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4F3" w:rsidRPr="004935FF" w:rsidRDefault="002B44F3" w:rsidP="00DD3BAD">
      <w:pPr>
        <w:tabs>
          <w:tab w:val="left" w:pos="1440"/>
        </w:tabs>
        <w:jc w:val="right"/>
        <w:rPr>
          <w:rFonts w:ascii="Times New Roman" w:hAnsi="Times New Roman"/>
          <w:sz w:val="24"/>
          <w:szCs w:val="24"/>
          <w:lang w:val="en-US"/>
        </w:rPr>
      </w:pPr>
      <w:r w:rsidRPr="006917D1">
        <w:rPr>
          <w:rFonts w:ascii="Times New Roman" w:hAnsi="Times New Roman"/>
          <w:sz w:val="24"/>
          <w:szCs w:val="24"/>
        </w:rPr>
        <w:t>Ф. 7.</w:t>
      </w:r>
      <w:r w:rsidR="00BE10E5">
        <w:rPr>
          <w:rFonts w:ascii="Times New Roman" w:hAnsi="Times New Roman"/>
          <w:sz w:val="24"/>
          <w:szCs w:val="24"/>
          <w:lang w:val="kk-KZ"/>
        </w:rPr>
        <w:t>03</w:t>
      </w:r>
      <w:r w:rsidRPr="006917D1">
        <w:rPr>
          <w:rFonts w:ascii="Times New Roman" w:hAnsi="Times New Roman"/>
          <w:sz w:val="24"/>
          <w:szCs w:val="24"/>
        </w:rPr>
        <w:t>-</w:t>
      </w:r>
      <w:r w:rsidR="004935FF">
        <w:rPr>
          <w:rFonts w:ascii="Times New Roman" w:hAnsi="Times New Roman"/>
          <w:sz w:val="24"/>
          <w:szCs w:val="24"/>
          <w:lang w:val="en-US"/>
        </w:rPr>
        <w:t>18</w:t>
      </w:r>
    </w:p>
    <w:p w:rsidR="002B44F3" w:rsidRPr="006917D1" w:rsidRDefault="002B44F3" w:rsidP="00DD3BAD">
      <w:pPr>
        <w:jc w:val="center"/>
        <w:rPr>
          <w:rFonts w:ascii="Times New Roman" w:hAnsi="Times New Roman"/>
          <w:sz w:val="24"/>
          <w:szCs w:val="24"/>
        </w:rPr>
      </w:pPr>
    </w:p>
    <w:p w:rsidR="002B44F3" w:rsidRPr="006917D1" w:rsidRDefault="00054BEB" w:rsidP="00DD3BAD">
      <w:pPr>
        <w:jc w:val="center"/>
        <w:rPr>
          <w:rFonts w:ascii="Times New Roman" w:hAnsi="Times New Roman"/>
          <w:sz w:val="24"/>
          <w:szCs w:val="24"/>
        </w:rPr>
      </w:pPr>
      <w:r w:rsidRPr="00054BEB">
        <w:rPr>
          <w:rFonts w:ascii="Times New Roman" w:hAnsi="Times New Roman"/>
          <w:noProof/>
          <w:sz w:val="24"/>
          <w:szCs w:val="24"/>
        </w:rPr>
        <w:pict>
          <v:shape id="Рисунок 1" o:spid="_x0000_i1029" type="#_x0000_t75" style="width:135pt;height:96pt;visibility:visible">
            <v:imagedata r:id="rId8" o:title=""/>
          </v:shape>
        </w:pict>
      </w:r>
    </w:p>
    <w:p w:rsidR="002B44F3" w:rsidRPr="006917D1" w:rsidRDefault="002B44F3" w:rsidP="007A1FF7">
      <w:pPr>
        <w:spacing w:after="0" w:line="240" w:lineRule="auto"/>
        <w:jc w:val="center"/>
        <w:rPr>
          <w:rFonts w:ascii="Times New Roman" w:hAnsi="Times New Roman"/>
          <w:sz w:val="24"/>
          <w:szCs w:val="24"/>
          <w:lang w:val="kk-KZ"/>
        </w:rPr>
      </w:pPr>
      <w:r w:rsidRPr="006917D1">
        <w:rPr>
          <w:rFonts w:ascii="Times New Roman" w:hAnsi="Times New Roman"/>
          <w:sz w:val="24"/>
          <w:szCs w:val="24"/>
          <w:lang w:val="kk-KZ"/>
        </w:rPr>
        <w:t>Абдыкулова Д.Б.</w:t>
      </w:r>
    </w:p>
    <w:p w:rsidR="002B44F3" w:rsidRPr="006917D1" w:rsidRDefault="002B44F3" w:rsidP="00DD3BAD">
      <w:pPr>
        <w:jc w:val="center"/>
        <w:rPr>
          <w:rFonts w:ascii="Times New Roman" w:hAnsi="Times New Roman"/>
          <w:sz w:val="24"/>
          <w:szCs w:val="24"/>
          <w:lang w:val="kk-KZ"/>
        </w:rPr>
      </w:pPr>
    </w:p>
    <w:p w:rsidR="002B44F3" w:rsidRPr="006917D1" w:rsidRDefault="002B44F3" w:rsidP="00DD3BAD">
      <w:pPr>
        <w:jc w:val="center"/>
        <w:rPr>
          <w:rFonts w:ascii="Times New Roman" w:hAnsi="Times New Roman"/>
          <w:sz w:val="24"/>
          <w:szCs w:val="24"/>
          <w:lang w:val="kk-KZ"/>
        </w:rPr>
      </w:pPr>
    </w:p>
    <w:p w:rsidR="002B44F3" w:rsidRPr="006917D1" w:rsidRDefault="005A2FC9" w:rsidP="00A21DD8">
      <w:pPr>
        <w:jc w:val="center"/>
        <w:rPr>
          <w:rFonts w:ascii="Times New Roman" w:hAnsi="Times New Roman"/>
          <w:b/>
          <w:sz w:val="24"/>
          <w:szCs w:val="24"/>
          <w:lang w:val="kk-KZ"/>
        </w:rPr>
      </w:pPr>
      <w:r>
        <w:rPr>
          <w:rFonts w:ascii="Times New Roman" w:hAnsi="Times New Roman"/>
          <w:b/>
          <w:sz w:val="24"/>
          <w:szCs w:val="24"/>
          <w:lang w:val="kk-KZ"/>
        </w:rPr>
        <w:t>Конспект</w:t>
      </w:r>
      <w:r w:rsidR="002B44F3" w:rsidRPr="006917D1">
        <w:rPr>
          <w:rFonts w:ascii="Times New Roman" w:hAnsi="Times New Roman"/>
          <w:b/>
          <w:sz w:val="24"/>
          <w:szCs w:val="24"/>
          <w:lang w:val="kk-KZ"/>
        </w:rPr>
        <w:t xml:space="preserve"> лекций</w:t>
      </w:r>
    </w:p>
    <w:p w:rsidR="0000070E" w:rsidRDefault="002B44F3" w:rsidP="00F91057">
      <w:pPr>
        <w:spacing w:after="0" w:line="240" w:lineRule="auto"/>
        <w:jc w:val="center"/>
        <w:rPr>
          <w:rFonts w:ascii="Times New Roman" w:hAnsi="Times New Roman"/>
          <w:sz w:val="24"/>
          <w:szCs w:val="24"/>
          <w:lang w:val="kk-KZ"/>
        </w:rPr>
      </w:pPr>
      <w:r w:rsidRPr="006917D1">
        <w:rPr>
          <w:rFonts w:ascii="Times New Roman" w:hAnsi="Times New Roman"/>
          <w:sz w:val="24"/>
          <w:szCs w:val="24"/>
          <w:lang w:val="kk-KZ"/>
        </w:rPr>
        <w:t>по дисциплине «Налоговый учет и отчетность-2» для студентов специальности 5В050800</w:t>
      </w:r>
    </w:p>
    <w:p w:rsidR="002B44F3" w:rsidRPr="006917D1" w:rsidRDefault="002B44F3" w:rsidP="00F91057">
      <w:pPr>
        <w:spacing w:after="0" w:line="240" w:lineRule="auto"/>
        <w:jc w:val="center"/>
        <w:rPr>
          <w:rFonts w:ascii="Times New Roman" w:hAnsi="Times New Roman"/>
          <w:sz w:val="24"/>
          <w:szCs w:val="24"/>
          <w:lang w:val="kk-KZ"/>
        </w:rPr>
      </w:pPr>
      <w:r w:rsidRPr="006917D1">
        <w:rPr>
          <w:rFonts w:ascii="Times New Roman" w:hAnsi="Times New Roman"/>
          <w:sz w:val="24"/>
          <w:szCs w:val="24"/>
          <w:lang w:val="kk-KZ"/>
        </w:rPr>
        <w:t xml:space="preserve"> « Учет и  аудит» дневной, вечерней и дистанционной формы обучения</w:t>
      </w:r>
    </w:p>
    <w:p w:rsidR="002B44F3" w:rsidRPr="006917D1" w:rsidRDefault="002B44F3" w:rsidP="00DD3BAD">
      <w:pPr>
        <w:pStyle w:val="ab"/>
        <w:rPr>
          <w:rFonts w:ascii="Times New Roman" w:hAnsi="Times New Roman"/>
          <w:iCs/>
          <w:sz w:val="24"/>
          <w:szCs w:val="24"/>
          <w:lang w:val="kk-KZ"/>
        </w:rPr>
      </w:pPr>
      <w:r w:rsidRPr="006917D1">
        <w:rPr>
          <w:rFonts w:ascii="Times New Roman" w:hAnsi="Times New Roman"/>
          <w:iCs/>
          <w:sz w:val="24"/>
          <w:szCs w:val="24"/>
          <w:lang w:val="kk-KZ"/>
        </w:rPr>
        <w:t xml:space="preserve">                       </w:t>
      </w:r>
    </w:p>
    <w:p w:rsidR="002B44F3" w:rsidRPr="006917D1" w:rsidRDefault="002B44F3" w:rsidP="00DD3BAD">
      <w:pPr>
        <w:pStyle w:val="ab"/>
        <w:rPr>
          <w:rFonts w:ascii="Times New Roman" w:hAnsi="Times New Roman"/>
          <w:iCs/>
          <w:sz w:val="24"/>
          <w:szCs w:val="24"/>
          <w:lang w:val="en-US"/>
        </w:rPr>
      </w:pPr>
      <w:r w:rsidRPr="006917D1">
        <w:rPr>
          <w:rFonts w:ascii="Times New Roman" w:hAnsi="Times New Roman"/>
          <w:iCs/>
          <w:sz w:val="24"/>
          <w:szCs w:val="24"/>
          <w:lang w:val="kk-KZ"/>
        </w:rPr>
        <w:t xml:space="preserve">            </w:t>
      </w:r>
      <w:r w:rsidR="00054BEB" w:rsidRPr="00054BEB">
        <w:rPr>
          <w:rFonts w:ascii="Times New Roman" w:hAnsi="Times New Roman"/>
          <w:noProof/>
          <w:sz w:val="24"/>
          <w:szCs w:val="24"/>
        </w:rPr>
        <w:pict>
          <v:shape id="Рисунок 3" o:spid="_x0000_i1030" type="#_x0000_t75" alt="гл" style="width:425pt;height:280pt;visibility:visible">
            <v:imagedata r:id="rId9" o:title=""/>
          </v:shape>
        </w:pict>
      </w:r>
    </w:p>
    <w:p w:rsidR="002B44F3" w:rsidRPr="006917D1" w:rsidRDefault="002B44F3" w:rsidP="00DD3BAD">
      <w:pPr>
        <w:pStyle w:val="ab"/>
        <w:ind w:left="1400"/>
        <w:rPr>
          <w:rFonts w:ascii="Times New Roman" w:hAnsi="Times New Roman"/>
          <w:iCs/>
          <w:sz w:val="24"/>
          <w:szCs w:val="24"/>
        </w:rPr>
      </w:pPr>
    </w:p>
    <w:p w:rsidR="002B44F3" w:rsidRPr="006917D1" w:rsidRDefault="002B44F3" w:rsidP="00DD3BAD">
      <w:pPr>
        <w:jc w:val="center"/>
        <w:rPr>
          <w:rFonts w:ascii="Times New Roman" w:hAnsi="Times New Roman"/>
          <w:sz w:val="24"/>
          <w:szCs w:val="24"/>
          <w:lang w:val="kk-KZ"/>
        </w:rPr>
      </w:pPr>
    </w:p>
    <w:p w:rsidR="002B44F3" w:rsidRPr="006917D1" w:rsidRDefault="002B44F3" w:rsidP="00DD3BAD">
      <w:pPr>
        <w:jc w:val="center"/>
        <w:rPr>
          <w:rFonts w:ascii="Times New Roman" w:hAnsi="Times New Roman"/>
          <w:sz w:val="24"/>
          <w:szCs w:val="24"/>
        </w:rPr>
      </w:pPr>
      <w:r w:rsidRPr="006917D1">
        <w:rPr>
          <w:rFonts w:ascii="Times New Roman" w:hAnsi="Times New Roman"/>
          <w:sz w:val="24"/>
          <w:szCs w:val="24"/>
        </w:rPr>
        <w:t>Шымкент  201</w:t>
      </w:r>
      <w:r w:rsidR="004935FF" w:rsidRPr="004B0FD6">
        <w:rPr>
          <w:rFonts w:ascii="Times New Roman" w:hAnsi="Times New Roman"/>
          <w:sz w:val="24"/>
          <w:szCs w:val="24"/>
        </w:rPr>
        <w:t>8</w:t>
      </w:r>
      <w:r w:rsidRPr="006917D1">
        <w:rPr>
          <w:rFonts w:ascii="Times New Roman" w:hAnsi="Times New Roman"/>
          <w:sz w:val="24"/>
          <w:szCs w:val="24"/>
        </w:rPr>
        <w:t xml:space="preserve"> г</w:t>
      </w: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rPr>
      </w:pPr>
    </w:p>
    <w:p w:rsidR="002B44F3" w:rsidRPr="006917D1" w:rsidRDefault="002B44F3" w:rsidP="005A74D3">
      <w:pPr>
        <w:spacing w:after="0" w:line="240" w:lineRule="auto"/>
        <w:jc w:val="both"/>
        <w:rPr>
          <w:rFonts w:ascii="Times New Roman" w:hAnsi="Times New Roman"/>
          <w:b/>
          <w:sz w:val="24"/>
          <w:szCs w:val="24"/>
          <w:lang w:val="kk-KZ"/>
        </w:rPr>
      </w:pPr>
    </w:p>
    <w:p w:rsidR="002B44F3" w:rsidRDefault="002B44F3" w:rsidP="005A74D3">
      <w:pPr>
        <w:spacing w:after="0" w:line="240" w:lineRule="auto"/>
        <w:jc w:val="both"/>
        <w:rPr>
          <w:rFonts w:ascii="Times New Roman" w:hAnsi="Times New Roman"/>
          <w:b/>
          <w:sz w:val="24"/>
          <w:szCs w:val="24"/>
          <w:lang w:val="kk-KZ"/>
        </w:rPr>
      </w:pPr>
    </w:p>
    <w:p w:rsidR="006917D1" w:rsidRDefault="006917D1" w:rsidP="005A74D3">
      <w:pPr>
        <w:spacing w:after="0" w:line="240" w:lineRule="auto"/>
        <w:jc w:val="both"/>
        <w:rPr>
          <w:rFonts w:ascii="Times New Roman" w:hAnsi="Times New Roman"/>
          <w:b/>
          <w:sz w:val="24"/>
          <w:szCs w:val="24"/>
          <w:lang w:val="kk-KZ"/>
        </w:rPr>
      </w:pPr>
    </w:p>
    <w:p w:rsidR="006917D1" w:rsidRDefault="006917D1" w:rsidP="005A74D3">
      <w:pPr>
        <w:spacing w:after="0" w:line="240" w:lineRule="auto"/>
        <w:jc w:val="both"/>
        <w:rPr>
          <w:rFonts w:ascii="Times New Roman" w:hAnsi="Times New Roman"/>
          <w:b/>
          <w:sz w:val="24"/>
          <w:szCs w:val="24"/>
          <w:lang w:val="kk-KZ"/>
        </w:rPr>
      </w:pPr>
    </w:p>
    <w:p w:rsidR="002B44F3" w:rsidRDefault="002B44F3" w:rsidP="005A74D3">
      <w:pPr>
        <w:spacing w:after="0" w:line="240" w:lineRule="auto"/>
        <w:jc w:val="both"/>
        <w:rPr>
          <w:rFonts w:ascii="Times New Roman" w:hAnsi="Times New Roman"/>
          <w:b/>
          <w:sz w:val="24"/>
          <w:szCs w:val="24"/>
          <w:lang w:val="kk-KZ"/>
        </w:rPr>
      </w:pPr>
    </w:p>
    <w:p w:rsidR="007B75CA" w:rsidRDefault="007B75CA" w:rsidP="005A74D3">
      <w:pPr>
        <w:spacing w:after="0" w:line="240" w:lineRule="auto"/>
        <w:jc w:val="both"/>
        <w:rPr>
          <w:rFonts w:ascii="Times New Roman" w:hAnsi="Times New Roman"/>
          <w:b/>
          <w:sz w:val="24"/>
          <w:szCs w:val="24"/>
          <w:lang w:val="kk-KZ"/>
        </w:rPr>
      </w:pPr>
    </w:p>
    <w:p w:rsidR="00F91057" w:rsidRDefault="00F91057" w:rsidP="005A74D3">
      <w:pPr>
        <w:spacing w:after="0" w:line="240" w:lineRule="auto"/>
        <w:jc w:val="both"/>
        <w:rPr>
          <w:rFonts w:ascii="Times New Roman" w:hAnsi="Times New Roman"/>
          <w:b/>
          <w:sz w:val="24"/>
          <w:szCs w:val="24"/>
          <w:lang w:val="kk-KZ"/>
        </w:rPr>
      </w:pPr>
    </w:p>
    <w:p w:rsidR="00F91057" w:rsidRDefault="00F91057" w:rsidP="005A74D3">
      <w:pPr>
        <w:spacing w:after="0" w:line="240" w:lineRule="auto"/>
        <w:jc w:val="both"/>
        <w:rPr>
          <w:rFonts w:ascii="Times New Roman" w:hAnsi="Times New Roman"/>
          <w:b/>
          <w:sz w:val="24"/>
          <w:szCs w:val="24"/>
          <w:lang w:val="kk-KZ"/>
        </w:rPr>
      </w:pPr>
    </w:p>
    <w:p w:rsidR="00F91057" w:rsidRPr="007B75CA" w:rsidRDefault="00F91057" w:rsidP="005A74D3">
      <w:pPr>
        <w:spacing w:after="0" w:line="240" w:lineRule="auto"/>
        <w:jc w:val="both"/>
        <w:rPr>
          <w:rFonts w:ascii="Times New Roman" w:hAnsi="Times New Roman"/>
          <w:b/>
          <w:sz w:val="24"/>
          <w:szCs w:val="24"/>
          <w:lang w:val="kk-KZ"/>
        </w:rPr>
      </w:pPr>
    </w:p>
    <w:p w:rsidR="002B44F3" w:rsidRPr="004B0FD6" w:rsidRDefault="002B44F3" w:rsidP="00F638DD">
      <w:pPr>
        <w:ind w:firstLine="709"/>
        <w:jc w:val="right"/>
        <w:rPr>
          <w:rFonts w:ascii="Times New Roman" w:hAnsi="Times New Roman"/>
          <w:b/>
          <w:sz w:val="24"/>
          <w:szCs w:val="24"/>
        </w:rPr>
      </w:pPr>
      <w:r w:rsidRPr="006917D1">
        <w:rPr>
          <w:rFonts w:ascii="Times New Roman" w:hAnsi="Times New Roman"/>
          <w:b/>
          <w:sz w:val="24"/>
          <w:szCs w:val="24"/>
          <w:lang w:val="kk-KZ"/>
        </w:rPr>
        <w:lastRenderedPageBreak/>
        <w:t>Ф.7.</w:t>
      </w:r>
      <w:r w:rsidR="00F91057">
        <w:rPr>
          <w:rFonts w:ascii="Times New Roman" w:hAnsi="Times New Roman"/>
          <w:b/>
          <w:sz w:val="24"/>
          <w:szCs w:val="24"/>
          <w:lang w:val="kk-KZ"/>
        </w:rPr>
        <w:t>03</w:t>
      </w:r>
      <w:r w:rsidRPr="006917D1">
        <w:rPr>
          <w:rFonts w:ascii="Times New Roman" w:hAnsi="Times New Roman"/>
          <w:b/>
          <w:sz w:val="24"/>
          <w:szCs w:val="24"/>
          <w:lang w:val="kk-KZ"/>
        </w:rPr>
        <w:t>-</w:t>
      </w:r>
      <w:r w:rsidR="004935FF" w:rsidRPr="004B0FD6">
        <w:rPr>
          <w:rFonts w:ascii="Times New Roman" w:hAnsi="Times New Roman"/>
          <w:b/>
          <w:sz w:val="24"/>
          <w:szCs w:val="24"/>
        </w:rPr>
        <w:t>18</w:t>
      </w:r>
    </w:p>
    <w:p w:rsidR="002B44F3" w:rsidRPr="006917D1" w:rsidRDefault="002B44F3" w:rsidP="00F638DD">
      <w:pPr>
        <w:ind w:firstLine="709"/>
        <w:jc w:val="right"/>
        <w:rPr>
          <w:rFonts w:ascii="Times New Roman" w:hAnsi="Times New Roman"/>
          <w:b/>
          <w:sz w:val="24"/>
          <w:szCs w:val="24"/>
        </w:rPr>
      </w:pPr>
    </w:p>
    <w:p w:rsidR="002B44F3" w:rsidRPr="006917D1" w:rsidRDefault="002B44F3" w:rsidP="00A21DD8">
      <w:pPr>
        <w:spacing w:after="0" w:line="240" w:lineRule="auto"/>
        <w:jc w:val="center"/>
        <w:rPr>
          <w:rFonts w:ascii="Times New Roman" w:hAnsi="Times New Roman"/>
          <w:b/>
          <w:sz w:val="24"/>
          <w:szCs w:val="24"/>
        </w:rPr>
      </w:pPr>
      <w:r w:rsidRPr="006917D1">
        <w:rPr>
          <w:rFonts w:ascii="Times New Roman" w:hAnsi="Times New Roman"/>
          <w:b/>
          <w:sz w:val="24"/>
          <w:szCs w:val="24"/>
        </w:rPr>
        <w:t xml:space="preserve">МИНИСТЕРСТВО ОБРАЗОВАНИЯ И НАУКИ </w:t>
      </w:r>
    </w:p>
    <w:p w:rsidR="002B44F3" w:rsidRPr="006917D1" w:rsidRDefault="002B44F3" w:rsidP="00A21DD8">
      <w:pPr>
        <w:spacing w:after="0" w:line="240" w:lineRule="auto"/>
        <w:jc w:val="center"/>
        <w:rPr>
          <w:rFonts w:ascii="Times New Roman" w:hAnsi="Times New Roman"/>
          <w:b/>
          <w:sz w:val="24"/>
          <w:szCs w:val="24"/>
        </w:rPr>
      </w:pPr>
      <w:r w:rsidRPr="006917D1">
        <w:rPr>
          <w:rFonts w:ascii="Times New Roman" w:hAnsi="Times New Roman"/>
          <w:b/>
          <w:sz w:val="24"/>
          <w:szCs w:val="24"/>
        </w:rPr>
        <w:t>РЕСПУБЛИКИ КАЗАХСТАН</w:t>
      </w:r>
    </w:p>
    <w:p w:rsidR="002B44F3" w:rsidRPr="006917D1" w:rsidRDefault="002B44F3" w:rsidP="00F638DD">
      <w:pPr>
        <w:ind w:firstLine="709"/>
        <w:jc w:val="center"/>
        <w:rPr>
          <w:rFonts w:ascii="Times New Roman" w:hAnsi="Times New Roman"/>
          <w:b/>
          <w:sz w:val="24"/>
          <w:szCs w:val="24"/>
        </w:rPr>
      </w:pPr>
    </w:p>
    <w:p w:rsidR="0000070E" w:rsidRDefault="002B44F3" w:rsidP="00F91057">
      <w:pPr>
        <w:spacing w:after="0" w:line="240" w:lineRule="auto"/>
        <w:jc w:val="center"/>
        <w:rPr>
          <w:rFonts w:ascii="Times New Roman" w:hAnsi="Times New Roman"/>
          <w:b/>
          <w:caps/>
          <w:sz w:val="24"/>
          <w:szCs w:val="24"/>
          <w:lang w:val="kk-KZ"/>
        </w:rPr>
      </w:pPr>
      <w:r w:rsidRPr="006917D1">
        <w:rPr>
          <w:rFonts w:ascii="Times New Roman" w:hAnsi="Times New Roman"/>
          <w:b/>
          <w:caps/>
          <w:sz w:val="24"/>
          <w:szCs w:val="24"/>
        </w:rPr>
        <w:t>Южно-Казахстанский государственный университет  им.</w:t>
      </w:r>
    </w:p>
    <w:p w:rsidR="002B44F3" w:rsidRPr="006917D1" w:rsidRDefault="002B44F3" w:rsidP="00F91057">
      <w:pPr>
        <w:spacing w:after="0" w:line="240" w:lineRule="auto"/>
        <w:jc w:val="center"/>
        <w:rPr>
          <w:rFonts w:ascii="Times New Roman" w:hAnsi="Times New Roman"/>
          <w:b/>
          <w:caps/>
          <w:sz w:val="24"/>
          <w:szCs w:val="24"/>
        </w:rPr>
      </w:pPr>
      <w:r w:rsidRPr="006917D1">
        <w:rPr>
          <w:rFonts w:ascii="Times New Roman" w:hAnsi="Times New Roman"/>
          <w:b/>
          <w:caps/>
          <w:sz w:val="24"/>
          <w:szCs w:val="24"/>
        </w:rPr>
        <w:t xml:space="preserve"> М. Ауезова</w:t>
      </w:r>
    </w:p>
    <w:p w:rsidR="002B44F3" w:rsidRPr="006917D1" w:rsidRDefault="002B44F3" w:rsidP="00F638DD">
      <w:pPr>
        <w:ind w:firstLine="709"/>
        <w:jc w:val="center"/>
        <w:rPr>
          <w:rFonts w:ascii="Times New Roman" w:hAnsi="Times New Roman"/>
          <w:b/>
          <w:sz w:val="24"/>
          <w:szCs w:val="24"/>
        </w:rPr>
      </w:pPr>
    </w:p>
    <w:p w:rsidR="002B44F3" w:rsidRPr="006917D1" w:rsidRDefault="002B44F3" w:rsidP="007A1FF7">
      <w:pPr>
        <w:spacing w:after="0" w:line="240" w:lineRule="auto"/>
        <w:jc w:val="center"/>
        <w:rPr>
          <w:rFonts w:ascii="Times New Roman" w:hAnsi="Times New Roman"/>
          <w:sz w:val="24"/>
          <w:szCs w:val="24"/>
          <w:lang w:val="kk-KZ"/>
        </w:rPr>
      </w:pPr>
      <w:r w:rsidRPr="006917D1">
        <w:rPr>
          <w:rFonts w:ascii="Times New Roman" w:hAnsi="Times New Roman"/>
          <w:sz w:val="24"/>
          <w:szCs w:val="24"/>
          <w:lang w:val="kk-KZ"/>
        </w:rPr>
        <w:t>Абдыкулова Д.Б.</w:t>
      </w:r>
    </w:p>
    <w:p w:rsidR="002B44F3" w:rsidRPr="006917D1" w:rsidRDefault="002B44F3" w:rsidP="00F638DD">
      <w:pPr>
        <w:ind w:firstLine="709"/>
        <w:jc w:val="center"/>
        <w:rPr>
          <w:rFonts w:ascii="Times New Roman" w:hAnsi="Times New Roman"/>
          <w:sz w:val="24"/>
          <w:szCs w:val="24"/>
          <w:lang w:val="kk-KZ"/>
        </w:rPr>
      </w:pPr>
    </w:p>
    <w:p w:rsidR="002B44F3" w:rsidRPr="006917D1" w:rsidRDefault="002B44F3" w:rsidP="007A1FF7">
      <w:pPr>
        <w:rPr>
          <w:rFonts w:ascii="Times New Roman" w:hAnsi="Times New Roman"/>
          <w:sz w:val="24"/>
          <w:szCs w:val="24"/>
          <w:lang w:val="kk-KZ"/>
        </w:rPr>
      </w:pPr>
    </w:p>
    <w:p w:rsidR="002B44F3" w:rsidRPr="006917D1" w:rsidRDefault="002B44F3" w:rsidP="00A21DD8">
      <w:pPr>
        <w:jc w:val="center"/>
        <w:rPr>
          <w:rFonts w:ascii="Times New Roman" w:hAnsi="Times New Roman"/>
          <w:b/>
          <w:sz w:val="24"/>
          <w:szCs w:val="24"/>
          <w:lang w:val="kk-KZ"/>
        </w:rPr>
      </w:pPr>
      <w:r w:rsidRPr="006917D1">
        <w:rPr>
          <w:rFonts w:ascii="Times New Roman" w:hAnsi="Times New Roman"/>
          <w:b/>
          <w:sz w:val="24"/>
          <w:szCs w:val="24"/>
          <w:lang w:val="kk-KZ"/>
        </w:rPr>
        <w:t>К</w:t>
      </w:r>
      <w:r w:rsidR="005A2FC9">
        <w:rPr>
          <w:rFonts w:ascii="Times New Roman" w:hAnsi="Times New Roman"/>
          <w:b/>
          <w:sz w:val="24"/>
          <w:szCs w:val="24"/>
          <w:lang w:val="kk-KZ"/>
        </w:rPr>
        <w:t>онспект</w:t>
      </w:r>
      <w:r w:rsidRPr="006917D1">
        <w:rPr>
          <w:rFonts w:ascii="Times New Roman" w:hAnsi="Times New Roman"/>
          <w:b/>
          <w:sz w:val="24"/>
          <w:szCs w:val="24"/>
          <w:lang w:val="kk-KZ"/>
        </w:rPr>
        <w:t xml:space="preserve"> лекций</w:t>
      </w:r>
    </w:p>
    <w:p w:rsidR="0000070E" w:rsidRDefault="002B44F3" w:rsidP="00F91057">
      <w:pPr>
        <w:spacing w:after="0" w:line="240" w:lineRule="auto"/>
        <w:jc w:val="center"/>
        <w:rPr>
          <w:rFonts w:ascii="Times New Roman" w:hAnsi="Times New Roman"/>
          <w:sz w:val="24"/>
          <w:szCs w:val="24"/>
          <w:lang w:val="kk-KZ"/>
        </w:rPr>
      </w:pPr>
      <w:r w:rsidRPr="006917D1">
        <w:rPr>
          <w:rFonts w:ascii="Times New Roman" w:hAnsi="Times New Roman"/>
          <w:sz w:val="24"/>
          <w:szCs w:val="24"/>
          <w:lang w:val="kk-KZ"/>
        </w:rPr>
        <w:t>по дисциплине «Налоговый учет и отчетность-2» для студентов специальности 5В050800</w:t>
      </w:r>
    </w:p>
    <w:p w:rsidR="002B44F3" w:rsidRPr="006917D1" w:rsidRDefault="002B44F3" w:rsidP="00F91057">
      <w:pPr>
        <w:spacing w:after="0" w:line="240" w:lineRule="auto"/>
        <w:jc w:val="center"/>
        <w:rPr>
          <w:rFonts w:ascii="Times New Roman" w:hAnsi="Times New Roman"/>
          <w:sz w:val="24"/>
          <w:szCs w:val="24"/>
          <w:lang w:val="kk-KZ"/>
        </w:rPr>
      </w:pPr>
      <w:r w:rsidRPr="006917D1">
        <w:rPr>
          <w:rFonts w:ascii="Times New Roman" w:hAnsi="Times New Roman"/>
          <w:sz w:val="24"/>
          <w:szCs w:val="24"/>
          <w:lang w:val="kk-KZ"/>
        </w:rPr>
        <w:t xml:space="preserve"> « Учет и  аудит» дневной, вечерней и дистанционной формы обучения</w:t>
      </w:r>
    </w:p>
    <w:p w:rsidR="002B44F3" w:rsidRPr="006917D1" w:rsidRDefault="002B44F3" w:rsidP="00F638DD">
      <w:pPr>
        <w:ind w:firstLine="709"/>
        <w:jc w:val="center"/>
        <w:rPr>
          <w:rFonts w:ascii="Times New Roman" w:hAnsi="Times New Roman"/>
          <w:b/>
          <w:sz w:val="24"/>
          <w:szCs w:val="24"/>
          <w:lang w:val="kk-KZ"/>
        </w:rPr>
      </w:pPr>
    </w:p>
    <w:p w:rsidR="002B44F3" w:rsidRPr="006917D1" w:rsidRDefault="002B44F3" w:rsidP="00F638DD">
      <w:pPr>
        <w:ind w:firstLine="709"/>
        <w:jc w:val="center"/>
        <w:rPr>
          <w:rFonts w:ascii="Times New Roman" w:hAnsi="Times New Roman"/>
          <w:b/>
          <w:sz w:val="24"/>
          <w:szCs w:val="24"/>
          <w:lang w:val="kk-KZ"/>
        </w:rPr>
      </w:pPr>
    </w:p>
    <w:p w:rsidR="002B44F3" w:rsidRPr="006917D1" w:rsidRDefault="002B44F3" w:rsidP="00F638DD">
      <w:pPr>
        <w:jc w:val="center"/>
        <w:rPr>
          <w:rFonts w:ascii="Times New Roman" w:hAnsi="Times New Roman"/>
          <w:b/>
          <w:sz w:val="24"/>
          <w:szCs w:val="24"/>
          <w:lang w:val="kk-KZ"/>
        </w:rPr>
      </w:pPr>
    </w:p>
    <w:p w:rsidR="002B44F3" w:rsidRPr="006917D1" w:rsidRDefault="002B44F3" w:rsidP="00F638DD">
      <w:pPr>
        <w:jc w:val="center"/>
        <w:rPr>
          <w:rFonts w:ascii="Times New Roman" w:hAnsi="Times New Roman"/>
          <w:b/>
          <w:sz w:val="24"/>
          <w:szCs w:val="24"/>
          <w:lang w:val="kk-KZ"/>
        </w:rPr>
      </w:pPr>
    </w:p>
    <w:p w:rsidR="002B44F3" w:rsidRPr="006917D1" w:rsidRDefault="002B44F3" w:rsidP="00F638DD">
      <w:pPr>
        <w:jc w:val="center"/>
        <w:rPr>
          <w:rFonts w:ascii="Times New Roman" w:hAnsi="Times New Roman"/>
          <w:b/>
          <w:sz w:val="24"/>
          <w:szCs w:val="24"/>
          <w:lang w:val="kk-KZ"/>
        </w:rPr>
      </w:pPr>
    </w:p>
    <w:p w:rsidR="002B44F3" w:rsidRPr="006917D1" w:rsidRDefault="002B44F3" w:rsidP="00F638DD">
      <w:pPr>
        <w:jc w:val="center"/>
        <w:rPr>
          <w:rFonts w:ascii="Times New Roman" w:hAnsi="Times New Roman"/>
          <w:b/>
          <w:sz w:val="24"/>
          <w:szCs w:val="24"/>
          <w:lang w:val="kk-KZ"/>
        </w:rPr>
      </w:pPr>
    </w:p>
    <w:p w:rsidR="002B44F3" w:rsidRPr="006917D1" w:rsidRDefault="002B44F3" w:rsidP="00F638DD">
      <w:pPr>
        <w:ind w:firstLine="709"/>
        <w:jc w:val="center"/>
        <w:rPr>
          <w:rFonts w:ascii="Times New Roman" w:hAnsi="Times New Roman"/>
          <w:b/>
          <w:sz w:val="24"/>
          <w:szCs w:val="24"/>
          <w:lang w:val="kk-KZ"/>
        </w:rPr>
      </w:pPr>
    </w:p>
    <w:p w:rsidR="002B44F3" w:rsidRPr="006917D1" w:rsidRDefault="002B44F3" w:rsidP="00F638DD">
      <w:pPr>
        <w:ind w:firstLine="709"/>
        <w:jc w:val="center"/>
        <w:rPr>
          <w:rFonts w:ascii="Times New Roman" w:hAnsi="Times New Roman"/>
          <w:b/>
          <w:sz w:val="24"/>
          <w:szCs w:val="24"/>
          <w:lang w:val="kk-KZ"/>
        </w:rPr>
      </w:pPr>
    </w:p>
    <w:p w:rsidR="002B44F3" w:rsidRPr="006917D1" w:rsidRDefault="002B44F3" w:rsidP="00F638DD">
      <w:pPr>
        <w:ind w:firstLine="709"/>
        <w:jc w:val="center"/>
        <w:rPr>
          <w:rFonts w:ascii="Times New Roman" w:hAnsi="Times New Roman"/>
          <w:b/>
          <w:sz w:val="24"/>
          <w:szCs w:val="24"/>
          <w:lang w:val="kk-KZ"/>
        </w:rPr>
      </w:pPr>
    </w:p>
    <w:p w:rsidR="002B44F3" w:rsidRDefault="002B44F3" w:rsidP="007A1FF7">
      <w:pPr>
        <w:rPr>
          <w:rFonts w:ascii="Times New Roman" w:hAnsi="Times New Roman"/>
          <w:b/>
          <w:sz w:val="24"/>
          <w:szCs w:val="24"/>
          <w:lang w:val="kk-KZ"/>
        </w:rPr>
      </w:pPr>
    </w:p>
    <w:p w:rsidR="006917D1" w:rsidRDefault="006917D1" w:rsidP="007A1FF7">
      <w:pPr>
        <w:rPr>
          <w:rFonts w:ascii="Times New Roman" w:hAnsi="Times New Roman"/>
          <w:b/>
          <w:sz w:val="24"/>
          <w:szCs w:val="24"/>
          <w:lang w:val="kk-KZ"/>
        </w:rPr>
      </w:pPr>
    </w:p>
    <w:p w:rsidR="0000070E" w:rsidRDefault="0000070E" w:rsidP="007A1FF7">
      <w:pPr>
        <w:rPr>
          <w:rFonts w:ascii="Times New Roman" w:hAnsi="Times New Roman"/>
          <w:b/>
          <w:sz w:val="24"/>
          <w:szCs w:val="24"/>
          <w:lang w:val="kk-KZ"/>
        </w:rPr>
      </w:pPr>
    </w:p>
    <w:p w:rsidR="00F91057" w:rsidRDefault="00F91057" w:rsidP="007A1FF7">
      <w:pPr>
        <w:rPr>
          <w:rFonts w:ascii="Times New Roman" w:hAnsi="Times New Roman"/>
          <w:b/>
          <w:sz w:val="24"/>
          <w:szCs w:val="24"/>
          <w:lang w:val="kk-KZ"/>
        </w:rPr>
      </w:pPr>
    </w:p>
    <w:p w:rsidR="00F91057" w:rsidRDefault="00F91057" w:rsidP="007A1FF7">
      <w:pPr>
        <w:rPr>
          <w:rFonts w:ascii="Times New Roman" w:hAnsi="Times New Roman"/>
          <w:b/>
          <w:sz w:val="24"/>
          <w:szCs w:val="24"/>
          <w:lang w:val="kk-KZ"/>
        </w:rPr>
      </w:pPr>
    </w:p>
    <w:p w:rsidR="00F91057" w:rsidRDefault="00F91057" w:rsidP="007A1FF7">
      <w:pPr>
        <w:rPr>
          <w:rFonts w:ascii="Times New Roman" w:hAnsi="Times New Roman"/>
          <w:b/>
          <w:sz w:val="24"/>
          <w:szCs w:val="24"/>
          <w:lang w:val="kk-KZ"/>
        </w:rPr>
      </w:pPr>
    </w:p>
    <w:p w:rsidR="00F91057" w:rsidRPr="006917D1" w:rsidRDefault="00F91057" w:rsidP="007A1FF7">
      <w:pPr>
        <w:rPr>
          <w:rFonts w:ascii="Times New Roman" w:hAnsi="Times New Roman"/>
          <w:b/>
          <w:sz w:val="24"/>
          <w:szCs w:val="24"/>
          <w:lang w:val="kk-KZ"/>
        </w:rPr>
      </w:pPr>
    </w:p>
    <w:p w:rsidR="0000070E" w:rsidRPr="006917D1" w:rsidRDefault="002B44F3" w:rsidP="00F91057">
      <w:pPr>
        <w:jc w:val="center"/>
        <w:rPr>
          <w:rFonts w:ascii="Times New Roman" w:hAnsi="Times New Roman"/>
          <w:b/>
          <w:sz w:val="24"/>
          <w:szCs w:val="24"/>
          <w:lang w:val="kk-KZ"/>
        </w:rPr>
      </w:pPr>
      <w:r w:rsidRPr="006917D1">
        <w:rPr>
          <w:rFonts w:ascii="Times New Roman" w:hAnsi="Times New Roman"/>
          <w:b/>
          <w:sz w:val="24"/>
          <w:szCs w:val="24"/>
          <w:lang w:val="kk-KZ"/>
        </w:rPr>
        <w:t>Шымкент 201</w:t>
      </w:r>
      <w:r w:rsidR="004935FF" w:rsidRPr="004B0FD6">
        <w:rPr>
          <w:rFonts w:ascii="Times New Roman" w:hAnsi="Times New Roman"/>
          <w:b/>
          <w:sz w:val="24"/>
          <w:szCs w:val="24"/>
        </w:rPr>
        <w:t>8</w:t>
      </w:r>
      <w:r w:rsidRPr="006917D1">
        <w:rPr>
          <w:rFonts w:ascii="Times New Roman" w:hAnsi="Times New Roman"/>
          <w:b/>
          <w:sz w:val="24"/>
          <w:szCs w:val="24"/>
          <w:lang w:val="kk-KZ"/>
        </w:rPr>
        <w:t xml:space="preserve"> г</w:t>
      </w:r>
    </w:p>
    <w:p w:rsidR="002B44F3" w:rsidRPr="006917D1" w:rsidRDefault="002B44F3" w:rsidP="007A1FF7">
      <w:pPr>
        <w:spacing w:after="0" w:line="240" w:lineRule="auto"/>
        <w:rPr>
          <w:rFonts w:ascii="Times New Roman" w:hAnsi="Times New Roman"/>
          <w:color w:val="000000"/>
          <w:sz w:val="24"/>
          <w:szCs w:val="24"/>
          <w:lang w:val="kk-KZ"/>
        </w:rPr>
      </w:pPr>
      <w:r w:rsidRPr="006917D1">
        <w:rPr>
          <w:rFonts w:ascii="Times New Roman" w:hAnsi="Times New Roman"/>
          <w:color w:val="000000"/>
          <w:sz w:val="24"/>
          <w:szCs w:val="24"/>
          <w:lang w:val="kk-KZ"/>
        </w:rPr>
        <w:lastRenderedPageBreak/>
        <w:t>УДК 657</w:t>
      </w:r>
    </w:p>
    <w:p w:rsidR="002B44F3" w:rsidRPr="006917D1" w:rsidRDefault="002B44F3" w:rsidP="007A1FF7">
      <w:pPr>
        <w:spacing w:after="0" w:line="240" w:lineRule="auto"/>
        <w:rPr>
          <w:rFonts w:ascii="Times New Roman" w:hAnsi="Times New Roman"/>
          <w:color w:val="000000"/>
          <w:sz w:val="24"/>
          <w:szCs w:val="24"/>
          <w:lang w:val="kk-KZ"/>
        </w:rPr>
      </w:pPr>
    </w:p>
    <w:p w:rsidR="002B44F3" w:rsidRPr="00F91057" w:rsidRDefault="002B44F3" w:rsidP="007A1FF7">
      <w:pPr>
        <w:spacing w:after="0" w:line="240" w:lineRule="auto"/>
        <w:rPr>
          <w:rFonts w:ascii="Times New Roman" w:hAnsi="Times New Roman"/>
          <w:color w:val="000000"/>
          <w:sz w:val="24"/>
          <w:szCs w:val="24"/>
          <w:lang w:val="kk-KZ"/>
        </w:rPr>
      </w:pPr>
      <w:r w:rsidRPr="006917D1">
        <w:rPr>
          <w:rFonts w:ascii="Times New Roman" w:hAnsi="Times New Roman"/>
          <w:color w:val="000000"/>
          <w:sz w:val="24"/>
          <w:szCs w:val="24"/>
          <w:lang w:val="kk-KZ"/>
        </w:rPr>
        <w:t>Составители:  ст.преподаватель</w:t>
      </w:r>
      <w:r w:rsidRPr="006917D1">
        <w:rPr>
          <w:rFonts w:ascii="Times New Roman" w:hAnsi="Times New Roman"/>
          <w:sz w:val="24"/>
          <w:szCs w:val="24"/>
          <w:lang w:val="kk-KZ"/>
        </w:rPr>
        <w:t xml:space="preserve"> Абдыкулова Д.Б.</w:t>
      </w:r>
    </w:p>
    <w:p w:rsidR="002B44F3" w:rsidRPr="006917D1" w:rsidRDefault="002B44F3" w:rsidP="007A1FF7">
      <w:pPr>
        <w:spacing w:after="0" w:line="240" w:lineRule="auto"/>
        <w:rPr>
          <w:rFonts w:ascii="Times New Roman" w:hAnsi="Times New Roman"/>
          <w:sz w:val="24"/>
          <w:szCs w:val="24"/>
          <w:lang w:val="kk-KZ"/>
        </w:rPr>
      </w:pPr>
    </w:p>
    <w:p w:rsidR="002B44F3" w:rsidRPr="00F91057" w:rsidRDefault="002B44F3" w:rsidP="007A1FF7">
      <w:pPr>
        <w:spacing w:after="0" w:line="240" w:lineRule="auto"/>
        <w:jc w:val="both"/>
        <w:rPr>
          <w:rFonts w:ascii="Times New Roman" w:hAnsi="Times New Roman"/>
          <w:sz w:val="24"/>
          <w:szCs w:val="24"/>
          <w:lang w:val="kk-KZ"/>
        </w:rPr>
      </w:pPr>
      <w:r w:rsidRPr="006917D1">
        <w:rPr>
          <w:rFonts w:ascii="Times New Roman" w:hAnsi="Times New Roman"/>
          <w:sz w:val="24"/>
          <w:szCs w:val="24"/>
          <w:lang w:val="kk-KZ"/>
        </w:rPr>
        <w:t xml:space="preserve"> К</w:t>
      </w:r>
      <w:r w:rsidR="005A2FC9">
        <w:rPr>
          <w:rFonts w:ascii="Times New Roman" w:hAnsi="Times New Roman"/>
          <w:sz w:val="24"/>
          <w:szCs w:val="24"/>
          <w:lang w:val="kk-KZ"/>
        </w:rPr>
        <w:t>онспект</w:t>
      </w:r>
      <w:r w:rsidRPr="006917D1">
        <w:rPr>
          <w:rFonts w:ascii="Times New Roman" w:hAnsi="Times New Roman"/>
          <w:sz w:val="24"/>
          <w:szCs w:val="24"/>
          <w:lang w:val="kk-KZ"/>
        </w:rPr>
        <w:t xml:space="preserve">  лекций по дисциплине «Налоговый учет и отчетность-2» </w:t>
      </w:r>
      <w:r w:rsidRPr="006917D1">
        <w:rPr>
          <w:rFonts w:ascii="Times New Roman" w:hAnsi="Times New Roman"/>
          <w:color w:val="000000"/>
          <w:sz w:val="24"/>
          <w:szCs w:val="24"/>
          <w:lang w:val="kk-KZ"/>
        </w:rPr>
        <w:t xml:space="preserve">- </w:t>
      </w:r>
      <w:r w:rsidRPr="006917D1">
        <w:rPr>
          <w:rFonts w:ascii="Times New Roman" w:hAnsi="Times New Roman"/>
          <w:sz w:val="24"/>
          <w:szCs w:val="24"/>
        </w:rPr>
        <w:t>ЮКГУ им.</w:t>
      </w:r>
      <w:r w:rsidRPr="006917D1">
        <w:rPr>
          <w:rFonts w:ascii="Times New Roman" w:hAnsi="Times New Roman"/>
          <w:sz w:val="24"/>
          <w:szCs w:val="24"/>
          <w:lang w:val="kk-KZ"/>
        </w:rPr>
        <w:t xml:space="preserve"> </w:t>
      </w:r>
      <w:r w:rsidR="00F91057">
        <w:rPr>
          <w:rFonts w:ascii="Times New Roman" w:hAnsi="Times New Roman"/>
          <w:sz w:val="24"/>
          <w:szCs w:val="24"/>
          <w:lang w:val="kk-KZ"/>
        </w:rPr>
        <w:t xml:space="preserve"> </w:t>
      </w:r>
      <w:r w:rsidRPr="006917D1">
        <w:rPr>
          <w:rFonts w:ascii="Times New Roman" w:hAnsi="Times New Roman"/>
          <w:sz w:val="24"/>
          <w:szCs w:val="24"/>
        </w:rPr>
        <w:t>М.</w:t>
      </w:r>
      <w:r w:rsidRPr="006917D1">
        <w:rPr>
          <w:rFonts w:ascii="Times New Roman" w:hAnsi="Times New Roman"/>
          <w:sz w:val="24"/>
          <w:szCs w:val="24"/>
          <w:lang w:val="kk-KZ"/>
        </w:rPr>
        <w:t xml:space="preserve"> </w:t>
      </w:r>
      <w:r w:rsidRPr="006917D1">
        <w:rPr>
          <w:rFonts w:ascii="Times New Roman" w:hAnsi="Times New Roman"/>
          <w:sz w:val="24"/>
          <w:szCs w:val="24"/>
        </w:rPr>
        <w:t>Ауезова, 201</w:t>
      </w:r>
      <w:r w:rsidR="004935FF" w:rsidRPr="004B0FD6">
        <w:rPr>
          <w:rFonts w:ascii="Times New Roman" w:hAnsi="Times New Roman"/>
          <w:sz w:val="24"/>
          <w:szCs w:val="24"/>
        </w:rPr>
        <w:t>8</w:t>
      </w:r>
      <w:r w:rsidRPr="006917D1">
        <w:rPr>
          <w:rFonts w:ascii="Times New Roman" w:hAnsi="Times New Roman"/>
          <w:sz w:val="24"/>
          <w:szCs w:val="24"/>
        </w:rPr>
        <w:t xml:space="preserve">.-  _ </w:t>
      </w:r>
      <w:r w:rsidRPr="006917D1">
        <w:rPr>
          <w:rFonts w:ascii="Times New Roman" w:hAnsi="Times New Roman"/>
          <w:sz w:val="24"/>
          <w:szCs w:val="24"/>
          <w:lang w:val="kk-KZ"/>
        </w:rPr>
        <w:t xml:space="preserve"> </w:t>
      </w:r>
      <w:r w:rsidRPr="006917D1">
        <w:rPr>
          <w:rFonts w:ascii="Times New Roman" w:hAnsi="Times New Roman"/>
          <w:sz w:val="24"/>
          <w:szCs w:val="24"/>
        </w:rPr>
        <w:t>с.</w:t>
      </w:r>
    </w:p>
    <w:p w:rsidR="002B44F3" w:rsidRPr="006917D1" w:rsidRDefault="002B44F3" w:rsidP="00F638DD">
      <w:pPr>
        <w:jc w:val="both"/>
        <w:rPr>
          <w:rFonts w:ascii="Times New Roman" w:hAnsi="Times New Roman"/>
          <w:sz w:val="24"/>
          <w:szCs w:val="24"/>
        </w:rPr>
      </w:pPr>
    </w:p>
    <w:p w:rsidR="002B44F3" w:rsidRDefault="005A2FC9" w:rsidP="00F638DD">
      <w:pPr>
        <w:jc w:val="both"/>
        <w:rPr>
          <w:rFonts w:ascii="Times New Roman" w:hAnsi="Times New Roman"/>
          <w:sz w:val="24"/>
          <w:szCs w:val="24"/>
          <w:lang w:val="kk-KZ"/>
        </w:rPr>
      </w:pPr>
      <w:r w:rsidRPr="006917D1">
        <w:rPr>
          <w:rFonts w:ascii="Times New Roman" w:hAnsi="Times New Roman"/>
          <w:sz w:val="24"/>
          <w:szCs w:val="24"/>
          <w:lang w:val="kk-KZ"/>
        </w:rPr>
        <w:t>К</w:t>
      </w:r>
      <w:r>
        <w:rPr>
          <w:rFonts w:ascii="Times New Roman" w:hAnsi="Times New Roman"/>
          <w:sz w:val="24"/>
          <w:szCs w:val="24"/>
          <w:lang w:val="kk-KZ"/>
        </w:rPr>
        <w:t>онспект</w:t>
      </w:r>
      <w:r w:rsidRPr="006917D1">
        <w:rPr>
          <w:rFonts w:ascii="Times New Roman" w:hAnsi="Times New Roman"/>
          <w:sz w:val="24"/>
          <w:szCs w:val="24"/>
          <w:lang w:val="kk-KZ"/>
        </w:rPr>
        <w:t xml:space="preserve"> </w:t>
      </w:r>
      <w:r>
        <w:rPr>
          <w:rFonts w:ascii="Times New Roman" w:hAnsi="Times New Roman"/>
          <w:sz w:val="24"/>
          <w:szCs w:val="24"/>
          <w:lang w:val="kk-KZ"/>
        </w:rPr>
        <w:t xml:space="preserve"> </w:t>
      </w:r>
      <w:r w:rsidR="002B44F3" w:rsidRPr="006917D1">
        <w:rPr>
          <w:rFonts w:ascii="Times New Roman" w:hAnsi="Times New Roman"/>
          <w:sz w:val="24"/>
          <w:szCs w:val="24"/>
          <w:lang w:val="kk-KZ"/>
        </w:rPr>
        <w:t xml:space="preserve">лекций по дисциплине «Налоговый учет и отчетность-2» составлен в соответствии с </w:t>
      </w:r>
      <w:r w:rsidR="00F91057">
        <w:rPr>
          <w:rFonts w:ascii="Times New Roman" w:hAnsi="Times New Roman"/>
          <w:sz w:val="24"/>
          <w:szCs w:val="24"/>
          <w:lang w:val="kk-KZ"/>
        </w:rPr>
        <w:t>учебной</w:t>
      </w:r>
      <w:r w:rsidR="002B44F3" w:rsidRPr="006917D1">
        <w:rPr>
          <w:rFonts w:ascii="Times New Roman" w:hAnsi="Times New Roman"/>
          <w:sz w:val="24"/>
          <w:szCs w:val="24"/>
          <w:lang w:val="kk-KZ"/>
        </w:rPr>
        <w:t xml:space="preserve"> программой и требованиями учебного </w:t>
      </w:r>
      <w:r w:rsidR="00F91057">
        <w:rPr>
          <w:rFonts w:ascii="Times New Roman" w:hAnsi="Times New Roman"/>
          <w:sz w:val="24"/>
          <w:szCs w:val="24"/>
          <w:lang w:val="kk-KZ"/>
        </w:rPr>
        <w:t>плана</w:t>
      </w:r>
      <w:r w:rsidR="002B44F3" w:rsidRPr="006917D1">
        <w:rPr>
          <w:rFonts w:ascii="Times New Roman" w:hAnsi="Times New Roman"/>
          <w:sz w:val="24"/>
          <w:szCs w:val="24"/>
          <w:lang w:val="kk-KZ"/>
        </w:rPr>
        <w:t xml:space="preserve"> </w:t>
      </w:r>
    </w:p>
    <w:p w:rsidR="005A2FC9" w:rsidRPr="006917D1" w:rsidRDefault="005A2FC9" w:rsidP="00F638DD">
      <w:pPr>
        <w:jc w:val="both"/>
        <w:rPr>
          <w:rFonts w:ascii="Times New Roman" w:hAnsi="Times New Roman"/>
          <w:sz w:val="24"/>
          <w:szCs w:val="24"/>
          <w:lang w:val="kk-KZ"/>
        </w:rPr>
      </w:pPr>
    </w:p>
    <w:p w:rsidR="002B44F3" w:rsidRPr="006917D1" w:rsidRDefault="005A2FC9" w:rsidP="00A21DD8">
      <w:pPr>
        <w:jc w:val="both"/>
        <w:rPr>
          <w:rFonts w:ascii="Times New Roman" w:hAnsi="Times New Roman"/>
          <w:sz w:val="24"/>
          <w:szCs w:val="24"/>
          <w:lang w:val="kk-KZ"/>
        </w:rPr>
      </w:pPr>
      <w:r w:rsidRPr="006917D1">
        <w:rPr>
          <w:rFonts w:ascii="Times New Roman" w:hAnsi="Times New Roman"/>
          <w:sz w:val="24"/>
          <w:szCs w:val="24"/>
          <w:lang w:val="kk-KZ"/>
        </w:rPr>
        <w:t>К</w:t>
      </w:r>
      <w:r>
        <w:rPr>
          <w:rFonts w:ascii="Times New Roman" w:hAnsi="Times New Roman"/>
          <w:sz w:val="24"/>
          <w:szCs w:val="24"/>
          <w:lang w:val="kk-KZ"/>
        </w:rPr>
        <w:t>онспект</w:t>
      </w:r>
      <w:r w:rsidRPr="006917D1">
        <w:rPr>
          <w:rFonts w:ascii="Times New Roman" w:hAnsi="Times New Roman"/>
          <w:sz w:val="24"/>
          <w:szCs w:val="24"/>
          <w:lang w:val="kk-KZ"/>
        </w:rPr>
        <w:t xml:space="preserve"> </w:t>
      </w:r>
      <w:r w:rsidR="002B44F3" w:rsidRPr="006917D1">
        <w:rPr>
          <w:rFonts w:ascii="Times New Roman" w:hAnsi="Times New Roman"/>
          <w:sz w:val="24"/>
          <w:szCs w:val="24"/>
          <w:lang w:val="kk-KZ"/>
        </w:rPr>
        <w:t>лекций предназначен для студентов специальности 5В05080</w:t>
      </w:r>
      <w:r w:rsidR="00BA58AA">
        <w:rPr>
          <w:rFonts w:ascii="Times New Roman" w:hAnsi="Times New Roman"/>
          <w:sz w:val="24"/>
          <w:szCs w:val="24"/>
          <w:lang w:val="kk-KZ"/>
        </w:rPr>
        <w:t>0 «</w:t>
      </w:r>
      <w:r w:rsidR="002B44F3" w:rsidRPr="006917D1">
        <w:rPr>
          <w:rFonts w:ascii="Times New Roman" w:hAnsi="Times New Roman"/>
          <w:sz w:val="24"/>
          <w:szCs w:val="24"/>
          <w:lang w:val="kk-KZ"/>
        </w:rPr>
        <w:t>Учет и  аудит» дневной, вечерней и дистанционной формы обучения</w:t>
      </w:r>
    </w:p>
    <w:p w:rsidR="002B44F3" w:rsidRPr="006917D1" w:rsidRDefault="002B44F3" w:rsidP="00F638DD">
      <w:pPr>
        <w:jc w:val="both"/>
        <w:rPr>
          <w:rFonts w:ascii="Times New Roman" w:hAnsi="Times New Roman"/>
          <w:sz w:val="24"/>
          <w:szCs w:val="24"/>
          <w:lang w:val="kk-KZ"/>
        </w:rPr>
      </w:pPr>
    </w:p>
    <w:p w:rsidR="002B44F3" w:rsidRPr="006917D1" w:rsidRDefault="002B44F3" w:rsidP="00E10641">
      <w:pPr>
        <w:keepLines/>
        <w:shd w:val="clear" w:color="auto" w:fill="FFFFFF"/>
        <w:autoSpaceDE w:val="0"/>
        <w:autoSpaceDN w:val="0"/>
        <w:adjustRightInd w:val="0"/>
        <w:spacing w:after="0" w:line="240" w:lineRule="auto"/>
        <w:jc w:val="both"/>
        <w:rPr>
          <w:rFonts w:ascii="Times New Roman" w:hAnsi="Times New Roman"/>
          <w:sz w:val="24"/>
          <w:szCs w:val="24"/>
          <w:lang w:val="kk-KZ"/>
        </w:rPr>
      </w:pPr>
      <w:r w:rsidRPr="006917D1">
        <w:rPr>
          <w:rFonts w:ascii="Times New Roman" w:hAnsi="Times New Roman"/>
          <w:sz w:val="24"/>
          <w:szCs w:val="24"/>
          <w:lang w:val="kk-KZ"/>
        </w:rPr>
        <w:t xml:space="preserve">    В </w:t>
      </w:r>
      <w:r w:rsidR="005A2FC9">
        <w:rPr>
          <w:rFonts w:ascii="Times New Roman" w:hAnsi="Times New Roman"/>
          <w:sz w:val="24"/>
          <w:szCs w:val="24"/>
          <w:lang w:val="kk-KZ"/>
        </w:rPr>
        <w:t>конспекте</w:t>
      </w:r>
      <w:r w:rsidRPr="006917D1">
        <w:rPr>
          <w:rFonts w:ascii="Times New Roman" w:hAnsi="Times New Roman"/>
          <w:sz w:val="24"/>
          <w:szCs w:val="24"/>
          <w:lang w:val="kk-KZ"/>
        </w:rPr>
        <w:t xml:space="preserve"> лекций представлены темы лекций, план лекций, контрольные вопросы и рекомендуемая литература по всем темам дисциплины, в соответствии с </w:t>
      </w:r>
      <w:r w:rsidR="00F91057">
        <w:rPr>
          <w:rFonts w:ascii="Times New Roman" w:hAnsi="Times New Roman"/>
          <w:sz w:val="24"/>
          <w:szCs w:val="24"/>
          <w:lang w:val="kk-KZ"/>
        </w:rPr>
        <w:t>учебной</w:t>
      </w:r>
      <w:r w:rsidRPr="006917D1">
        <w:rPr>
          <w:rFonts w:ascii="Times New Roman" w:hAnsi="Times New Roman"/>
          <w:sz w:val="24"/>
          <w:szCs w:val="24"/>
          <w:lang w:val="kk-KZ"/>
        </w:rPr>
        <w:t xml:space="preserve"> программой</w:t>
      </w:r>
    </w:p>
    <w:p w:rsidR="002B44F3" w:rsidRPr="006917D1" w:rsidRDefault="002B44F3" w:rsidP="00F638DD">
      <w:pPr>
        <w:keepLines/>
        <w:shd w:val="clear" w:color="auto" w:fill="FFFFFF"/>
        <w:autoSpaceDE w:val="0"/>
        <w:autoSpaceDN w:val="0"/>
        <w:adjustRightInd w:val="0"/>
        <w:jc w:val="both"/>
        <w:rPr>
          <w:rFonts w:ascii="Times New Roman" w:hAnsi="Times New Roman"/>
          <w:color w:val="000000"/>
          <w:sz w:val="24"/>
          <w:szCs w:val="24"/>
          <w:lang w:val="kk-KZ"/>
        </w:rPr>
      </w:pPr>
    </w:p>
    <w:p w:rsidR="002B44F3" w:rsidRPr="006917D1" w:rsidRDefault="002B44F3" w:rsidP="00F638DD">
      <w:pPr>
        <w:jc w:val="both"/>
        <w:rPr>
          <w:rFonts w:ascii="Times New Roman" w:hAnsi="Times New Roman"/>
          <w:sz w:val="24"/>
          <w:szCs w:val="24"/>
          <w:lang w:val="kk-KZ"/>
        </w:rPr>
      </w:pPr>
      <w:r w:rsidRPr="006917D1">
        <w:rPr>
          <w:rFonts w:ascii="Times New Roman" w:hAnsi="Times New Roman"/>
          <w:sz w:val="24"/>
          <w:szCs w:val="24"/>
          <w:lang w:val="kk-KZ"/>
        </w:rPr>
        <w:t xml:space="preserve">Рецензент: </w:t>
      </w:r>
      <w:r w:rsidR="004935FF">
        <w:rPr>
          <w:rFonts w:ascii="Times New Roman" w:hAnsi="Times New Roman"/>
          <w:sz w:val="24"/>
          <w:szCs w:val="24"/>
          <w:lang w:val="kk-KZ"/>
        </w:rPr>
        <w:t>Сатенов</w:t>
      </w:r>
      <w:r w:rsidRPr="006917D1">
        <w:rPr>
          <w:rFonts w:ascii="Times New Roman" w:hAnsi="Times New Roman"/>
          <w:sz w:val="24"/>
          <w:szCs w:val="24"/>
          <w:lang w:val="kk-KZ"/>
        </w:rPr>
        <w:t xml:space="preserve"> </w:t>
      </w:r>
      <w:r w:rsidR="004935FF">
        <w:rPr>
          <w:rFonts w:ascii="Times New Roman" w:hAnsi="Times New Roman"/>
          <w:sz w:val="24"/>
          <w:szCs w:val="24"/>
          <w:lang w:val="kk-KZ"/>
        </w:rPr>
        <w:t>Б</w:t>
      </w:r>
      <w:r w:rsidRPr="006917D1">
        <w:rPr>
          <w:rFonts w:ascii="Times New Roman" w:hAnsi="Times New Roman"/>
          <w:sz w:val="24"/>
          <w:szCs w:val="24"/>
          <w:lang w:val="kk-KZ"/>
        </w:rPr>
        <w:t>.</w:t>
      </w:r>
      <w:r w:rsidR="004935FF">
        <w:rPr>
          <w:rFonts w:ascii="Times New Roman" w:hAnsi="Times New Roman"/>
          <w:sz w:val="24"/>
          <w:szCs w:val="24"/>
          <w:lang w:val="kk-KZ"/>
        </w:rPr>
        <w:t>И</w:t>
      </w:r>
      <w:r w:rsidRPr="006917D1">
        <w:rPr>
          <w:rFonts w:ascii="Times New Roman" w:hAnsi="Times New Roman"/>
          <w:sz w:val="24"/>
          <w:szCs w:val="24"/>
          <w:lang w:val="kk-KZ"/>
        </w:rPr>
        <w:t xml:space="preserve">.- к.э.н. кафедры « Учет и аудит» </w:t>
      </w:r>
    </w:p>
    <w:p w:rsidR="002B44F3" w:rsidRPr="006917D1" w:rsidRDefault="002B44F3" w:rsidP="00E10641">
      <w:pPr>
        <w:spacing w:after="0" w:line="240" w:lineRule="auto"/>
        <w:jc w:val="both"/>
        <w:rPr>
          <w:rFonts w:ascii="Times New Roman" w:hAnsi="Times New Roman"/>
          <w:sz w:val="24"/>
          <w:szCs w:val="24"/>
          <w:lang w:val="kk-KZ"/>
        </w:rPr>
      </w:pPr>
      <w:r w:rsidRPr="006917D1">
        <w:rPr>
          <w:rFonts w:ascii="Times New Roman" w:hAnsi="Times New Roman"/>
          <w:sz w:val="24"/>
          <w:szCs w:val="24"/>
          <w:lang w:val="kk-KZ"/>
        </w:rPr>
        <w:t>Рассмотрено и рекомендовано к печати заседанием кафедры «Учет и аудит»</w:t>
      </w:r>
    </w:p>
    <w:p w:rsidR="002B44F3" w:rsidRPr="006917D1" w:rsidRDefault="002B44F3" w:rsidP="00E10641">
      <w:pPr>
        <w:spacing w:after="0" w:line="240" w:lineRule="auto"/>
        <w:jc w:val="both"/>
        <w:rPr>
          <w:rFonts w:ascii="Times New Roman" w:hAnsi="Times New Roman"/>
          <w:sz w:val="24"/>
          <w:szCs w:val="24"/>
          <w:lang w:val="kk-KZ"/>
        </w:rPr>
      </w:pPr>
      <w:r w:rsidRPr="006917D1">
        <w:rPr>
          <w:rFonts w:ascii="Times New Roman" w:hAnsi="Times New Roman"/>
          <w:sz w:val="24"/>
          <w:szCs w:val="24"/>
          <w:lang w:val="kk-KZ"/>
        </w:rPr>
        <w:t>(Протокол №___     «_»  _______201</w:t>
      </w:r>
      <w:r w:rsidR="004935FF">
        <w:rPr>
          <w:rFonts w:ascii="Times New Roman" w:hAnsi="Times New Roman"/>
          <w:sz w:val="24"/>
          <w:szCs w:val="24"/>
          <w:lang w:val="kk-KZ"/>
        </w:rPr>
        <w:t>8</w:t>
      </w:r>
      <w:r w:rsidRPr="006917D1">
        <w:rPr>
          <w:rFonts w:ascii="Times New Roman" w:hAnsi="Times New Roman"/>
          <w:sz w:val="24"/>
          <w:szCs w:val="24"/>
          <w:lang w:val="kk-KZ"/>
        </w:rPr>
        <w:t xml:space="preserve">г.) </w:t>
      </w:r>
    </w:p>
    <w:p w:rsidR="002B44F3" w:rsidRPr="006917D1" w:rsidRDefault="002B44F3" w:rsidP="00E10641">
      <w:pPr>
        <w:spacing w:after="0" w:line="240" w:lineRule="auto"/>
        <w:jc w:val="both"/>
        <w:rPr>
          <w:rFonts w:ascii="Times New Roman" w:hAnsi="Times New Roman"/>
          <w:sz w:val="24"/>
          <w:szCs w:val="24"/>
          <w:lang w:val="kk-KZ"/>
        </w:rPr>
      </w:pPr>
    </w:p>
    <w:p w:rsidR="002B44F3" w:rsidRPr="006917D1" w:rsidRDefault="00FA6E00" w:rsidP="00E10641">
      <w:pPr>
        <w:spacing w:after="0" w:line="240" w:lineRule="auto"/>
        <w:jc w:val="both"/>
        <w:rPr>
          <w:rFonts w:ascii="Times New Roman" w:hAnsi="Times New Roman"/>
          <w:sz w:val="24"/>
          <w:szCs w:val="24"/>
          <w:lang w:val="kk-KZ"/>
        </w:rPr>
      </w:pPr>
      <w:r>
        <w:rPr>
          <w:rFonts w:ascii="Times New Roman" w:hAnsi="Times New Roman"/>
          <w:sz w:val="24"/>
          <w:szCs w:val="24"/>
          <w:lang w:val="kk-KZ"/>
        </w:rPr>
        <w:t>Комитетом по инновационным технологиям обучения и методического обучения ВШ «Управления и бизнеса»</w:t>
      </w:r>
    </w:p>
    <w:p w:rsidR="002B44F3" w:rsidRPr="006917D1" w:rsidRDefault="002B44F3" w:rsidP="00E10641">
      <w:pPr>
        <w:spacing w:after="0" w:line="240" w:lineRule="auto"/>
        <w:jc w:val="both"/>
        <w:rPr>
          <w:rFonts w:ascii="Times New Roman" w:hAnsi="Times New Roman"/>
          <w:sz w:val="24"/>
          <w:szCs w:val="24"/>
          <w:lang w:val="kk-KZ"/>
        </w:rPr>
      </w:pPr>
      <w:r w:rsidRPr="006917D1">
        <w:rPr>
          <w:rFonts w:ascii="Times New Roman" w:hAnsi="Times New Roman"/>
          <w:sz w:val="24"/>
          <w:szCs w:val="24"/>
          <w:lang w:val="kk-KZ"/>
        </w:rPr>
        <w:t>(Протокол №___     «__»  _____201</w:t>
      </w:r>
      <w:r w:rsidR="004935FF">
        <w:rPr>
          <w:rFonts w:ascii="Times New Roman" w:hAnsi="Times New Roman"/>
          <w:sz w:val="24"/>
          <w:szCs w:val="24"/>
          <w:lang w:val="kk-KZ"/>
        </w:rPr>
        <w:t>8</w:t>
      </w:r>
      <w:r w:rsidRPr="006917D1">
        <w:rPr>
          <w:rFonts w:ascii="Times New Roman" w:hAnsi="Times New Roman"/>
          <w:sz w:val="24"/>
          <w:szCs w:val="24"/>
          <w:lang w:val="kk-KZ"/>
        </w:rPr>
        <w:t xml:space="preserve">г.) </w:t>
      </w:r>
    </w:p>
    <w:p w:rsidR="002B44F3" w:rsidRPr="006917D1" w:rsidRDefault="002B44F3" w:rsidP="00E10641">
      <w:pPr>
        <w:spacing w:after="0" w:line="240" w:lineRule="auto"/>
        <w:jc w:val="both"/>
        <w:rPr>
          <w:rFonts w:ascii="Times New Roman" w:hAnsi="Times New Roman"/>
          <w:sz w:val="24"/>
          <w:szCs w:val="24"/>
          <w:lang w:val="kk-KZ"/>
        </w:rPr>
      </w:pPr>
    </w:p>
    <w:p w:rsidR="002B44F3" w:rsidRPr="006917D1" w:rsidRDefault="002B44F3" w:rsidP="00F638DD">
      <w:pPr>
        <w:jc w:val="both"/>
        <w:rPr>
          <w:rFonts w:ascii="Times New Roman" w:hAnsi="Times New Roman"/>
          <w:sz w:val="24"/>
          <w:szCs w:val="24"/>
          <w:lang w:val="kk-KZ"/>
        </w:rPr>
      </w:pPr>
      <w:r w:rsidRPr="006917D1">
        <w:rPr>
          <w:rFonts w:ascii="Times New Roman" w:hAnsi="Times New Roman"/>
          <w:sz w:val="24"/>
          <w:szCs w:val="24"/>
          <w:lang w:val="kk-KZ"/>
        </w:rPr>
        <w:t>Рекомендовано к изданию Учебно-методическим советом ЮКГУ им.М.Ауезова (Протокол №___     «__»  ________201</w:t>
      </w:r>
      <w:r w:rsidR="004935FF">
        <w:rPr>
          <w:rFonts w:ascii="Times New Roman" w:hAnsi="Times New Roman"/>
          <w:sz w:val="24"/>
          <w:szCs w:val="24"/>
          <w:lang w:val="kk-KZ"/>
        </w:rPr>
        <w:t>8</w:t>
      </w:r>
      <w:r w:rsidRPr="006917D1">
        <w:rPr>
          <w:rFonts w:ascii="Times New Roman" w:hAnsi="Times New Roman"/>
          <w:sz w:val="24"/>
          <w:szCs w:val="24"/>
          <w:lang w:val="kk-KZ"/>
        </w:rPr>
        <w:t xml:space="preserve">г.) </w:t>
      </w:r>
    </w:p>
    <w:p w:rsidR="002B44F3" w:rsidRPr="006917D1" w:rsidRDefault="002B44F3" w:rsidP="00F638DD">
      <w:pPr>
        <w:jc w:val="both"/>
        <w:rPr>
          <w:rFonts w:ascii="Times New Roman" w:hAnsi="Times New Roman"/>
          <w:sz w:val="24"/>
          <w:szCs w:val="24"/>
          <w:highlight w:val="yellow"/>
          <w:lang w:val="kk-KZ"/>
        </w:rPr>
      </w:pPr>
    </w:p>
    <w:p w:rsidR="002B44F3" w:rsidRPr="006917D1" w:rsidRDefault="002B44F3" w:rsidP="00F638DD">
      <w:pPr>
        <w:jc w:val="both"/>
        <w:rPr>
          <w:rFonts w:ascii="Times New Roman" w:hAnsi="Times New Roman"/>
          <w:sz w:val="24"/>
          <w:szCs w:val="24"/>
          <w:highlight w:val="yellow"/>
          <w:lang w:val="kk-KZ"/>
        </w:rPr>
      </w:pPr>
    </w:p>
    <w:p w:rsidR="002B44F3" w:rsidRPr="006917D1" w:rsidRDefault="002B44F3" w:rsidP="00F638DD">
      <w:pPr>
        <w:jc w:val="both"/>
        <w:rPr>
          <w:rFonts w:ascii="Times New Roman" w:hAnsi="Times New Roman"/>
          <w:sz w:val="24"/>
          <w:szCs w:val="24"/>
          <w:highlight w:val="yellow"/>
          <w:lang w:val="kk-KZ"/>
        </w:rPr>
      </w:pPr>
    </w:p>
    <w:p w:rsidR="006917D1" w:rsidRPr="006917D1" w:rsidRDefault="006917D1" w:rsidP="00F638DD">
      <w:pPr>
        <w:jc w:val="both"/>
        <w:rPr>
          <w:rFonts w:ascii="Times New Roman" w:hAnsi="Times New Roman"/>
          <w:sz w:val="24"/>
          <w:szCs w:val="24"/>
          <w:highlight w:val="yellow"/>
          <w:lang w:val="kk-KZ"/>
        </w:rPr>
      </w:pPr>
    </w:p>
    <w:p w:rsidR="002B44F3" w:rsidRPr="006917D1" w:rsidRDefault="002B44F3" w:rsidP="00F638DD">
      <w:pPr>
        <w:ind w:left="-360"/>
        <w:jc w:val="both"/>
        <w:rPr>
          <w:rFonts w:ascii="Times New Roman" w:hAnsi="Times New Roman"/>
          <w:sz w:val="24"/>
          <w:szCs w:val="24"/>
          <w:lang w:val="kk-KZ"/>
        </w:rPr>
      </w:pPr>
      <w:r w:rsidRPr="006917D1">
        <w:rPr>
          <w:rFonts w:ascii="Times New Roman" w:hAnsi="Times New Roman"/>
          <w:sz w:val="24"/>
          <w:szCs w:val="24"/>
          <w:lang w:val="kk-KZ"/>
        </w:rPr>
        <w:t>© Южно-Казахстанский Государственный университет им.М.Ауезова, 201</w:t>
      </w:r>
      <w:r w:rsidR="004935FF">
        <w:rPr>
          <w:rFonts w:ascii="Times New Roman" w:hAnsi="Times New Roman"/>
          <w:sz w:val="24"/>
          <w:szCs w:val="24"/>
          <w:lang w:val="kk-KZ"/>
        </w:rPr>
        <w:t>8</w:t>
      </w:r>
      <w:r w:rsidRPr="006917D1">
        <w:rPr>
          <w:rFonts w:ascii="Times New Roman" w:hAnsi="Times New Roman"/>
          <w:sz w:val="24"/>
          <w:szCs w:val="24"/>
          <w:lang w:val="kk-KZ"/>
        </w:rPr>
        <w:t>г.</w:t>
      </w:r>
    </w:p>
    <w:p w:rsidR="002B44F3" w:rsidRPr="006917D1" w:rsidRDefault="002B44F3" w:rsidP="00F638DD">
      <w:pPr>
        <w:rPr>
          <w:rFonts w:ascii="Times New Roman" w:hAnsi="Times New Roman"/>
          <w:sz w:val="24"/>
          <w:szCs w:val="24"/>
          <w:lang w:val="kk-KZ"/>
        </w:rPr>
      </w:pPr>
      <w:r w:rsidRPr="006917D1">
        <w:rPr>
          <w:rFonts w:ascii="Times New Roman" w:hAnsi="Times New Roman"/>
          <w:sz w:val="24"/>
          <w:szCs w:val="24"/>
          <w:lang w:val="kk-KZ"/>
        </w:rPr>
        <w:t>Ответственный за выпуск: Абдыкулова Д.Б.</w:t>
      </w:r>
    </w:p>
    <w:p w:rsidR="006917D1" w:rsidRDefault="002B44F3" w:rsidP="00F05CA5">
      <w:pPr>
        <w:spacing w:after="0" w:line="240" w:lineRule="auto"/>
        <w:rPr>
          <w:rFonts w:ascii="Times New Roman" w:hAnsi="Times New Roman"/>
          <w:b/>
          <w:sz w:val="24"/>
          <w:szCs w:val="24"/>
          <w:lang w:val="kk-KZ"/>
        </w:rPr>
      </w:pPr>
      <w:r w:rsidRPr="006917D1">
        <w:rPr>
          <w:rFonts w:ascii="Times New Roman" w:hAnsi="Times New Roman"/>
          <w:b/>
          <w:sz w:val="24"/>
          <w:szCs w:val="24"/>
          <w:lang w:val="kk-KZ"/>
        </w:rPr>
        <w:t xml:space="preserve">                                              </w:t>
      </w:r>
    </w:p>
    <w:p w:rsidR="0000070E" w:rsidRDefault="0000070E" w:rsidP="00F05CA5">
      <w:pPr>
        <w:spacing w:after="0" w:line="240" w:lineRule="auto"/>
        <w:rPr>
          <w:rFonts w:ascii="Times New Roman" w:hAnsi="Times New Roman"/>
          <w:b/>
          <w:sz w:val="24"/>
          <w:szCs w:val="24"/>
          <w:lang w:val="kk-KZ"/>
        </w:rPr>
      </w:pPr>
    </w:p>
    <w:p w:rsidR="0000070E" w:rsidRDefault="0000070E" w:rsidP="00F05CA5">
      <w:pPr>
        <w:spacing w:after="0" w:line="240" w:lineRule="auto"/>
        <w:rPr>
          <w:rFonts w:ascii="Times New Roman" w:hAnsi="Times New Roman"/>
          <w:b/>
          <w:sz w:val="24"/>
          <w:szCs w:val="24"/>
          <w:lang w:val="kk-KZ"/>
        </w:rPr>
      </w:pPr>
    </w:p>
    <w:p w:rsidR="007B75CA" w:rsidRDefault="007B75CA" w:rsidP="00F05CA5">
      <w:pPr>
        <w:spacing w:after="0" w:line="240" w:lineRule="auto"/>
        <w:rPr>
          <w:rFonts w:ascii="Times New Roman" w:hAnsi="Times New Roman"/>
          <w:b/>
          <w:sz w:val="24"/>
          <w:szCs w:val="24"/>
          <w:lang w:val="kk-KZ"/>
        </w:rPr>
      </w:pPr>
    </w:p>
    <w:p w:rsidR="00F91057" w:rsidRDefault="00F91057" w:rsidP="00F05CA5">
      <w:pPr>
        <w:spacing w:after="0" w:line="240" w:lineRule="auto"/>
        <w:rPr>
          <w:rFonts w:ascii="Times New Roman" w:hAnsi="Times New Roman"/>
          <w:b/>
          <w:sz w:val="24"/>
          <w:szCs w:val="24"/>
          <w:lang w:val="kk-KZ"/>
        </w:rPr>
      </w:pPr>
    </w:p>
    <w:p w:rsidR="00F91057" w:rsidRDefault="00F91057" w:rsidP="00F05CA5">
      <w:pPr>
        <w:spacing w:after="0" w:line="240" w:lineRule="auto"/>
        <w:rPr>
          <w:rFonts w:ascii="Times New Roman" w:hAnsi="Times New Roman"/>
          <w:b/>
          <w:sz w:val="24"/>
          <w:szCs w:val="24"/>
          <w:lang w:val="kk-KZ"/>
        </w:rPr>
      </w:pPr>
    </w:p>
    <w:p w:rsidR="00F91057" w:rsidRPr="006917D1" w:rsidRDefault="00F91057" w:rsidP="00F05CA5">
      <w:pPr>
        <w:spacing w:after="0" w:line="240" w:lineRule="auto"/>
        <w:rPr>
          <w:rFonts w:ascii="Times New Roman" w:hAnsi="Times New Roman"/>
          <w:b/>
          <w:sz w:val="24"/>
          <w:szCs w:val="24"/>
          <w:lang w:val="kk-KZ"/>
        </w:rPr>
      </w:pPr>
    </w:p>
    <w:p w:rsidR="002B44F3" w:rsidRPr="006917D1" w:rsidRDefault="002B44F3" w:rsidP="00F05CA5">
      <w:pPr>
        <w:spacing w:after="0" w:line="240" w:lineRule="auto"/>
        <w:jc w:val="center"/>
        <w:rPr>
          <w:rFonts w:ascii="Times New Roman" w:hAnsi="Times New Roman"/>
          <w:b/>
          <w:sz w:val="24"/>
          <w:szCs w:val="24"/>
          <w:lang w:val="kk-KZ"/>
        </w:rPr>
      </w:pPr>
      <w:r w:rsidRPr="006917D1">
        <w:rPr>
          <w:rFonts w:ascii="Times New Roman" w:hAnsi="Times New Roman"/>
          <w:b/>
          <w:sz w:val="24"/>
          <w:szCs w:val="24"/>
          <w:lang w:val="kk-KZ"/>
        </w:rPr>
        <w:t>Содержание</w:t>
      </w:r>
    </w:p>
    <w:p w:rsidR="004935FF" w:rsidRPr="004935FF" w:rsidRDefault="002B44F3" w:rsidP="004935FF">
      <w:pPr>
        <w:spacing w:after="0" w:line="240" w:lineRule="auto"/>
        <w:rPr>
          <w:rFonts w:ascii="Times New Roman" w:hAnsi="Times New Roman"/>
          <w:sz w:val="24"/>
          <w:szCs w:val="24"/>
          <w:lang w:val="kk-KZ"/>
        </w:rPr>
      </w:pPr>
      <w:r w:rsidRPr="006917D1">
        <w:rPr>
          <w:rFonts w:ascii="Times New Roman" w:hAnsi="Times New Roman"/>
          <w:sz w:val="24"/>
          <w:szCs w:val="24"/>
          <w:lang w:val="kk-KZ"/>
        </w:rPr>
        <w:t xml:space="preserve">                                               </w:t>
      </w:r>
    </w:p>
    <w:p w:rsidR="004935FF" w:rsidRDefault="004935FF" w:rsidP="004935FF">
      <w:pPr>
        <w:spacing w:after="0" w:line="240" w:lineRule="auto"/>
        <w:jc w:val="center"/>
        <w:rPr>
          <w:rFonts w:ascii="Times New Roman" w:hAnsi="Times New Roman"/>
          <w:b/>
          <w:sz w:val="28"/>
          <w:szCs w:val="28"/>
          <w:lang w:val="kk-KZ"/>
        </w:rPr>
      </w:pPr>
    </w:p>
    <w:tbl>
      <w:tblPr>
        <w:tblW w:w="0" w:type="auto"/>
        <w:tblLook w:val="04A0"/>
      </w:tblPr>
      <w:tblGrid>
        <w:gridCol w:w="9039"/>
        <w:gridCol w:w="815"/>
      </w:tblGrid>
      <w:tr w:rsidR="004935FF" w:rsidTr="00FA6E00">
        <w:tc>
          <w:tcPr>
            <w:tcW w:w="9039" w:type="dxa"/>
          </w:tcPr>
          <w:p w:rsidR="004935FF" w:rsidRPr="004935FF" w:rsidRDefault="004935FF" w:rsidP="004935FF">
            <w:pPr>
              <w:spacing w:after="0" w:line="240" w:lineRule="auto"/>
              <w:jc w:val="both"/>
              <w:rPr>
                <w:rFonts w:ascii="Times New Roman" w:hAnsi="Times New Roman"/>
                <w:sz w:val="24"/>
                <w:szCs w:val="24"/>
                <w:lang w:val="kk-KZ"/>
              </w:rPr>
            </w:pPr>
            <w:r w:rsidRPr="004935FF">
              <w:rPr>
                <w:rFonts w:ascii="Times New Roman" w:hAnsi="Times New Roman"/>
                <w:sz w:val="24"/>
                <w:szCs w:val="24"/>
                <w:lang w:val="kk-KZ"/>
              </w:rPr>
              <w:t>Введение</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6</w:t>
            </w:r>
          </w:p>
        </w:tc>
      </w:tr>
      <w:tr w:rsidR="004935FF" w:rsidTr="00FA6E00">
        <w:tc>
          <w:tcPr>
            <w:tcW w:w="9039" w:type="dxa"/>
          </w:tcPr>
          <w:p w:rsidR="004935FF" w:rsidRPr="004935FF" w:rsidRDefault="004935FF" w:rsidP="004935FF">
            <w:pPr>
              <w:spacing w:after="0" w:line="240" w:lineRule="auto"/>
              <w:jc w:val="both"/>
              <w:rPr>
                <w:rFonts w:ascii="Times New Roman" w:hAnsi="Times New Roman"/>
                <w:sz w:val="24"/>
                <w:szCs w:val="24"/>
                <w:lang w:val="kk-KZ"/>
              </w:rPr>
            </w:pPr>
            <w:r w:rsidRPr="004935FF">
              <w:rPr>
                <w:rFonts w:ascii="Times New Roman" w:hAnsi="Times New Roman"/>
                <w:color w:val="000000"/>
                <w:sz w:val="24"/>
                <w:szCs w:val="24"/>
              </w:rPr>
              <w:t xml:space="preserve">Лекция </w:t>
            </w:r>
            <w:r w:rsidRPr="004935FF">
              <w:rPr>
                <w:rFonts w:ascii="Times New Roman" w:hAnsi="Times New Roman"/>
                <w:sz w:val="24"/>
                <w:szCs w:val="24"/>
              </w:rPr>
              <w:t>1</w:t>
            </w:r>
            <w:r w:rsidRPr="004935FF">
              <w:rPr>
                <w:rFonts w:ascii="Times New Roman" w:hAnsi="Times New Roman"/>
                <w:sz w:val="24"/>
                <w:szCs w:val="24"/>
                <w:lang w:val="kk-KZ"/>
              </w:rPr>
              <w:t>.</w:t>
            </w:r>
            <w:r w:rsidRPr="004935FF">
              <w:rPr>
                <w:rFonts w:ascii="Times New Roman" w:hAnsi="Times New Roman"/>
                <w:sz w:val="24"/>
                <w:szCs w:val="24"/>
              </w:rPr>
              <w:t xml:space="preserve"> </w:t>
            </w:r>
            <w:r w:rsidRPr="0000070E">
              <w:rPr>
                <w:rFonts w:ascii="Times New Roman" w:hAnsi="Times New Roman"/>
                <w:sz w:val="24"/>
                <w:szCs w:val="24"/>
              </w:rPr>
              <w:t>Понятие корпоративного подоходного налога</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7</w:t>
            </w:r>
          </w:p>
        </w:tc>
      </w:tr>
      <w:tr w:rsidR="004935FF" w:rsidTr="00FA6E00">
        <w:tc>
          <w:tcPr>
            <w:tcW w:w="9039" w:type="dxa"/>
          </w:tcPr>
          <w:p w:rsidR="004935FF" w:rsidRPr="004935FF" w:rsidRDefault="004935FF" w:rsidP="004935FF">
            <w:pPr>
              <w:pStyle w:val="a3"/>
              <w:tabs>
                <w:tab w:val="left" w:pos="360"/>
                <w:tab w:val="left" w:pos="1440"/>
                <w:tab w:val="left" w:pos="4796"/>
              </w:tabs>
              <w:jc w:val="both"/>
              <w:rPr>
                <w:lang w:val="kk-KZ"/>
              </w:rPr>
            </w:pPr>
            <w:r w:rsidRPr="004935FF">
              <w:rPr>
                <w:color w:val="000000"/>
              </w:rPr>
              <w:t xml:space="preserve">Лекция </w:t>
            </w:r>
            <w:r w:rsidRPr="004935FF">
              <w:t>2</w:t>
            </w:r>
            <w:r w:rsidRPr="004935FF">
              <w:rPr>
                <w:lang w:val="kk-KZ"/>
              </w:rPr>
              <w:t>.</w:t>
            </w:r>
            <w:r w:rsidRPr="004935FF">
              <w:t xml:space="preserve"> </w:t>
            </w:r>
            <w:r w:rsidRPr="0000070E">
              <w:t>Понятие корпоративного подоходного налога</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8</w:t>
            </w:r>
          </w:p>
        </w:tc>
      </w:tr>
      <w:tr w:rsidR="004935FF" w:rsidTr="00FA6E00">
        <w:tc>
          <w:tcPr>
            <w:tcW w:w="9039" w:type="dxa"/>
          </w:tcPr>
          <w:p w:rsidR="004935FF" w:rsidRPr="004935FF" w:rsidRDefault="004935FF" w:rsidP="004935FF">
            <w:pPr>
              <w:pStyle w:val="a3"/>
              <w:tabs>
                <w:tab w:val="left" w:pos="360"/>
                <w:tab w:val="left" w:pos="1440"/>
                <w:tab w:val="left" w:pos="4796"/>
              </w:tabs>
              <w:jc w:val="both"/>
            </w:pPr>
            <w:r w:rsidRPr="004935FF">
              <w:rPr>
                <w:color w:val="000000"/>
              </w:rPr>
              <w:t xml:space="preserve">Лекция </w:t>
            </w:r>
            <w:r w:rsidRPr="004935FF">
              <w:t>3</w:t>
            </w:r>
            <w:r w:rsidRPr="004935FF">
              <w:rPr>
                <w:lang w:val="kk-KZ"/>
              </w:rPr>
              <w:t>.</w:t>
            </w:r>
            <w:r w:rsidRPr="004935FF">
              <w:t xml:space="preserve"> </w:t>
            </w:r>
            <w:r w:rsidRPr="0000070E">
              <w:t>Совокупный годовой доход</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9</w:t>
            </w:r>
          </w:p>
        </w:tc>
      </w:tr>
      <w:tr w:rsidR="004935FF" w:rsidTr="00FA6E00">
        <w:tc>
          <w:tcPr>
            <w:tcW w:w="9039" w:type="dxa"/>
          </w:tcPr>
          <w:p w:rsidR="004935FF" w:rsidRPr="004935FF" w:rsidRDefault="004935FF" w:rsidP="004935FF">
            <w:pPr>
              <w:pStyle w:val="a3"/>
              <w:tabs>
                <w:tab w:val="left" w:pos="360"/>
                <w:tab w:val="left" w:pos="1440"/>
                <w:tab w:val="left" w:pos="4796"/>
              </w:tabs>
              <w:jc w:val="both"/>
            </w:pPr>
            <w:r w:rsidRPr="004935FF">
              <w:rPr>
                <w:color w:val="000000"/>
              </w:rPr>
              <w:t>Лекция</w:t>
            </w:r>
            <w:r w:rsidRPr="004935FF">
              <w:rPr>
                <w:color w:val="000000"/>
                <w:lang w:val="kk-KZ"/>
              </w:rPr>
              <w:t xml:space="preserve"> </w:t>
            </w:r>
            <w:r w:rsidRPr="004935FF">
              <w:rPr>
                <w:color w:val="000000"/>
              </w:rPr>
              <w:t>4</w:t>
            </w:r>
            <w:r w:rsidRPr="004935FF">
              <w:rPr>
                <w:color w:val="000000"/>
                <w:lang w:val="kk-KZ"/>
              </w:rPr>
              <w:t xml:space="preserve">. </w:t>
            </w:r>
            <w:r w:rsidRPr="0000070E">
              <w:t>Совокупный годовой доход</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10</w:t>
            </w:r>
          </w:p>
        </w:tc>
      </w:tr>
      <w:tr w:rsidR="004935FF" w:rsidTr="00FA6E00">
        <w:tc>
          <w:tcPr>
            <w:tcW w:w="9039" w:type="dxa"/>
          </w:tcPr>
          <w:p w:rsidR="004935FF" w:rsidRPr="004935FF" w:rsidRDefault="004935FF" w:rsidP="004935FF">
            <w:pPr>
              <w:tabs>
                <w:tab w:val="left" w:pos="851"/>
                <w:tab w:val="left" w:pos="993"/>
              </w:tabs>
              <w:spacing w:after="0" w:line="240" w:lineRule="auto"/>
              <w:rPr>
                <w:sz w:val="24"/>
                <w:szCs w:val="24"/>
                <w:lang w:val="kk-KZ"/>
              </w:rPr>
            </w:pPr>
            <w:r w:rsidRPr="004935FF">
              <w:rPr>
                <w:rFonts w:ascii="Times New Roman" w:hAnsi="Times New Roman"/>
                <w:sz w:val="24"/>
                <w:szCs w:val="24"/>
                <w:lang w:val="kk-KZ"/>
              </w:rPr>
              <w:t xml:space="preserve">Лекция 5. </w:t>
            </w:r>
            <w:r w:rsidRPr="0000070E">
              <w:rPr>
                <w:rFonts w:ascii="Times New Roman" w:hAnsi="Times New Roman"/>
                <w:sz w:val="24"/>
                <w:szCs w:val="24"/>
              </w:rPr>
              <w:t>Основные вычеты</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12</w:t>
            </w:r>
          </w:p>
        </w:tc>
      </w:tr>
      <w:tr w:rsidR="004935FF" w:rsidTr="00FA6E00">
        <w:tc>
          <w:tcPr>
            <w:tcW w:w="9039" w:type="dxa"/>
          </w:tcPr>
          <w:p w:rsidR="004935FF" w:rsidRPr="004935FF" w:rsidRDefault="004935FF" w:rsidP="004935FF">
            <w:pPr>
              <w:tabs>
                <w:tab w:val="left" w:pos="851"/>
                <w:tab w:val="left" w:pos="993"/>
              </w:tabs>
              <w:spacing w:after="0" w:line="240" w:lineRule="auto"/>
              <w:rPr>
                <w:rFonts w:ascii="Times New Roman" w:hAnsi="Times New Roman"/>
                <w:sz w:val="24"/>
                <w:szCs w:val="24"/>
                <w:lang w:val="kk-KZ"/>
              </w:rPr>
            </w:pPr>
            <w:r w:rsidRPr="004935FF">
              <w:rPr>
                <w:rFonts w:ascii="Times New Roman" w:hAnsi="Times New Roman"/>
                <w:color w:val="000000"/>
                <w:sz w:val="24"/>
                <w:szCs w:val="24"/>
              </w:rPr>
              <w:t>Лекция</w:t>
            </w:r>
            <w:r w:rsidRPr="004935FF">
              <w:rPr>
                <w:rFonts w:ascii="Times New Roman" w:hAnsi="Times New Roman"/>
                <w:color w:val="000000"/>
                <w:sz w:val="24"/>
                <w:szCs w:val="24"/>
                <w:lang w:val="kk-KZ"/>
              </w:rPr>
              <w:t xml:space="preserve"> 6. </w:t>
            </w:r>
            <w:r w:rsidRPr="0000070E">
              <w:rPr>
                <w:rFonts w:ascii="Times New Roman" w:hAnsi="Times New Roman"/>
                <w:sz w:val="24"/>
                <w:szCs w:val="24"/>
              </w:rPr>
              <w:t>Основные вычеты</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13</w:t>
            </w:r>
          </w:p>
        </w:tc>
      </w:tr>
      <w:tr w:rsidR="004935FF" w:rsidTr="00FA6E00">
        <w:tc>
          <w:tcPr>
            <w:tcW w:w="9039" w:type="dxa"/>
          </w:tcPr>
          <w:p w:rsidR="004935FF" w:rsidRPr="004935FF" w:rsidRDefault="004935FF" w:rsidP="004935FF">
            <w:pPr>
              <w:pStyle w:val="afc"/>
              <w:jc w:val="both"/>
              <w:rPr>
                <w:szCs w:val="24"/>
                <w:lang w:val="kk-KZ"/>
              </w:rPr>
            </w:pPr>
            <w:r w:rsidRPr="004935FF">
              <w:rPr>
                <w:szCs w:val="24"/>
                <w:lang w:val="kk-KZ"/>
              </w:rPr>
              <w:t xml:space="preserve">Лекция 7. </w:t>
            </w:r>
            <w:r w:rsidRPr="0000070E">
              <w:rPr>
                <w:szCs w:val="24"/>
              </w:rPr>
              <w:t>Специфические выче</w:t>
            </w:r>
            <w:r w:rsidRPr="0000070E">
              <w:rPr>
                <w:szCs w:val="24"/>
                <w:lang w:val="kk-KZ"/>
              </w:rPr>
              <w:t>ты</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15</w:t>
            </w:r>
          </w:p>
        </w:tc>
      </w:tr>
      <w:tr w:rsidR="004935FF" w:rsidTr="00FA6E00">
        <w:tc>
          <w:tcPr>
            <w:tcW w:w="9039" w:type="dxa"/>
          </w:tcPr>
          <w:p w:rsidR="004935FF" w:rsidRPr="004935FF" w:rsidRDefault="004935FF" w:rsidP="004935FF">
            <w:pPr>
              <w:pStyle w:val="afc"/>
              <w:jc w:val="both"/>
              <w:rPr>
                <w:szCs w:val="24"/>
                <w:lang w:val="kk-KZ"/>
              </w:rPr>
            </w:pPr>
            <w:r w:rsidRPr="004935FF">
              <w:rPr>
                <w:szCs w:val="24"/>
                <w:lang w:val="kk-KZ"/>
              </w:rPr>
              <w:t xml:space="preserve">Лекция 8. </w:t>
            </w:r>
            <w:r w:rsidRPr="0000070E">
              <w:rPr>
                <w:szCs w:val="24"/>
              </w:rPr>
              <w:t>Специфические выче</w:t>
            </w:r>
            <w:r w:rsidRPr="0000070E">
              <w:rPr>
                <w:szCs w:val="24"/>
                <w:lang w:val="kk-KZ"/>
              </w:rPr>
              <w:t>ты</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17</w:t>
            </w:r>
          </w:p>
        </w:tc>
      </w:tr>
      <w:tr w:rsidR="004935FF" w:rsidTr="00FA6E00">
        <w:tc>
          <w:tcPr>
            <w:tcW w:w="9039" w:type="dxa"/>
          </w:tcPr>
          <w:p w:rsidR="004935FF" w:rsidRPr="004935FF" w:rsidRDefault="004935FF" w:rsidP="004935FF">
            <w:pPr>
              <w:spacing w:after="0" w:line="240" w:lineRule="auto"/>
              <w:jc w:val="both"/>
              <w:rPr>
                <w:rFonts w:ascii="Times New Roman" w:hAnsi="Times New Roman"/>
                <w:sz w:val="24"/>
                <w:szCs w:val="24"/>
                <w:lang w:val="kk-KZ"/>
              </w:rPr>
            </w:pPr>
            <w:r w:rsidRPr="004935FF">
              <w:rPr>
                <w:rFonts w:ascii="Times New Roman" w:hAnsi="Times New Roman"/>
                <w:sz w:val="24"/>
                <w:szCs w:val="24"/>
                <w:lang w:val="kk-KZ"/>
              </w:rPr>
              <w:t xml:space="preserve">Лекция 9. </w:t>
            </w:r>
            <w:r w:rsidRPr="0000070E">
              <w:rPr>
                <w:rFonts w:ascii="Times New Roman" w:hAnsi="Times New Roman"/>
                <w:sz w:val="24"/>
                <w:szCs w:val="24"/>
              </w:rPr>
              <w:t>Корректировки налогооблагаемого дохода</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20</w:t>
            </w:r>
          </w:p>
        </w:tc>
      </w:tr>
      <w:tr w:rsidR="004935FF" w:rsidTr="00FA6E00">
        <w:tc>
          <w:tcPr>
            <w:tcW w:w="9039" w:type="dxa"/>
          </w:tcPr>
          <w:p w:rsidR="004935FF" w:rsidRPr="004935FF" w:rsidRDefault="004935FF" w:rsidP="004935FF">
            <w:pPr>
              <w:spacing w:after="0" w:line="240" w:lineRule="auto"/>
              <w:jc w:val="both"/>
              <w:rPr>
                <w:rFonts w:ascii="Times New Roman" w:hAnsi="Times New Roman"/>
                <w:sz w:val="24"/>
                <w:szCs w:val="24"/>
                <w:lang w:val="kk-KZ"/>
              </w:rPr>
            </w:pPr>
            <w:r w:rsidRPr="004935FF">
              <w:rPr>
                <w:rFonts w:ascii="Times New Roman" w:hAnsi="Times New Roman"/>
                <w:sz w:val="24"/>
                <w:szCs w:val="24"/>
                <w:lang w:val="kk-KZ"/>
              </w:rPr>
              <w:t>Лекция 10.</w:t>
            </w:r>
            <w:r w:rsidRPr="004935FF">
              <w:rPr>
                <w:sz w:val="24"/>
                <w:szCs w:val="24"/>
                <w:lang w:val="kk-KZ"/>
              </w:rPr>
              <w:t xml:space="preserve"> </w:t>
            </w:r>
            <w:r w:rsidRPr="0000070E">
              <w:rPr>
                <w:rFonts w:ascii="Times New Roman" w:hAnsi="Times New Roman"/>
                <w:sz w:val="24"/>
                <w:szCs w:val="24"/>
              </w:rPr>
              <w:t>Корректировки налогооблагаемого дохода</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21</w:t>
            </w:r>
          </w:p>
        </w:tc>
      </w:tr>
      <w:tr w:rsidR="004935FF" w:rsidTr="00FA6E00">
        <w:tc>
          <w:tcPr>
            <w:tcW w:w="9039" w:type="dxa"/>
          </w:tcPr>
          <w:p w:rsidR="004935FF" w:rsidRPr="004935FF" w:rsidRDefault="004935FF" w:rsidP="004935FF">
            <w:pPr>
              <w:spacing w:after="0" w:line="240" w:lineRule="auto"/>
              <w:jc w:val="both"/>
              <w:rPr>
                <w:rFonts w:ascii="Times New Roman" w:hAnsi="Times New Roman"/>
                <w:sz w:val="24"/>
                <w:szCs w:val="24"/>
                <w:lang w:val="kk-KZ"/>
              </w:rPr>
            </w:pPr>
            <w:r w:rsidRPr="004935FF">
              <w:rPr>
                <w:rFonts w:ascii="Times New Roman" w:hAnsi="Times New Roman"/>
                <w:sz w:val="24"/>
                <w:szCs w:val="24"/>
                <w:lang w:val="kk-KZ"/>
              </w:rPr>
              <w:t xml:space="preserve">Лекция 11. </w:t>
            </w:r>
            <w:r w:rsidRPr="0000070E">
              <w:rPr>
                <w:rFonts w:ascii="Times New Roman" w:hAnsi="Times New Roman"/>
                <w:sz w:val="24"/>
                <w:szCs w:val="24"/>
              </w:rPr>
              <w:t>Порядок исчисления корпоративного подоходного налога</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23</w:t>
            </w:r>
          </w:p>
        </w:tc>
      </w:tr>
      <w:tr w:rsidR="004935FF" w:rsidTr="00FA6E00">
        <w:tc>
          <w:tcPr>
            <w:tcW w:w="9039" w:type="dxa"/>
          </w:tcPr>
          <w:p w:rsidR="004935FF" w:rsidRPr="004935FF" w:rsidRDefault="004935FF" w:rsidP="004935FF">
            <w:pPr>
              <w:spacing w:after="0" w:line="240" w:lineRule="auto"/>
              <w:jc w:val="both"/>
              <w:rPr>
                <w:rFonts w:ascii="Times New Roman" w:hAnsi="Times New Roman"/>
                <w:sz w:val="24"/>
                <w:szCs w:val="24"/>
              </w:rPr>
            </w:pPr>
            <w:r w:rsidRPr="004935FF">
              <w:rPr>
                <w:rFonts w:ascii="Times New Roman" w:hAnsi="Times New Roman"/>
                <w:sz w:val="24"/>
                <w:szCs w:val="24"/>
                <w:lang w:val="kk-KZ"/>
              </w:rPr>
              <w:t xml:space="preserve">Лекция 12. </w:t>
            </w:r>
            <w:r w:rsidRPr="0000070E">
              <w:rPr>
                <w:rFonts w:ascii="Times New Roman" w:hAnsi="Times New Roman"/>
                <w:sz w:val="24"/>
                <w:szCs w:val="24"/>
              </w:rPr>
              <w:t>Порядок исчисления корпоративного подоходного налога</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25</w:t>
            </w:r>
          </w:p>
        </w:tc>
      </w:tr>
      <w:tr w:rsidR="004935FF" w:rsidTr="00FA6E00">
        <w:tc>
          <w:tcPr>
            <w:tcW w:w="9039" w:type="dxa"/>
          </w:tcPr>
          <w:p w:rsidR="004935FF" w:rsidRPr="004935FF" w:rsidRDefault="004935FF" w:rsidP="004935FF">
            <w:pPr>
              <w:spacing w:after="0" w:line="240" w:lineRule="auto"/>
              <w:jc w:val="both"/>
              <w:rPr>
                <w:rFonts w:ascii="Times New Roman" w:hAnsi="Times New Roman"/>
                <w:sz w:val="24"/>
                <w:szCs w:val="24"/>
                <w:lang w:val="kk-KZ"/>
              </w:rPr>
            </w:pPr>
            <w:r w:rsidRPr="004935FF">
              <w:rPr>
                <w:rFonts w:ascii="Times New Roman" w:hAnsi="Times New Roman"/>
                <w:sz w:val="24"/>
                <w:szCs w:val="24"/>
                <w:lang w:val="kk-KZ"/>
              </w:rPr>
              <w:t xml:space="preserve">Лекция 13. </w:t>
            </w:r>
            <w:r w:rsidRPr="0000070E">
              <w:rPr>
                <w:rFonts w:ascii="Times New Roman" w:hAnsi="Times New Roman"/>
                <w:sz w:val="24"/>
                <w:szCs w:val="24"/>
              </w:rPr>
              <w:t>Налоговая отчетность корпоративного подоходного налога</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27</w:t>
            </w:r>
          </w:p>
        </w:tc>
      </w:tr>
      <w:tr w:rsidR="004935FF" w:rsidTr="00FA6E00">
        <w:tc>
          <w:tcPr>
            <w:tcW w:w="9039" w:type="dxa"/>
          </w:tcPr>
          <w:p w:rsidR="004935FF" w:rsidRPr="004935FF" w:rsidRDefault="004935FF" w:rsidP="004935FF">
            <w:pPr>
              <w:spacing w:after="0" w:line="240" w:lineRule="auto"/>
              <w:jc w:val="both"/>
              <w:rPr>
                <w:rFonts w:ascii="Times New Roman" w:hAnsi="Times New Roman"/>
                <w:sz w:val="24"/>
                <w:szCs w:val="24"/>
                <w:lang w:val="kk-KZ"/>
              </w:rPr>
            </w:pPr>
            <w:r w:rsidRPr="004935FF">
              <w:rPr>
                <w:rFonts w:ascii="Times New Roman" w:hAnsi="Times New Roman"/>
                <w:sz w:val="24"/>
                <w:szCs w:val="24"/>
                <w:lang w:val="kk-KZ"/>
              </w:rPr>
              <w:t xml:space="preserve">Лекция 14. </w:t>
            </w:r>
            <w:r w:rsidRPr="0000070E">
              <w:rPr>
                <w:rFonts w:ascii="Times New Roman" w:hAnsi="Times New Roman"/>
                <w:sz w:val="24"/>
                <w:szCs w:val="24"/>
              </w:rPr>
              <w:t>Налоговая отчетность корпоративного подоходного налога</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29</w:t>
            </w:r>
          </w:p>
        </w:tc>
      </w:tr>
      <w:tr w:rsidR="004935FF" w:rsidTr="00FA6E00">
        <w:tc>
          <w:tcPr>
            <w:tcW w:w="9039" w:type="dxa"/>
          </w:tcPr>
          <w:p w:rsidR="004935FF" w:rsidRPr="009E0B71" w:rsidRDefault="004935FF" w:rsidP="009E0B71">
            <w:pPr>
              <w:spacing w:after="0" w:line="240" w:lineRule="auto"/>
              <w:jc w:val="both"/>
              <w:rPr>
                <w:rFonts w:ascii="Times New Roman" w:hAnsi="Times New Roman"/>
                <w:sz w:val="24"/>
                <w:szCs w:val="24"/>
                <w:lang w:val="kk-KZ"/>
              </w:rPr>
            </w:pPr>
            <w:r w:rsidRPr="009E0B71">
              <w:rPr>
                <w:rFonts w:ascii="Times New Roman" w:hAnsi="Times New Roman"/>
                <w:sz w:val="24"/>
                <w:szCs w:val="24"/>
                <w:lang w:val="kk-KZ"/>
              </w:rPr>
              <w:t xml:space="preserve">Лекция 15. </w:t>
            </w:r>
            <w:r w:rsidR="009E0B71" w:rsidRPr="009E0B71">
              <w:rPr>
                <w:rFonts w:ascii="Times New Roman" w:hAnsi="Times New Roman"/>
                <w:sz w:val="24"/>
                <w:szCs w:val="24"/>
              </w:rPr>
              <w:t>Понятие налога на добавленную стоимость</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31</w:t>
            </w:r>
          </w:p>
        </w:tc>
      </w:tr>
      <w:tr w:rsidR="004935FF" w:rsidTr="00FA6E00">
        <w:tc>
          <w:tcPr>
            <w:tcW w:w="9039" w:type="dxa"/>
          </w:tcPr>
          <w:p w:rsidR="004935FF" w:rsidRPr="009E0B71" w:rsidRDefault="004935FF" w:rsidP="009E0B71">
            <w:pPr>
              <w:spacing w:after="0" w:line="240" w:lineRule="auto"/>
              <w:jc w:val="both"/>
              <w:rPr>
                <w:rFonts w:ascii="Times New Roman" w:hAnsi="Times New Roman"/>
                <w:sz w:val="24"/>
                <w:szCs w:val="24"/>
                <w:lang w:val="kk-KZ"/>
              </w:rPr>
            </w:pPr>
            <w:r w:rsidRPr="009E0B71">
              <w:rPr>
                <w:rFonts w:ascii="Times New Roman" w:hAnsi="Times New Roman"/>
                <w:sz w:val="24"/>
                <w:szCs w:val="24"/>
                <w:lang w:val="kk-KZ"/>
              </w:rPr>
              <w:t xml:space="preserve">Лекция 16. </w:t>
            </w:r>
            <w:r w:rsidR="009E0B71" w:rsidRPr="009E0B71">
              <w:rPr>
                <w:rFonts w:ascii="Times New Roman" w:hAnsi="Times New Roman"/>
                <w:sz w:val="24"/>
                <w:szCs w:val="24"/>
              </w:rPr>
              <w:t>Понятие налога на добавленную стоимость</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35</w:t>
            </w:r>
          </w:p>
        </w:tc>
      </w:tr>
      <w:tr w:rsidR="004935FF" w:rsidTr="00FA6E00">
        <w:tc>
          <w:tcPr>
            <w:tcW w:w="9039" w:type="dxa"/>
          </w:tcPr>
          <w:p w:rsidR="004935FF" w:rsidRPr="009E0B71" w:rsidRDefault="004935FF" w:rsidP="009E0B71">
            <w:pPr>
              <w:spacing w:after="0" w:line="240" w:lineRule="auto"/>
              <w:jc w:val="both"/>
              <w:rPr>
                <w:rFonts w:ascii="Times New Roman" w:hAnsi="Times New Roman"/>
                <w:sz w:val="24"/>
                <w:szCs w:val="24"/>
                <w:lang w:val="kk-KZ"/>
              </w:rPr>
            </w:pPr>
            <w:r w:rsidRPr="009E0B71">
              <w:rPr>
                <w:rFonts w:ascii="Times New Roman" w:hAnsi="Times New Roman"/>
                <w:sz w:val="24"/>
                <w:szCs w:val="24"/>
                <w:lang w:val="kk-KZ"/>
              </w:rPr>
              <w:t xml:space="preserve">Лекция 17. </w:t>
            </w:r>
            <w:r w:rsidR="009E0B71" w:rsidRPr="009E0B71">
              <w:rPr>
                <w:rFonts w:ascii="Times New Roman" w:hAnsi="Times New Roman"/>
                <w:sz w:val="24"/>
                <w:szCs w:val="24"/>
              </w:rPr>
              <w:t>Специфические обороты по налогу на добавленную  стоимость</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39</w:t>
            </w:r>
          </w:p>
        </w:tc>
      </w:tr>
      <w:tr w:rsidR="004935FF" w:rsidTr="00FA6E00">
        <w:tc>
          <w:tcPr>
            <w:tcW w:w="9039" w:type="dxa"/>
          </w:tcPr>
          <w:p w:rsidR="004935FF" w:rsidRPr="009E0B71" w:rsidRDefault="004935FF" w:rsidP="009E0B71">
            <w:pPr>
              <w:spacing w:after="0" w:line="240" w:lineRule="auto"/>
              <w:jc w:val="both"/>
              <w:rPr>
                <w:rFonts w:ascii="Times New Roman" w:hAnsi="Times New Roman"/>
                <w:sz w:val="24"/>
                <w:szCs w:val="24"/>
                <w:lang w:val="kk-KZ"/>
              </w:rPr>
            </w:pPr>
            <w:r w:rsidRPr="009E0B71">
              <w:rPr>
                <w:rFonts w:ascii="Times New Roman" w:hAnsi="Times New Roman"/>
                <w:sz w:val="24"/>
                <w:szCs w:val="24"/>
                <w:lang w:val="kk-KZ"/>
              </w:rPr>
              <w:t xml:space="preserve">Лекция 18. </w:t>
            </w:r>
            <w:r w:rsidR="009E0B71" w:rsidRPr="009E0B71">
              <w:rPr>
                <w:rFonts w:ascii="Times New Roman" w:hAnsi="Times New Roman"/>
                <w:sz w:val="24"/>
                <w:szCs w:val="24"/>
              </w:rPr>
              <w:t>Специфические обороты по налогу на добавленную  стоимость</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41</w:t>
            </w:r>
          </w:p>
        </w:tc>
      </w:tr>
      <w:tr w:rsidR="004935FF" w:rsidTr="00FA6E00">
        <w:tc>
          <w:tcPr>
            <w:tcW w:w="9039" w:type="dxa"/>
          </w:tcPr>
          <w:p w:rsidR="004935FF" w:rsidRPr="009E0B71" w:rsidRDefault="004935FF" w:rsidP="009E0B71">
            <w:pPr>
              <w:spacing w:after="0" w:line="240" w:lineRule="auto"/>
              <w:jc w:val="both"/>
              <w:rPr>
                <w:rFonts w:ascii="Times New Roman" w:hAnsi="Times New Roman"/>
                <w:sz w:val="24"/>
                <w:szCs w:val="24"/>
                <w:lang w:val="kk-KZ"/>
              </w:rPr>
            </w:pPr>
            <w:r w:rsidRPr="009E0B71">
              <w:rPr>
                <w:rFonts w:ascii="Times New Roman" w:hAnsi="Times New Roman"/>
                <w:sz w:val="24"/>
                <w:szCs w:val="24"/>
                <w:lang w:val="kk-KZ"/>
              </w:rPr>
              <w:t xml:space="preserve">Лекция 19. </w:t>
            </w:r>
            <w:r w:rsidR="009E0B71" w:rsidRPr="009E0B71">
              <w:rPr>
                <w:rFonts w:ascii="Times New Roman" w:hAnsi="Times New Roman"/>
                <w:sz w:val="24"/>
                <w:szCs w:val="24"/>
              </w:rPr>
              <w:t>Взаимоотношения с бюджетом по налогу на добавленную стоимость</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48</w:t>
            </w:r>
          </w:p>
        </w:tc>
      </w:tr>
      <w:tr w:rsidR="004935FF" w:rsidTr="00FA6E00">
        <w:tc>
          <w:tcPr>
            <w:tcW w:w="9039" w:type="dxa"/>
          </w:tcPr>
          <w:p w:rsidR="004935FF" w:rsidRPr="009E0B71" w:rsidRDefault="004935FF" w:rsidP="009E0B71">
            <w:pPr>
              <w:spacing w:after="0" w:line="240" w:lineRule="auto"/>
              <w:jc w:val="both"/>
              <w:rPr>
                <w:rFonts w:ascii="Times New Roman" w:hAnsi="Times New Roman"/>
                <w:sz w:val="24"/>
                <w:szCs w:val="24"/>
                <w:lang w:val="kk-KZ"/>
              </w:rPr>
            </w:pPr>
            <w:r w:rsidRPr="009E0B71">
              <w:rPr>
                <w:rFonts w:ascii="Times New Roman" w:hAnsi="Times New Roman"/>
                <w:sz w:val="24"/>
                <w:szCs w:val="24"/>
                <w:lang w:val="kk-KZ"/>
              </w:rPr>
              <w:t xml:space="preserve">Лекция 20. </w:t>
            </w:r>
            <w:r w:rsidR="009E0B71" w:rsidRPr="009E0B71">
              <w:rPr>
                <w:rFonts w:ascii="Times New Roman" w:hAnsi="Times New Roman"/>
                <w:sz w:val="24"/>
                <w:szCs w:val="24"/>
              </w:rPr>
              <w:t>Взаимоотношения с бюджетом по налогу на добавленную стоимость</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51</w:t>
            </w:r>
          </w:p>
        </w:tc>
      </w:tr>
      <w:tr w:rsidR="004935FF" w:rsidTr="00FA6E00">
        <w:tc>
          <w:tcPr>
            <w:tcW w:w="9039" w:type="dxa"/>
          </w:tcPr>
          <w:p w:rsidR="004935FF" w:rsidRPr="009E0B71" w:rsidRDefault="004935FF" w:rsidP="009E0B71">
            <w:pPr>
              <w:spacing w:after="0" w:line="240" w:lineRule="auto"/>
              <w:jc w:val="both"/>
              <w:rPr>
                <w:rFonts w:ascii="Times New Roman" w:hAnsi="Times New Roman"/>
                <w:sz w:val="24"/>
                <w:szCs w:val="24"/>
                <w:lang w:val="kk-KZ"/>
              </w:rPr>
            </w:pPr>
            <w:r w:rsidRPr="009E0B71">
              <w:rPr>
                <w:rFonts w:ascii="Times New Roman" w:hAnsi="Times New Roman"/>
                <w:sz w:val="24"/>
                <w:szCs w:val="24"/>
                <w:lang w:val="kk-KZ"/>
              </w:rPr>
              <w:t xml:space="preserve">Лекция 21. </w:t>
            </w:r>
            <w:r w:rsidR="009E0B71" w:rsidRPr="009E0B71">
              <w:rPr>
                <w:rFonts w:ascii="Times New Roman" w:hAnsi="Times New Roman"/>
                <w:sz w:val="24"/>
                <w:szCs w:val="24"/>
              </w:rPr>
              <w:t>Налоговая отчетность по налогу на добавленную стоимость</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53</w:t>
            </w:r>
          </w:p>
        </w:tc>
      </w:tr>
      <w:tr w:rsidR="004935FF" w:rsidTr="00FA6E00">
        <w:tc>
          <w:tcPr>
            <w:tcW w:w="9039" w:type="dxa"/>
          </w:tcPr>
          <w:p w:rsidR="004935FF" w:rsidRPr="009E0B71" w:rsidRDefault="004935FF" w:rsidP="009E0B71">
            <w:pPr>
              <w:spacing w:after="0" w:line="240" w:lineRule="auto"/>
              <w:jc w:val="both"/>
              <w:rPr>
                <w:rFonts w:ascii="Times New Roman" w:hAnsi="Times New Roman"/>
                <w:sz w:val="24"/>
                <w:szCs w:val="24"/>
                <w:lang w:val="kk-KZ"/>
              </w:rPr>
            </w:pPr>
            <w:r w:rsidRPr="009E0B71">
              <w:rPr>
                <w:rFonts w:ascii="Times New Roman" w:hAnsi="Times New Roman"/>
                <w:sz w:val="24"/>
                <w:szCs w:val="24"/>
                <w:lang w:val="kk-KZ"/>
              </w:rPr>
              <w:t xml:space="preserve">Лекция 22. </w:t>
            </w:r>
            <w:r w:rsidR="009E0B71" w:rsidRPr="009E0B71">
              <w:rPr>
                <w:rFonts w:ascii="Times New Roman" w:hAnsi="Times New Roman"/>
                <w:sz w:val="24"/>
                <w:szCs w:val="24"/>
              </w:rPr>
              <w:t>Налоговая отчетность по налогу на добавленную стоимость</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55</w:t>
            </w:r>
          </w:p>
        </w:tc>
      </w:tr>
      <w:tr w:rsidR="004935FF" w:rsidTr="00FA6E00">
        <w:tc>
          <w:tcPr>
            <w:tcW w:w="9039" w:type="dxa"/>
          </w:tcPr>
          <w:p w:rsidR="004935FF" w:rsidRPr="009E0B71" w:rsidRDefault="004935FF" w:rsidP="009E0B71">
            <w:pPr>
              <w:spacing w:after="0" w:line="240" w:lineRule="auto"/>
              <w:jc w:val="both"/>
              <w:rPr>
                <w:rFonts w:ascii="Times New Roman" w:hAnsi="Times New Roman"/>
                <w:sz w:val="24"/>
                <w:szCs w:val="24"/>
                <w:lang w:val="kk-KZ"/>
              </w:rPr>
            </w:pPr>
            <w:r w:rsidRPr="009E0B71">
              <w:rPr>
                <w:rFonts w:ascii="Times New Roman" w:hAnsi="Times New Roman"/>
                <w:sz w:val="24"/>
                <w:szCs w:val="24"/>
                <w:lang w:val="kk-KZ"/>
              </w:rPr>
              <w:t xml:space="preserve">Лекция 23. </w:t>
            </w:r>
            <w:r w:rsidR="009E0B71" w:rsidRPr="009E0B71">
              <w:rPr>
                <w:rFonts w:ascii="Times New Roman" w:hAnsi="Times New Roman"/>
                <w:sz w:val="24"/>
                <w:szCs w:val="24"/>
              </w:rPr>
              <w:t>Налог на добавленную стоимость в Таможенном союзе</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57</w:t>
            </w:r>
          </w:p>
        </w:tc>
      </w:tr>
      <w:tr w:rsidR="004935FF" w:rsidTr="00FA6E00">
        <w:tc>
          <w:tcPr>
            <w:tcW w:w="9039" w:type="dxa"/>
          </w:tcPr>
          <w:p w:rsidR="004935FF" w:rsidRPr="009E0B71" w:rsidRDefault="004935FF" w:rsidP="009E0B71">
            <w:pPr>
              <w:spacing w:after="0" w:line="240" w:lineRule="auto"/>
              <w:jc w:val="both"/>
              <w:rPr>
                <w:rFonts w:ascii="Times New Roman" w:hAnsi="Times New Roman"/>
                <w:sz w:val="24"/>
                <w:szCs w:val="24"/>
                <w:lang w:val="kk-KZ"/>
              </w:rPr>
            </w:pPr>
            <w:r w:rsidRPr="009E0B71">
              <w:rPr>
                <w:rFonts w:ascii="Times New Roman" w:hAnsi="Times New Roman"/>
                <w:sz w:val="24"/>
                <w:szCs w:val="24"/>
                <w:lang w:val="kk-KZ"/>
              </w:rPr>
              <w:t xml:space="preserve">Лекция 24. </w:t>
            </w:r>
            <w:r w:rsidR="009E0B71" w:rsidRPr="009E0B71">
              <w:rPr>
                <w:rFonts w:ascii="Times New Roman" w:hAnsi="Times New Roman"/>
                <w:sz w:val="24"/>
                <w:szCs w:val="24"/>
              </w:rPr>
              <w:t>Налог на добавленную стоимость в Таможенном союзе</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60</w:t>
            </w:r>
          </w:p>
        </w:tc>
      </w:tr>
      <w:tr w:rsidR="004935FF" w:rsidTr="00FA6E00">
        <w:tc>
          <w:tcPr>
            <w:tcW w:w="9039" w:type="dxa"/>
          </w:tcPr>
          <w:p w:rsidR="004935FF" w:rsidRPr="004935FF" w:rsidRDefault="004935FF" w:rsidP="004935FF">
            <w:pPr>
              <w:pStyle w:val="style"/>
              <w:tabs>
                <w:tab w:val="left" w:pos="426"/>
              </w:tabs>
              <w:spacing w:line="240" w:lineRule="auto"/>
              <w:ind w:firstLine="0"/>
              <w:rPr>
                <w:sz w:val="24"/>
                <w:szCs w:val="24"/>
                <w:lang w:val="kk-KZ"/>
              </w:rPr>
            </w:pPr>
            <w:r w:rsidRPr="004935FF">
              <w:rPr>
                <w:sz w:val="24"/>
                <w:szCs w:val="24"/>
                <w:lang w:val="kk-KZ"/>
              </w:rPr>
              <w:t xml:space="preserve">Лекция 25. </w:t>
            </w:r>
            <w:r w:rsidR="009E0B71">
              <w:rPr>
                <w:sz w:val="24"/>
                <w:szCs w:val="24"/>
              </w:rPr>
              <w:t>Бонусы</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62</w:t>
            </w:r>
          </w:p>
        </w:tc>
      </w:tr>
      <w:tr w:rsidR="004935FF" w:rsidTr="00FA6E00">
        <w:tc>
          <w:tcPr>
            <w:tcW w:w="9039" w:type="dxa"/>
          </w:tcPr>
          <w:p w:rsidR="004935FF" w:rsidRPr="004935FF" w:rsidRDefault="004935FF" w:rsidP="004935FF">
            <w:pPr>
              <w:pStyle w:val="style"/>
              <w:tabs>
                <w:tab w:val="left" w:pos="426"/>
              </w:tabs>
              <w:spacing w:line="240" w:lineRule="auto"/>
              <w:ind w:firstLine="0"/>
              <w:rPr>
                <w:sz w:val="24"/>
                <w:szCs w:val="24"/>
                <w:lang w:val="kk-KZ"/>
              </w:rPr>
            </w:pPr>
            <w:r w:rsidRPr="004935FF">
              <w:rPr>
                <w:sz w:val="24"/>
                <w:szCs w:val="24"/>
                <w:lang w:val="kk-KZ"/>
              </w:rPr>
              <w:t xml:space="preserve">Лекция 26. </w:t>
            </w:r>
            <w:r w:rsidR="009E0B71">
              <w:rPr>
                <w:sz w:val="24"/>
                <w:szCs w:val="24"/>
              </w:rPr>
              <w:t>Бонусы</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64</w:t>
            </w:r>
          </w:p>
        </w:tc>
      </w:tr>
      <w:tr w:rsidR="004935FF" w:rsidTr="00FA6E00">
        <w:tc>
          <w:tcPr>
            <w:tcW w:w="9039" w:type="dxa"/>
          </w:tcPr>
          <w:p w:rsidR="004935FF" w:rsidRPr="004935FF" w:rsidRDefault="004935FF" w:rsidP="004935FF">
            <w:pPr>
              <w:pStyle w:val="style"/>
              <w:tabs>
                <w:tab w:val="left" w:pos="426"/>
              </w:tabs>
              <w:spacing w:line="240" w:lineRule="auto"/>
              <w:ind w:firstLine="0"/>
              <w:rPr>
                <w:sz w:val="24"/>
                <w:szCs w:val="24"/>
                <w:lang w:val="kk-KZ"/>
              </w:rPr>
            </w:pPr>
            <w:r w:rsidRPr="004935FF">
              <w:rPr>
                <w:sz w:val="24"/>
                <w:szCs w:val="24"/>
                <w:lang w:val="kk-KZ"/>
              </w:rPr>
              <w:t xml:space="preserve">Лекция 27. </w:t>
            </w:r>
            <w:r w:rsidR="009E0B71" w:rsidRPr="0000070E">
              <w:rPr>
                <w:sz w:val="24"/>
                <w:szCs w:val="24"/>
              </w:rPr>
              <w:t>Налог на добычу полезных ископаемых</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67</w:t>
            </w:r>
          </w:p>
        </w:tc>
      </w:tr>
      <w:tr w:rsidR="004935FF" w:rsidTr="00FA6E00">
        <w:tc>
          <w:tcPr>
            <w:tcW w:w="9039" w:type="dxa"/>
          </w:tcPr>
          <w:p w:rsidR="004935FF" w:rsidRPr="004935FF" w:rsidRDefault="004935FF" w:rsidP="004935FF">
            <w:pPr>
              <w:pStyle w:val="style"/>
              <w:tabs>
                <w:tab w:val="left" w:pos="426"/>
              </w:tabs>
              <w:spacing w:line="240" w:lineRule="auto"/>
              <w:ind w:firstLine="0"/>
              <w:rPr>
                <w:sz w:val="24"/>
                <w:szCs w:val="24"/>
                <w:lang w:val="kk-KZ"/>
              </w:rPr>
            </w:pPr>
            <w:r w:rsidRPr="004935FF">
              <w:rPr>
                <w:sz w:val="24"/>
                <w:szCs w:val="24"/>
                <w:lang w:val="kk-KZ"/>
              </w:rPr>
              <w:t xml:space="preserve">Лекция 28. </w:t>
            </w:r>
            <w:r w:rsidR="009E0B71" w:rsidRPr="0000070E">
              <w:rPr>
                <w:sz w:val="24"/>
                <w:szCs w:val="24"/>
              </w:rPr>
              <w:t>Налог на добычу полезных ископаемых</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70</w:t>
            </w:r>
          </w:p>
        </w:tc>
      </w:tr>
      <w:tr w:rsidR="004935FF" w:rsidTr="00FA6E00">
        <w:tc>
          <w:tcPr>
            <w:tcW w:w="9039" w:type="dxa"/>
          </w:tcPr>
          <w:p w:rsidR="004935FF" w:rsidRPr="009E0B71" w:rsidRDefault="004935FF" w:rsidP="009E0B71">
            <w:pPr>
              <w:spacing w:after="0" w:line="240" w:lineRule="auto"/>
              <w:jc w:val="both"/>
              <w:rPr>
                <w:rFonts w:ascii="Times New Roman" w:hAnsi="Times New Roman"/>
                <w:sz w:val="24"/>
                <w:szCs w:val="24"/>
                <w:lang w:val="kk-KZ"/>
              </w:rPr>
            </w:pPr>
            <w:r w:rsidRPr="009E0B71">
              <w:rPr>
                <w:rFonts w:ascii="Times New Roman" w:hAnsi="Times New Roman"/>
                <w:sz w:val="24"/>
                <w:szCs w:val="24"/>
                <w:lang w:val="kk-KZ"/>
              </w:rPr>
              <w:t xml:space="preserve">Лекция 29. </w:t>
            </w:r>
            <w:r w:rsidR="009E0B71" w:rsidRPr="009E0B71">
              <w:rPr>
                <w:rFonts w:ascii="Times New Roman" w:hAnsi="Times New Roman"/>
                <w:sz w:val="24"/>
                <w:szCs w:val="24"/>
              </w:rPr>
              <w:t>Налог на сверхприбыль. Рентный налог на экспорт</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73</w:t>
            </w:r>
          </w:p>
        </w:tc>
      </w:tr>
      <w:tr w:rsidR="004935FF" w:rsidTr="00FA6E00">
        <w:tc>
          <w:tcPr>
            <w:tcW w:w="9039" w:type="dxa"/>
          </w:tcPr>
          <w:p w:rsidR="004935FF" w:rsidRPr="009E0B71" w:rsidRDefault="004935FF" w:rsidP="009E0B71">
            <w:pPr>
              <w:spacing w:after="0" w:line="240" w:lineRule="auto"/>
              <w:jc w:val="both"/>
              <w:rPr>
                <w:rFonts w:ascii="Times New Roman" w:hAnsi="Times New Roman"/>
                <w:sz w:val="24"/>
                <w:szCs w:val="24"/>
                <w:lang w:val="kk-KZ"/>
              </w:rPr>
            </w:pPr>
            <w:r w:rsidRPr="009E0B71">
              <w:rPr>
                <w:rFonts w:ascii="Times New Roman" w:hAnsi="Times New Roman"/>
                <w:sz w:val="24"/>
                <w:szCs w:val="24"/>
                <w:lang w:val="kk-KZ"/>
              </w:rPr>
              <w:t xml:space="preserve">Лекция 30. </w:t>
            </w:r>
            <w:r w:rsidR="009E0B71" w:rsidRPr="009E0B71">
              <w:rPr>
                <w:rFonts w:ascii="Times New Roman" w:hAnsi="Times New Roman"/>
                <w:sz w:val="24"/>
                <w:szCs w:val="24"/>
              </w:rPr>
              <w:t>Налог на сверхприбыль. Рентный налог на экспорт</w:t>
            </w:r>
          </w:p>
        </w:tc>
        <w:tc>
          <w:tcPr>
            <w:tcW w:w="815" w:type="dxa"/>
          </w:tcPr>
          <w:p w:rsidR="004935FF"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77</w:t>
            </w:r>
          </w:p>
        </w:tc>
      </w:tr>
      <w:tr w:rsidR="009E0B71" w:rsidTr="00FA6E00">
        <w:tc>
          <w:tcPr>
            <w:tcW w:w="9039" w:type="dxa"/>
          </w:tcPr>
          <w:p w:rsidR="009E0B71" w:rsidRPr="009E0B71" w:rsidRDefault="009E0B71" w:rsidP="009E0B71">
            <w:pPr>
              <w:spacing w:after="0" w:line="240" w:lineRule="auto"/>
              <w:jc w:val="both"/>
              <w:rPr>
                <w:rFonts w:ascii="Times New Roman" w:hAnsi="Times New Roman"/>
                <w:sz w:val="24"/>
                <w:szCs w:val="24"/>
                <w:lang w:val="kk-KZ"/>
              </w:rPr>
            </w:pPr>
            <w:r>
              <w:rPr>
                <w:rFonts w:ascii="Times New Roman" w:hAnsi="Times New Roman"/>
                <w:sz w:val="24"/>
                <w:szCs w:val="24"/>
                <w:lang w:val="kk-KZ"/>
              </w:rPr>
              <w:t>Список использованной литературы</w:t>
            </w:r>
          </w:p>
        </w:tc>
        <w:tc>
          <w:tcPr>
            <w:tcW w:w="815" w:type="dxa"/>
          </w:tcPr>
          <w:p w:rsidR="009E0B71" w:rsidRPr="00FA6E00" w:rsidRDefault="00FA6E00" w:rsidP="004935FF">
            <w:pPr>
              <w:spacing w:after="0" w:line="240" w:lineRule="auto"/>
              <w:jc w:val="center"/>
              <w:rPr>
                <w:rFonts w:ascii="Times New Roman" w:hAnsi="Times New Roman"/>
                <w:sz w:val="28"/>
                <w:szCs w:val="28"/>
                <w:lang w:val="kk-KZ"/>
              </w:rPr>
            </w:pPr>
            <w:r w:rsidRPr="00FA6E00">
              <w:rPr>
                <w:rFonts w:ascii="Times New Roman" w:hAnsi="Times New Roman"/>
                <w:sz w:val="28"/>
                <w:szCs w:val="28"/>
                <w:lang w:val="kk-KZ"/>
              </w:rPr>
              <w:t>79</w:t>
            </w:r>
          </w:p>
        </w:tc>
      </w:tr>
    </w:tbl>
    <w:p w:rsidR="002B44F3" w:rsidRDefault="002B44F3" w:rsidP="00F05CA5">
      <w:pPr>
        <w:spacing w:after="0" w:line="240" w:lineRule="auto"/>
        <w:rPr>
          <w:rFonts w:ascii="Times New Roman" w:hAnsi="Times New Roman"/>
          <w:b/>
          <w:sz w:val="24"/>
          <w:szCs w:val="24"/>
          <w:lang w:val="kk-KZ"/>
        </w:rPr>
      </w:pPr>
    </w:p>
    <w:p w:rsidR="004935FF" w:rsidRDefault="004935FF" w:rsidP="00F05CA5">
      <w:pPr>
        <w:spacing w:after="0" w:line="240" w:lineRule="auto"/>
        <w:rPr>
          <w:rFonts w:ascii="Times New Roman" w:hAnsi="Times New Roman"/>
          <w:b/>
          <w:sz w:val="24"/>
          <w:szCs w:val="24"/>
          <w:lang w:val="kk-KZ"/>
        </w:rPr>
      </w:pPr>
    </w:p>
    <w:p w:rsidR="004935FF" w:rsidRDefault="004935FF" w:rsidP="00F05CA5">
      <w:pPr>
        <w:spacing w:after="0" w:line="240" w:lineRule="auto"/>
        <w:rPr>
          <w:rFonts w:ascii="Times New Roman" w:hAnsi="Times New Roman"/>
          <w:b/>
          <w:sz w:val="24"/>
          <w:szCs w:val="24"/>
          <w:lang w:val="kk-KZ"/>
        </w:rPr>
      </w:pPr>
    </w:p>
    <w:p w:rsidR="004935FF" w:rsidRDefault="004935FF" w:rsidP="00F05CA5">
      <w:pPr>
        <w:spacing w:after="0" w:line="240" w:lineRule="auto"/>
        <w:rPr>
          <w:rFonts w:ascii="Times New Roman" w:hAnsi="Times New Roman"/>
          <w:b/>
          <w:sz w:val="24"/>
          <w:szCs w:val="24"/>
          <w:lang w:val="kk-KZ"/>
        </w:rPr>
      </w:pPr>
    </w:p>
    <w:p w:rsidR="004935FF" w:rsidRDefault="004935FF" w:rsidP="00F05CA5">
      <w:pPr>
        <w:spacing w:after="0" w:line="240" w:lineRule="auto"/>
        <w:rPr>
          <w:rFonts w:ascii="Times New Roman" w:hAnsi="Times New Roman"/>
          <w:b/>
          <w:sz w:val="24"/>
          <w:szCs w:val="24"/>
          <w:lang w:val="kk-KZ"/>
        </w:rPr>
      </w:pPr>
    </w:p>
    <w:p w:rsidR="004935FF" w:rsidRDefault="004935FF" w:rsidP="00F05CA5">
      <w:pPr>
        <w:spacing w:after="0" w:line="240" w:lineRule="auto"/>
        <w:rPr>
          <w:rFonts w:ascii="Times New Roman" w:hAnsi="Times New Roman"/>
          <w:b/>
          <w:sz w:val="24"/>
          <w:szCs w:val="24"/>
          <w:lang w:val="kk-KZ"/>
        </w:rPr>
      </w:pPr>
    </w:p>
    <w:p w:rsidR="004935FF" w:rsidRDefault="004935FF" w:rsidP="00F05CA5">
      <w:pPr>
        <w:spacing w:after="0" w:line="240" w:lineRule="auto"/>
        <w:rPr>
          <w:rFonts w:ascii="Times New Roman" w:hAnsi="Times New Roman"/>
          <w:b/>
          <w:sz w:val="24"/>
          <w:szCs w:val="24"/>
          <w:lang w:val="kk-KZ"/>
        </w:rPr>
      </w:pPr>
    </w:p>
    <w:p w:rsidR="004935FF" w:rsidRDefault="004935FF" w:rsidP="00F05CA5">
      <w:pPr>
        <w:spacing w:after="0" w:line="240" w:lineRule="auto"/>
        <w:rPr>
          <w:rFonts w:ascii="Times New Roman" w:hAnsi="Times New Roman"/>
          <w:b/>
          <w:sz w:val="24"/>
          <w:szCs w:val="24"/>
          <w:lang w:val="kk-KZ"/>
        </w:rPr>
      </w:pPr>
    </w:p>
    <w:p w:rsidR="004935FF" w:rsidRDefault="004935FF" w:rsidP="00F05CA5">
      <w:pPr>
        <w:spacing w:after="0" w:line="240" w:lineRule="auto"/>
        <w:rPr>
          <w:rFonts w:ascii="Times New Roman" w:hAnsi="Times New Roman"/>
          <w:b/>
          <w:sz w:val="24"/>
          <w:szCs w:val="24"/>
          <w:lang w:val="kk-KZ"/>
        </w:rPr>
      </w:pPr>
    </w:p>
    <w:p w:rsidR="009E0B71" w:rsidRDefault="009E0B71" w:rsidP="00FA6E00">
      <w:pPr>
        <w:spacing w:after="0" w:line="240" w:lineRule="auto"/>
        <w:rPr>
          <w:rFonts w:ascii="Times New Roman" w:hAnsi="Times New Roman"/>
          <w:b/>
          <w:sz w:val="24"/>
          <w:szCs w:val="24"/>
          <w:lang w:val="kk-KZ"/>
        </w:rPr>
      </w:pPr>
    </w:p>
    <w:p w:rsidR="002B44F3" w:rsidRPr="006917D1" w:rsidRDefault="002B44F3" w:rsidP="009E0B71">
      <w:pPr>
        <w:spacing w:after="0" w:line="240" w:lineRule="auto"/>
        <w:jc w:val="center"/>
        <w:rPr>
          <w:rFonts w:ascii="Times New Roman" w:hAnsi="Times New Roman"/>
          <w:b/>
          <w:sz w:val="24"/>
          <w:szCs w:val="24"/>
          <w:lang w:val="kk-KZ"/>
        </w:rPr>
      </w:pPr>
      <w:r w:rsidRPr="006917D1">
        <w:rPr>
          <w:rFonts w:ascii="Times New Roman" w:hAnsi="Times New Roman"/>
          <w:b/>
          <w:sz w:val="24"/>
          <w:szCs w:val="24"/>
          <w:lang w:val="kk-KZ"/>
        </w:rPr>
        <w:lastRenderedPageBreak/>
        <w:t>Введение</w:t>
      </w:r>
    </w:p>
    <w:p w:rsidR="002B44F3" w:rsidRPr="006917D1" w:rsidRDefault="002B44F3" w:rsidP="004A47DF">
      <w:pPr>
        <w:spacing w:after="0" w:line="240" w:lineRule="auto"/>
        <w:jc w:val="center"/>
        <w:rPr>
          <w:rFonts w:ascii="Times New Roman" w:hAnsi="Times New Roman"/>
          <w:b/>
          <w:sz w:val="24"/>
          <w:szCs w:val="24"/>
          <w:lang w:val="kk-KZ"/>
        </w:rPr>
      </w:pPr>
    </w:p>
    <w:p w:rsidR="002B44F3" w:rsidRPr="009E0B71" w:rsidRDefault="002B44F3" w:rsidP="004A47DF">
      <w:pPr>
        <w:pStyle w:val="a9"/>
        <w:spacing w:before="0" w:beforeAutospacing="0" w:after="0" w:afterAutospacing="0"/>
        <w:ind w:firstLine="708"/>
        <w:jc w:val="both"/>
        <w:rPr>
          <w:color w:val="000000"/>
        </w:rPr>
      </w:pPr>
      <w:r w:rsidRPr="009E0B71">
        <w:t xml:space="preserve">Налоги являются необходимым звеном экономических отношений в обществе с момента возникновения государства. Развитие и изменение форм государственного устройства всегда сопровождаются преобразованием налоговой системы. Происходящие кардинальные изменения в развитии </w:t>
      </w:r>
      <w:r w:rsidRPr="009E0B71">
        <w:rPr>
          <w:lang w:val="kk-KZ"/>
        </w:rPr>
        <w:t>Казахстанской</w:t>
      </w:r>
      <w:r w:rsidRPr="009E0B71">
        <w:t xml:space="preserve"> экономики и часто меняющееся налоговое законодательство влияют на постоянно повышающиеся требования к подготовке специалистов по налогообложению. В связи с этим, встаёт цель главной задачей которой является поэтапное изучение для полнейшего понимания основ налогового учёта и отчётности. Ведение налогового учёта и отчётности является одной из функций налоговой системы Р</w:t>
      </w:r>
      <w:r w:rsidRPr="009E0B71">
        <w:rPr>
          <w:lang w:val="kk-KZ"/>
        </w:rPr>
        <w:t>К</w:t>
      </w:r>
      <w:r w:rsidRPr="009E0B71">
        <w:t xml:space="preserve">. Налоговая система отражается на состоянии жизненного уровня населения и экономики в целом. Это свидетельствует о важном назначении налоговой службы и серьезной ответственности всех ее органов. </w:t>
      </w:r>
      <w:r w:rsidRPr="009E0B71">
        <w:rPr>
          <w:color w:val="000000"/>
        </w:rPr>
        <w:t xml:space="preserve">Налоговый учет осуществляется в целях формирования полной и достоверной информации о порядке учета для целей налогообложения хозяйственных операций, осуществленных налогоплательщиком в течение отчетного (налогового) периода, а также обеспечения информацией внутренних и внешних пользователей для контроля над правильностью исчисления, полнотой и своевременностью исчисления и уплаты в бюджет налога. </w:t>
      </w:r>
    </w:p>
    <w:p w:rsidR="002B44F3" w:rsidRPr="009E0B71" w:rsidRDefault="002B44F3" w:rsidP="009A3A13">
      <w:pPr>
        <w:spacing w:after="0" w:line="240" w:lineRule="auto"/>
        <w:ind w:firstLine="708"/>
        <w:jc w:val="both"/>
        <w:rPr>
          <w:rFonts w:ascii="Times New Roman" w:hAnsi="Times New Roman"/>
          <w:color w:val="000000"/>
          <w:sz w:val="24"/>
          <w:szCs w:val="24"/>
          <w:lang w:val="kk-KZ"/>
        </w:rPr>
      </w:pPr>
      <w:r w:rsidRPr="009E0B71">
        <w:rPr>
          <w:rFonts w:ascii="Times New Roman" w:hAnsi="Times New Roman"/>
          <w:color w:val="000000"/>
          <w:sz w:val="24"/>
          <w:szCs w:val="24"/>
        </w:rPr>
        <w:t xml:space="preserve">Значение и задачи налогового учета определяются ролью системы налогообложения в стране. </w:t>
      </w:r>
      <w:r w:rsidRPr="009E0B71">
        <w:rPr>
          <w:rFonts w:ascii="Times New Roman" w:hAnsi="Times New Roman"/>
          <w:color w:val="000000"/>
          <w:sz w:val="24"/>
          <w:szCs w:val="24"/>
          <w:lang w:val="kk-KZ"/>
        </w:rPr>
        <w:t>Под налоговым учетом понимается система обобщения информации для определения налогооблагаемой базы на основе данных первичных документов , сгруппированных в соответсвии с порядком предусмотренным в НК РК. Налоговый учет ведется в целях формирования полной и достоверной информации о порядке учета для целей налогообложения в течение отчетного периода, а так же обеспечения информацией внутренних и внешних пользователей для контроля за правильностью исчичления, полнотой и своевременностью исчисления уплаты налога в бюджет налога. В целях исчисления налога на прибыль паралелльно бухгалтерскому учету ведется налговый учет для формирования налоговой базы.</w:t>
      </w:r>
    </w:p>
    <w:p w:rsidR="002B44F3" w:rsidRPr="009E0B71" w:rsidRDefault="002B44F3" w:rsidP="00F91057">
      <w:pPr>
        <w:spacing w:after="0" w:line="240" w:lineRule="auto"/>
        <w:ind w:firstLine="567"/>
        <w:contextualSpacing/>
        <w:jc w:val="both"/>
        <w:rPr>
          <w:rFonts w:ascii="Times New Roman" w:hAnsi="Times New Roman"/>
          <w:sz w:val="24"/>
          <w:szCs w:val="24"/>
          <w:lang w:val="kk-KZ"/>
        </w:rPr>
      </w:pPr>
      <w:r w:rsidRPr="009E0B71">
        <w:rPr>
          <w:rFonts w:ascii="Times New Roman" w:hAnsi="Times New Roman"/>
          <w:color w:val="000000"/>
          <w:sz w:val="24"/>
          <w:szCs w:val="24"/>
        </w:rPr>
        <w:t xml:space="preserve">Целью изучения дисциплины </w:t>
      </w:r>
      <w:r w:rsidRPr="009E0B71">
        <w:rPr>
          <w:rFonts w:ascii="Times New Roman" w:hAnsi="Times New Roman"/>
          <w:bCs/>
          <w:color w:val="000000"/>
          <w:sz w:val="24"/>
          <w:szCs w:val="24"/>
        </w:rPr>
        <w:t xml:space="preserve">«Налоговый учет и отчетность» </w:t>
      </w:r>
      <w:r w:rsidRPr="009E0B71">
        <w:rPr>
          <w:rFonts w:ascii="Times New Roman" w:hAnsi="Times New Roman"/>
          <w:color w:val="000000"/>
          <w:sz w:val="24"/>
          <w:szCs w:val="24"/>
        </w:rPr>
        <w:t xml:space="preserve">является овладение студентами </w:t>
      </w:r>
      <w:r w:rsidR="00F91057" w:rsidRPr="009E0B71">
        <w:rPr>
          <w:rFonts w:ascii="Times New Roman" w:hAnsi="Times New Roman"/>
          <w:sz w:val="24"/>
          <w:szCs w:val="24"/>
        </w:rPr>
        <w:t xml:space="preserve">основ налогового учета и рассмотрение вопросов  роли налогов в системе управления  предприятием, основных концепций и  принципов налогового учета, правильное представление налоговой отчетности и расчет налогов, права и обязанности налогоплательщиков как юридических </w:t>
      </w:r>
      <w:r w:rsidR="00F91057" w:rsidRPr="009E0B71">
        <w:rPr>
          <w:rFonts w:ascii="Times New Roman" w:hAnsi="Times New Roman"/>
          <w:sz w:val="24"/>
          <w:szCs w:val="24"/>
          <w:lang w:val="kk-KZ"/>
        </w:rPr>
        <w:t xml:space="preserve">по корпоративному подоходному налогу и налогу на добавленную стоимость. </w:t>
      </w:r>
    </w:p>
    <w:p w:rsidR="000846DF" w:rsidRPr="009E0B71" w:rsidRDefault="002B44F3" w:rsidP="000846DF">
      <w:pPr>
        <w:ind w:firstLine="567"/>
        <w:contextualSpacing/>
        <w:jc w:val="both"/>
        <w:rPr>
          <w:rFonts w:ascii="Times New Roman" w:hAnsi="Times New Roman"/>
          <w:sz w:val="24"/>
          <w:szCs w:val="24"/>
          <w:lang w:val="kk-KZ"/>
        </w:rPr>
      </w:pPr>
      <w:r w:rsidRPr="009E0B71">
        <w:rPr>
          <w:rFonts w:ascii="Times New Roman" w:hAnsi="Times New Roman"/>
          <w:sz w:val="24"/>
          <w:szCs w:val="24"/>
        </w:rPr>
        <w:t xml:space="preserve">Задачи изучения дисциплины состоят </w:t>
      </w:r>
      <w:r w:rsidR="000846DF" w:rsidRPr="009E0B71">
        <w:rPr>
          <w:rFonts w:ascii="Times New Roman" w:hAnsi="Times New Roman"/>
          <w:sz w:val="24"/>
          <w:szCs w:val="24"/>
        </w:rPr>
        <w:t>в рассмотрении на протяжении курса теоретически</w:t>
      </w:r>
      <w:r w:rsidR="000846DF" w:rsidRPr="009E0B71">
        <w:rPr>
          <w:rFonts w:ascii="Times New Roman" w:hAnsi="Times New Roman"/>
          <w:sz w:val="24"/>
          <w:szCs w:val="24"/>
          <w:lang w:val="kk-KZ"/>
        </w:rPr>
        <w:t>х</w:t>
      </w:r>
      <w:r w:rsidR="000846DF" w:rsidRPr="009E0B71">
        <w:rPr>
          <w:rFonts w:ascii="Times New Roman" w:hAnsi="Times New Roman"/>
          <w:sz w:val="24"/>
          <w:szCs w:val="24"/>
        </w:rPr>
        <w:t xml:space="preserve"> основ организации  налогового учета, принцип</w:t>
      </w:r>
      <w:r w:rsidR="000846DF" w:rsidRPr="009E0B71">
        <w:rPr>
          <w:rFonts w:ascii="Times New Roman" w:hAnsi="Times New Roman"/>
          <w:sz w:val="24"/>
          <w:szCs w:val="24"/>
          <w:lang w:val="kk-KZ"/>
        </w:rPr>
        <w:t>ов</w:t>
      </w:r>
      <w:r w:rsidR="000846DF" w:rsidRPr="009E0B71">
        <w:rPr>
          <w:rFonts w:ascii="Times New Roman" w:hAnsi="Times New Roman"/>
          <w:sz w:val="24"/>
          <w:szCs w:val="24"/>
        </w:rPr>
        <w:t xml:space="preserve"> и функции, цел</w:t>
      </w:r>
      <w:r w:rsidR="000846DF" w:rsidRPr="009E0B71">
        <w:rPr>
          <w:rFonts w:ascii="Times New Roman" w:hAnsi="Times New Roman"/>
          <w:sz w:val="24"/>
          <w:szCs w:val="24"/>
          <w:lang w:val="kk-KZ"/>
        </w:rPr>
        <w:t>ей</w:t>
      </w:r>
      <w:r w:rsidR="000846DF" w:rsidRPr="009E0B71">
        <w:rPr>
          <w:rFonts w:ascii="Times New Roman" w:hAnsi="Times New Roman"/>
          <w:sz w:val="24"/>
          <w:szCs w:val="24"/>
        </w:rPr>
        <w:t xml:space="preserve"> и задач, правовы</w:t>
      </w:r>
      <w:r w:rsidR="000846DF" w:rsidRPr="009E0B71">
        <w:rPr>
          <w:rFonts w:ascii="Times New Roman" w:hAnsi="Times New Roman"/>
          <w:sz w:val="24"/>
          <w:szCs w:val="24"/>
          <w:lang w:val="kk-KZ"/>
        </w:rPr>
        <w:t>х</w:t>
      </w:r>
      <w:r w:rsidR="000846DF" w:rsidRPr="009E0B71">
        <w:rPr>
          <w:rFonts w:ascii="Times New Roman" w:hAnsi="Times New Roman"/>
          <w:sz w:val="24"/>
          <w:szCs w:val="24"/>
        </w:rPr>
        <w:t xml:space="preserve"> основ  подготовки  налоговой  отчетности</w:t>
      </w:r>
      <w:r w:rsidR="000846DF" w:rsidRPr="009E0B71">
        <w:rPr>
          <w:rFonts w:ascii="Times New Roman" w:hAnsi="Times New Roman"/>
          <w:sz w:val="24"/>
          <w:szCs w:val="24"/>
          <w:lang w:val="kk-KZ"/>
        </w:rPr>
        <w:t xml:space="preserve">, </w:t>
      </w:r>
      <w:r w:rsidR="000846DF" w:rsidRPr="009E0B71">
        <w:rPr>
          <w:rFonts w:ascii="Times New Roman" w:hAnsi="Times New Roman"/>
          <w:sz w:val="24"/>
          <w:szCs w:val="24"/>
        </w:rPr>
        <w:t xml:space="preserve"> </w:t>
      </w:r>
      <w:r w:rsidR="000846DF" w:rsidRPr="009E0B71">
        <w:rPr>
          <w:rFonts w:ascii="Times New Roman" w:hAnsi="Times New Roman"/>
          <w:sz w:val="24"/>
          <w:szCs w:val="24"/>
          <w:lang w:val="kk-KZ"/>
        </w:rPr>
        <w:t>правил</w:t>
      </w:r>
      <w:r w:rsidR="000846DF" w:rsidRPr="009E0B71">
        <w:rPr>
          <w:rFonts w:ascii="Times New Roman" w:hAnsi="Times New Roman"/>
          <w:sz w:val="24"/>
          <w:szCs w:val="24"/>
        </w:rPr>
        <w:t xml:space="preserve"> ведения налогового учета и формирование налоговой отчетности на предприятии </w:t>
      </w:r>
      <w:r w:rsidR="000846DF" w:rsidRPr="009E0B71">
        <w:rPr>
          <w:rFonts w:ascii="Times New Roman" w:hAnsi="Times New Roman"/>
          <w:sz w:val="24"/>
          <w:szCs w:val="24"/>
          <w:lang w:val="kk-KZ"/>
        </w:rPr>
        <w:t>по корпоративному подоходному налогу и налогу на добавленную стоимость.</w:t>
      </w:r>
    </w:p>
    <w:p w:rsidR="000846DF" w:rsidRPr="009E0B71" w:rsidRDefault="000846DF" w:rsidP="000846DF">
      <w:pPr>
        <w:spacing w:after="0" w:line="240" w:lineRule="auto"/>
        <w:ind w:firstLine="709"/>
        <w:jc w:val="both"/>
        <w:rPr>
          <w:rFonts w:ascii="Times New Roman" w:hAnsi="Times New Roman"/>
          <w:sz w:val="24"/>
          <w:szCs w:val="24"/>
          <w:lang w:val="kk-KZ"/>
        </w:rPr>
      </w:pPr>
      <w:r w:rsidRPr="009E0B71">
        <w:rPr>
          <w:rFonts w:ascii="Times New Roman" w:hAnsi="Times New Roman"/>
          <w:sz w:val="24"/>
          <w:szCs w:val="24"/>
        </w:rPr>
        <w:t>Пререквизиты</w:t>
      </w:r>
      <w:r w:rsidRPr="009E0B71">
        <w:rPr>
          <w:rFonts w:ascii="Times New Roman" w:hAnsi="Times New Roman"/>
          <w:sz w:val="24"/>
          <w:szCs w:val="24"/>
          <w:lang w:val="kk-KZ"/>
        </w:rPr>
        <w:t xml:space="preserve"> курса: Экономическая теория, </w:t>
      </w:r>
      <w:r w:rsidRPr="009E0B71">
        <w:rPr>
          <w:rFonts w:ascii="Times New Roman" w:hAnsi="Times New Roman"/>
          <w:color w:val="000000" w:themeColor="text1"/>
          <w:sz w:val="24"/>
          <w:szCs w:val="24"/>
          <w:lang w:val="kk-KZ"/>
        </w:rPr>
        <w:t>Основы бухгалтерского учета,</w:t>
      </w:r>
      <w:r w:rsidRPr="009E0B71">
        <w:rPr>
          <w:rFonts w:ascii="Times New Roman" w:hAnsi="Times New Roman"/>
          <w:sz w:val="24"/>
          <w:szCs w:val="24"/>
          <w:lang w:val="kk-KZ"/>
        </w:rPr>
        <w:t xml:space="preserve"> Финансовый учет-1, Налоговая учетная политика предприятия, Налоговый учет и отчетность -1</w:t>
      </w:r>
    </w:p>
    <w:p w:rsidR="000846DF" w:rsidRPr="009E0B71" w:rsidRDefault="000846DF" w:rsidP="000846DF">
      <w:pPr>
        <w:spacing w:after="0" w:line="240" w:lineRule="auto"/>
        <w:ind w:firstLine="709"/>
        <w:jc w:val="both"/>
        <w:rPr>
          <w:rFonts w:ascii="Times New Roman" w:hAnsi="Times New Roman"/>
          <w:sz w:val="24"/>
          <w:szCs w:val="24"/>
          <w:lang w:val="kk-KZ"/>
        </w:rPr>
      </w:pPr>
      <w:r w:rsidRPr="009E0B71">
        <w:rPr>
          <w:rFonts w:ascii="Times New Roman" w:hAnsi="Times New Roman"/>
          <w:sz w:val="24"/>
          <w:szCs w:val="24"/>
        </w:rPr>
        <w:t>Постреквизиты</w:t>
      </w:r>
      <w:r w:rsidRPr="009E0B71">
        <w:rPr>
          <w:rFonts w:ascii="Times New Roman" w:hAnsi="Times New Roman"/>
          <w:sz w:val="24"/>
          <w:szCs w:val="24"/>
          <w:lang w:val="kk-KZ"/>
        </w:rPr>
        <w:t xml:space="preserve"> курса:</w:t>
      </w:r>
      <w:r w:rsidRPr="009E0B71">
        <w:rPr>
          <w:rFonts w:ascii="Times New Roman" w:hAnsi="Times New Roman"/>
          <w:b/>
          <w:sz w:val="24"/>
          <w:szCs w:val="24"/>
          <w:lang w:val="kk-KZ"/>
        </w:rPr>
        <w:t xml:space="preserve"> </w:t>
      </w:r>
      <w:r w:rsidRPr="009E0B71">
        <w:rPr>
          <w:rFonts w:ascii="Times New Roman" w:hAnsi="Times New Roman"/>
          <w:sz w:val="24"/>
          <w:szCs w:val="24"/>
          <w:lang w:val="kk-KZ"/>
        </w:rPr>
        <w:t>Анализ финансовой отчетности, Налоговый аудит, Производственная практика.</w:t>
      </w:r>
    </w:p>
    <w:p w:rsidR="000846DF" w:rsidRPr="009E0B71" w:rsidRDefault="002B44F3" w:rsidP="000846DF">
      <w:pPr>
        <w:spacing w:after="0" w:line="240" w:lineRule="auto"/>
        <w:ind w:firstLine="708"/>
        <w:jc w:val="both"/>
        <w:rPr>
          <w:rFonts w:ascii="Times New Roman" w:hAnsi="Times New Roman"/>
          <w:sz w:val="24"/>
          <w:szCs w:val="24"/>
          <w:lang w:val="kk-KZ"/>
        </w:rPr>
      </w:pPr>
      <w:r w:rsidRPr="009E0B71">
        <w:rPr>
          <w:rFonts w:ascii="Times New Roman" w:hAnsi="Times New Roman"/>
          <w:sz w:val="24"/>
          <w:szCs w:val="24"/>
        </w:rPr>
        <w:t>После изучения курса студент сможет применять теор</w:t>
      </w:r>
      <w:r w:rsidR="0077035F" w:rsidRPr="009E0B71">
        <w:rPr>
          <w:rFonts w:ascii="Times New Roman" w:hAnsi="Times New Roman"/>
          <w:sz w:val="24"/>
          <w:szCs w:val="24"/>
          <w:lang w:val="kk-KZ"/>
        </w:rPr>
        <w:t>е</w:t>
      </w:r>
      <w:r w:rsidRPr="009E0B71">
        <w:rPr>
          <w:rFonts w:ascii="Times New Roman" w:hAnsi="Times New Roman"/>
          <w:sz w:val="24"/>
          <w:szCs w:val="24"/>
        </w:rPr>
        <w:t xml:space="preserve">тические и практические навыки налогового бухгалтера. При этом будет </w:t>
      </w:r>
      <w:r w:rsidR="000846DF" w:rsidRPr="009E0B71">
        <w:rPr>
          <w:rFonts w:ascii="Times New Roman" w:hAnsi="Times New Roman"/>
          <w:sz w:val="24"/>
          <w:szCs w:val="24"/>
          <w:lang w:val="kk-KZ"/>
        </w:rPr>
        <w:t>з</w:t>
      </w:r>
      <w:r w:rsidR="000846DF" w:rsidRPr="009E0B71">
        <w:rPr>
          <w:rFonts w:ascii="Times New Roman" w:hAnsi="Times New Roman"/>
          <w:color w:val="000000"/>
          <w:sz w:val="24"/>
          <w:szCs w:val="24"/>
        </w:rPr>
        <w:t>на</w:t>
      </w:r>
      <w:r w:rsidR="000846DF" w:rsidRPr="009E0B71">
        <w:rPr>
          <w:rFonts w:ascii="Times New Roman" w:hAnsi="Times New Roman"/>
          <w:color w:val="000000"/>
          <w:sz w:val="24"/>
          <w:szCs w:val="24"/>
          <w:lang w:val="kk-KZ"/>
        </w:rPr>
        <w:t>ть методику исчисления и уплаты налоговых платежей, уметь составлять налоговую отчетность</w:t>
      </w:r>
      <w:r w:rsidR="000846DF" w:rsidRPr="009E0B71">
        <w:rPr>
          <w:rFonts w:ascii="Times New Roman" w:hAnsi="Times New Roman"/>
          <w:sz w:val="24"/>
          <w:szCs w:val="24"/>
          <w:lang w:val="kk-KZ"/>
        </w:rPr>
        <w:t>; обладать широким кругозором нормативно-правового и законодательного регулирования налоговой отчетности по КПН и НДС; уметь анализировать сложившуюся ситуацию во взаимоотношениях с налоговыми органами , предлагать мероприятия по их разрешению.</w:t>
      </w:r>
    </w:p>
    <w:p w:rsidR="000846DF" w:rsidRPr="006917D1" w:rsidRDefault="000846DF" w:rsidP="007229DD">
      <w:pPr>
        <w:pStyle w:val="af"/>
        <w:tabs>
          <w:tab w:val="clear" w:pos="6237"/>
          <w:tab w:val="left" w:pos="0"/>
          <w:tab w:val="right" w:leader="dot" w:pos="5669"/>
        </w:tabs>
        <w:spacing w:line="240" w:lineRule="auto"/>
        <w:contextualSpacing/>
        <w:rPr>
          <w:rFonts w:ascii="Times New Roman" w:hAnsi="Times New Roman" w:cs="Times New Roman"/>
          <w:b/>
          <w:sz w:val="24"/>
          <w:szCs w:val="24"/>
          <w:lang w:val="kk-KZ"/>
        </w:rPr>
      </w:pPr>
    </w:p>
    <w:p w:rsidR="002B44F3" w:rsidRPr="000846DF" w:rsidRDefault="002B44F3" w:rsidP="000846DF">
      <w:pPr>
        <w:pStyle w:val="af"/>
        <w:tabs>
          <w:tab w:val="clear" w:pos="6237"/>
          <w:tab w:val="left" w:pos="0"/>
          <w:tab w:val="right" w:leader="dot" w:pos="5669"/>
        </w:tabs>
        <w:spacing w:line="240" w:lineRule="auto"/>
        <w:contextualSpacing/>
        <w:rPr>
          <w:rFonts w:ascii="Times New Roman" w:hAnsi="Times New Roman" w:cs="Times New Roman"/>
          <w:b/>
          <w:sz w:val="24"/>
          <w:szCs w:val="24"/>
          <w:lang w:val="kk-KZ"/>
        </w:rPr>
      </w:pPr>
      <w:r w:rsidRPr="006917D1">
        <w:rPr>
          <w:rFonts w:ascii="Times New Roman" w:hAnsi="Times New Roman" w:cs="Times New Roman"/>
          <w:b/>
          <w:sz w:val="24"/>
          <w:szCs w:val="24"/>
        </w:rPr>
        <w:lastRenderedPageBreak/>
        <w:t>Тема 1. Понятие ко</w:t>
      </w:r>
      <w:r w:rsidR="000846DF">
        <w:rPr>
          <w:rFonts w:ascii="Times New Roman" w:hAnsi="Times New Roman" w:cs="Times New Roman"/>
          <w:b/>
          <w:sz w:val="24"/>
          <w:szCs w:val="24"/>
        </w:rPr>
        <w:t>рпоративного подоходного налога</w:t>
      </w:r>
    </w:p>
    <w:p w:rsidR="007229DD" w:rsidRPr="006917D1" w:rsidRDefault="007229DD" w:rsidP="007229DD">
      <w:pPr>
        <w:pStyle w:val="af"/>
        <w:tabs>
          <w:tab w:val="clear" w:pos="6237"/>
          <w:tab w:val="left" w:pos="0"/>
          <w:tab w:val="right" w:leader="dot" w:pos="5669"/>
        </w:tabs>
        <w:spacing w:line="240" w:lineRule="auto"/>
        <w:contextualSpacing/>
        <w:jc w:val="both"/>
        <w:rPr>
          <w:rFonts w:ascii="Times New Roman" w:hAnsi="Times New Roman" w:cs="Times New Roman"/>
          <w:b/>
          <w:sz w:val="24"/>
          <w:szCs w:val="24"/>
        </w:rPr>
      </w:pPr>
      <w:r w:rsidRPr="006917D1">
        <w:rPr>
          <w:rFonts w:ascii="Times New Roman" w:hAnsi="Times New Roman" w:cs="Times New Roman"/>
          <w:b/>
          <w:sz w:val="24"/>
          <w:szCs w:val="24"/>
          <w:lang w:val="kk-KZ"/>
        </w:rPr>
        <w:t>Лекция 1.</w:t>
      </w:r>
    </w:p>
    <w:p w:rsidR="007229DD" w:rsidRPr="006917D1" w:rsidRDefault="007229DD" w:rsidP="007229DD">
      <w:pPr>
        <w:pStyle w:val="af"/>
        <w:tabs>
          <w:tab w:val="clear" w:pos="6237"/>
          <w:tab w:val="left" w:pos="0"/>
          <w:tab w:val="right" w:leader="dot" w:pos="5669"/>
        </w:tabs>
        <w:spacing w:line="240" w:lineRule="auto"/>
        <w:contextualSpacing/>
        <w:rPr>
          <w:rFonts w:ascii="Times New Roman" w:hAnsi="Times New Roman" w:cs="Times New Roman"/>
          <w:sz w:val="24"/>
          <w:szCs w:val="24"/>
          <w:lang w:val="kk-KZ"/>
        </w:rPr>
      </w:pPr>
      <w:r w:rsidRPr="006917D1">
        <w:rPr>
          <w:rFonts w:ascii="Times New Roman" w:hAnsi="Times New Roman" w:cs="Times New Roman"/>
          <w:sz w:val="24"/>
          <w:szCs w:val="24"/>
          <w:lang w:val="kk-KZ"/>
        </w:rPr>
        <w:t xml:space="preserve">1. </w:t>
      </w:r>
      <w:r w:rsidRPr="006917D1">
        <w:rPr>
          <w:rFonts w:ascii="Times New Roman" w:hAnsi="Times New Roman" w:cs="Times New Roman"/>
          <w:sz w:val="24"/>
          <w:szCs w:val="24"/>
        </w:rPr>
        <w:t xml:space="preserve">Общее положение  </w:t>
      </w:r>
      <w:r w:rsidRPr="006917D1">
        <w:rPr>
          <w:rFonts w:ascii="Times New Roman" w:hAnsi="Times New Roman" w:cs="Times New Roman"/>
          <w:sz w:val="24"/>
          <w:szCs w:val="24"/>
          <w:lang w:val="kk-KZ"/>
        </w:rPr>
        <w:t>корпоративного подоходного налога.</w:t>
      </w:r>
    </w:p>
    <w:p w:rsidR="007229DD" w:rsidRPr="006917D1" w:rsidRDefault="007229DD" w:rsidP="007229DD">
      <w:pPr>
        <w:pStyle w:val="af"/>
        <w:tabs>
          <w:tab w:val="clear" w:pos="6237"/>
          <w:tab w:val="left" w:pos="0"/>
          <w:tab w:val="right" w:leader="dot" w:pos="5669"/>
        </w:tabs>
        <w:spacing w:line="240" w:lineRule="auto"/>
        <w:ind w:left="12"/>
        <w:contextualSpacing/>
        <w:rPr>
          <w:rFonts w:ascii="Times New Roman" w:hAnsi="Times New Roman" w:cs="Times New Roman"/>
          <w:b/>
          <w:sz w:val="24"/>
          <w:szCs w:val="24"/>
          <w:lang w:val="kk-KZ"/>
        </w:rPr>
      </w:pPr>
      <w:r w:rsidRPr="006917D1">
        <w:rPr>
          <w:rFonts w:ascii="Times New Roman" w:hAnsi="Times New Roman" w:cs="Times New Roman"/>
          <w:sz w:val="24"/>
          <w:szCs w:val="24"/>
          <w:lang w:val="kk-KZ"/>
        </w:rPr>
        <w:t xml:space="preserve">2. Функции </w:t>
      </w:r>
      <w:r w:rsidRPr="006917D1">
        <w:rPr>
          <w:rFonts w:ascii="Times New Roman" w:hAnsi="Times New Roman" w:cs="Times New Roman"/>
          <w:sz w:val="24"/>
          <w:szCs w:val="24"/>
        </w:rPr>
        <w:t xml:space="preserve"> </w:t>
      </w:r>
      <w:r w:rsidRPr="006917D1">
        <w:rPr>
          <w:rFonts w:ascii="Times New Roman" w:hAnsi="Times New Roman" w:cs="Times New Roman"/>
          <w:sz w:val="24"/>
          <w:szCs w:val="24"/>
          <w:lang w:val="kk-KZ"/>
        </w:rPr>
        <w:t>корпоративного подоходного налога</w:t>
      </w:r>
      <w:r w:rsidRPr="006917D1">
        <w:rPr>
          <w:rFonts w:ascii="Times New Roman" w:hAnsi="Times New Roman" w:cs="Times New Roman"/>
          <w:b/>
          <w:sz w:val="24"/>
          <w:szCs w:val="24"/>
        </w:rPr>
        <w:t xml:space="preserve"> </w:t>
      </w:r>
    </w:p>
    <w:p w:rsidR="002B44F3" w:rsidRPr="006917D1" w:rsidRDefault="002B44F3" w:rsidP="007229DD">
      <w:pPr>
        <w:tabs>
          <w:tab w:val="left" w:pos="360"/>
          <w:tab w:val="left" w:pos="1440"/>
        </w:tabs>
        <w:spacing w:after="0" w:line="240" w:lineRule="auto"/>
        <w:jc w:val="both"/>
        <w:rPr>
          <w:rFonts w:ascii="Times New Roman" w:hAnsi="Times New Roman"/>
          <w:b/>
          <w:sz w:val="24"/>
          <w:szCs w:val="24"/>
          <w:lang w:val="kk-KZ"/>
        </w:rPr>
      </w:pPr>
    </w:p>
    <w:p w:rsidR="006D5C32" w:rsidRPr="006D5C32" w:rsidRDefault="006D5C32" w:rsidP="0039325F">
      <w:pPr>
        <w:numPr>
          <w:ilvl w:val="0"/>
          <w:numId w:val="42"/>
        </w:numPr>
        <w:spacing w:after="0" w:line="240" w:lineRule="auto"/>
        <w:ind w:right="-261"/>
        <w:rPr>
          <w:rFonts w:ascii="Times New Roman" w:hAnsi="Times New Roman"/>
          <w:b/>
          <w:sz w:val="24"/>
          <w:szCs w:val="24"/>
          <w:lang w:val="kk-KZ"/>
        </w:rPr>
      </w:pPr>
      <w:r w:rsidRPr="006D5C32">
        <w:rPr>
          <w:rFonts w:ascii="Times New Roman" w:hAnsi="Times New Roman"/>
          <w:b/>
          <w:sz w:val="24"/>
          <w:szCs w:val="24"/>
        </w:rPr>
        <w:t xml:space="preserve">Общее положение  </w:t>
      </w:r>
      <w:r w:rsidRPr="006D5C32">
        <w:rPr>
          <w:rFonts w:ascii="Times New Roman" w:hAnsi="Times New Roman"/>
          <w:b/>
          <w:sz w:val="24"/>
          <w:szCs w:val="24"/>
          <w:lang w:val="kk-KZ"/>
        </w:rPr>
        <w:t>ко</w:t>
      </w:r>
      <w:r w:rsidR="000846DF">
        <w:rPr>
          <w:rFonts w:ascii="Times New Roman" w:hAnsi="Times New Roman"/>
          <w:b/>
          <w:sz w:val="24"/>
          <w:szCs w:val="24"/>
          <w:lang w:val="kk-KZ"/>
        </w:rPr>
        <w:t>рпоративного подоходного налога</w:t>
      </w:r>
    </w:p>
    <w:p w:rsidR="006D5C32" w:rsidRDefault="002B44F3" w:rsidP="006D5C32">
      <w:pPr>
        <w:spacing w:after="0" w:line="240" w:lineRule="auto"/>
        <w:ind w:firstLine="709"/>
        <w:jc w:val="both"/>
        <w:rPr>
          <w:rFonts w:ascii="Times New Roman" w:hAnsi="Times New Roman"/>
          <w:sz w:val="24"/>
          <w:szCs w:val="24"/>
          <w:lang w:val="kk-KZ"/>
        </w:rPr>
      </w:pPr>
      <w:r w:rsidRPr="006917D1">
        <w:rPr>
          <w:rFonts w:ascii="Times New Roman" w:hAnsi="Times New Roman"/>
          <w:sz w:val="24"/>
          <w:szCs w:val="24"/>
        </w:rPr>
        <w:t xml:space="preserve">Подоходный налог один из древнейших и классических видов налогов. Основное распространение он получил в XIX и XX веках в странах Западной Европы. В Республике Казахстан подоходный налог введен с декабря 1991г. Законом "О подоходном налоге с граждан Казахской ССР, иностранных граждан и лиц без гражданства". </w:t>
      </w:r>
    </w:p>
    <w:p w:rsidR="006D5C32" w:rsidRDefault="002B44F3" w:rsidP="006D5C32">
      <w:pPr>
        <w:spacing w:after="0" w:line="240" w:lineRule="auto"/>
        <w:ind w:firstLine="709"/>
        <w:jc w:val="both"/>
        <w:rPr>
          <w:rFonts w:ascii="Times New Roman" w:hAnsi="Times New Roman"/>
          <w:sz w:val="24"/>
          <w:szCs w:val="24"/>
          <w:lang w:val="kk-KZ"/>
        </w:rPr>
      </w:pPr>
      <w:r w:rsidRPr="006917D1">
        <w:rPr>
          <w:rFonts w:ascii="Times New Roman" w:hAnsi="Times New Roman"/>
          <w:sz w:val="24"/>
          <w:szCs w:val="24"/>
        </w:rPr>
        <w:t>Юридические лица платили подоходный налог с 1994 по 2001 год. С 2002 года подоходный налог называется ко</w:t>
      </w:r>
      <w:r w:rsidR="006D5C32">
        <w:rPr>
          <w:rFonts w:ascii="Times New Roman" w:hAnsi="Times New Roman"/>
          <w:sz w:val="24"/>
          <w:szCs w:val="24"/>
        </w:rPr>
        <w:t>рпоративным подоходным налогом.</w:t>
      </w:r>
    </w:p>
    <w:p w:rsidR="006D5C32" w:rsidRDefault="002B44F3" w:rsidP="006D5C32">
      <w:pPr>
        <w:spacing w:after="0" w:line="240" w:lineRule="auto"/>
        <w:ind w:firstLine="709"/>
        <w:jc w:val="both"/>
        <w:rPr>
          <w:rFonts w:ascii="Times New Roman" w:hAnsi="Times New Roman"/>
          <w:sz w:val="24"/>
          <w:szCs w:val="24"/>
          <w:lang w:val="kk-KZ"/>
        </w:rPr>
      </w:pPr>
      <w:r w:rsidRPr="006917D1">
        <w:rPr>
          <w:rFonts w:ascii="Times New Roman" w:hAnsi="Times New Roman"/>
          <w:sz w:val="24"/>
          <w:szCs w:val="24"/>
        </w:rPr>
        <w:t>Корпоративный подоходный налог (КПДН) подобно другим налогам, характеризуют следующи</w:t>
      </w:r>
      <w:r w:rsidR="006D5C32">
        <w:rPr>
          <w:rFonts w:ascii="Times New Roman" w:hAnsi="Times New Roman"/>
          <w:sz w:val="24"/>
          <w:szCs w:val="24"/>
        </w:rPr>
        <w:t>е признаки:</w:t>
      </w:r>
    </w:p>
    <w:p w:rsidR="006D5C32" w:rsidRDefault="002B44F3" w:rsidP="006D5C32">
      <w:pPr>
        <w:spacing w:after="0" w:line="240" w:lineRule="auto"/>
        <w:ind w:firstLine="709"/>
        <w:jc w:val="both"/>
        <w:rPr>
          <w:rFonts w:ascii="Times New Roman" w:hAnsi="Times New Roman"/>
          <w:sz w:val="24"/>
          <w:szCs w:val="24"/>
          <w:lang w:val="kk-KZ"/>
        </w:rPr>
      </w:pPr>
      <w:r w:rsidRPr="006917D1">
        <w:rPr>
          <w:rFonts w:ascii="Times New Roman" w:hAnsi="Times New Roman"/>
          <w:sz w:val="24"/>
          <w:szCs w:val="24"/>
        </w:rPr>
        <w:t xml:space="preserve">- он, всегда государственный налог. Никто кроме государства не вправе </w:t>
      </w:r>
      <w:r w:rsidR="006D5C32">
        <w:rPr>
          <w:rFonts w:ascii="Times New Roman" w:hAnsi="Times New Roman"/>
          <w:sz w:val="24"/>
          <w:szCs w:val="24"/>
        </w:rPr>
        <w:t>вводить и взимать данный налог;</w:t>
      </w:r>
    </w:p>
    <w:p w:rsidR="006D5C32" w:rsidRDefault="002B44F3" w:rsidP="006D5C32">
      <w:pPr>
        <w:spacing w:after="0" w:line="240" w:lineRule="auto"/>
        <w:ind w:firstLine="709"/>
        <w:jc w:val="both"/>
        <w:rPr>
          <w:rFonts w:ascii="Times New Roman" w:hAnsi="Times New Roman"/>
          <w:sz w:val="24"/>
          <w:szCs w:val="24"/>
          <w:lang w:val="kk-KZ"/>
        </w:rPr>
      </w:pPr>
      <w:r w:rsidRPr="006917D1">
        <w:rPr>
          <w:rFonts w:ascii="Times New Roman" w:hAnsi="Times New Roman"/>
          <w:sz w:val="24"/>
          <w:szCs w:val="24"/>
        </w:rPr>
        <w:t>- этот налог не является продуктом договора или иного соглашения. Это одностор</w:t>
      </w:r>
      <w:r w:rsidR="006D5C32">
        <w:rPr>
          <w:rFonts w:ascii="Times New Roman" w:hAnsi="Times New Roman"/>
          <w:sz w:val="24"/>
          <w:szCs w:val="24"/>
        </w:rPr>
        <w:t>оннее установление государства;</w:t>
      </w:r>
    </w:p>
    <w:p w:rsidR="006D5C32" w:rsidRDefault="002B44F3" w:rsidP="006D5C32">
      <w:pPr>
        <w:spacing w:after="0" w:line="240" w:lineRule="auto"/>
        <w:ind w:firstLine="709"/>
        <w:jc w:val="both"/>
        <w:rPr>
          <w:rFonts w:ascii="Times New Roman" w:hAnsi="Times New Roman"/>
          <w:sz w:val="24"/>
          <w:szCs w:val="24"/>
          <w:lang w:val="kk-KZ"/>
        </w:rPr>
      </w:pPr>
      <w:r w:rsidRPr="006917D1">
        <w:rPr>
          <w:rFonts w:ascii="Times New Roman" w:hAnsi="Times New Roman"/>
          <w:sz w:val="24"/>
          <w:szCs w:val="24"/>
        </w:rPr>
        <w:t>- этот налог всегда носит характ</w:t>
      </w:r>
      <w:r w:rsidR="006D5C32">
        <w:rPr>
          <w:rFonts w:ascii="Times New Roman" w:hAnsi="Times New Roman"/>
          <w:sz w:val="24"/>
          <w:szCs w:val="24"/>
        </w:rPr>
        <w:t>ер денежного платежа;</w:t>
      </w:r>
    </w:p>
    <w:p w:rsidR="006D5C32" w:rsidRDefault="002B44F3" w:rsidP="006D5C32">
      <w:pPr>
        <w:spacing w:after="0" w:line="240" w:lineRule="auto"/>
        <w:ind w:firstLine="709"/>
        <w:jc w:val="both"/>
        <w:rPr>
          <w:rFonts w:ascii="Times New Roman" w:hAnsi="Times New Roman"/>
          <w:sz w:val="24"/>
          <w:szCs w:val="24"/>
          <w:lang w:val="kk-KZ"/>
        </w:rPr>
      </w:pPr>
      <w:r w:rsidRPr="006917D1">
        <w:rPr>
          <w:rFonts w:ascii="Times New Roman" w:hAnsi="Times New Roman"/>
          <w:sz w:val="24"/>
          <w:szCs w:val="24"/>
        </w:rPr>
        <w:t xml:space="preserve">- </w:t>
      </w:r>
      <w:r w:rsidR="006D5C32">
        <w:rPr>
          <w:rFonts w:ascii="Times New Roman" w:hAnsi="Times New Roman"/>
          <w:sz w:val="24"/>
          <w:szCs w:val="24"/>
        </w:rPr>
        <w:t>он всегда принудительный налог;</w:t>
      </w:r>
    </w:p>
    <w:p w:rsidR="006D5C32" w:rsidRDefault="002B44F3" w:rsidP="006D5C32">
      <w:pPr>
        <w:spacing w:after="0" w:line="240" w:lineRule="auto"/>
        <w:ind w:firstLine="709"/>
        <w:jc w:val="both"/>
        <w:rPr>
          <w:rFonts w:ascii="Times New Roman" w:hAnsi="Times New Roman"/>
          <w:sz w:val="24"/>
          <w:szCs w:val="24"/>
          <w:lang w:val="kk-KZ"/>
        </w:rPr>
      </w:pPr>
      <w:r w:rsidRPr="006917D1">
        <w:rPr>
          <w:rFonts w:ascii="Times New Roman" w:hAnsi="Times New Roman"/>
          <w:sz w:val="24"/>
          <w:szCs w:val="24"/>
        </w:rPr>
        <w:t>- законный, обяза</w:t>
      </w:r>
      <w:r w:rsidR="006D5C32">
        <w:rPr>
          <w:rFonts w:ascii="Times New Roman" w:hAnsi="Times New Roman"/>
          <w:sz w:val="24"/>
          <w:szCs w:val="24"/>
        </w:rPr>
        <w:t>тельный и безвозвратный платеж;</w:t>
      </w:r>
    </w:p>
    <w:p w:rsidR="006D5C32" w:rsidRDefault="002B44F3" w:rsidP="006D5C32">
      <w:pPr>
        <w:spacing w:after="0" w:line="240" w:lineRule="auto"/>
        <w:ind w:firstLine="709"/>
        <w:jc w:val="both"/>
        <w:rPr>
          <w:rFonts w:ascii="Times New Roman" w:hAnsi="Times New Roman"/>
          <w:sz w:val="24"/>
          <w:szCs w:val="24"/>
          <w:lang w:val="kk-KZ"/>
        </w:rPr>
      </w:pPr>
      <w:r w:rsidRPr="006917D1">
        <w:rPr>
          <w:rFonts w:ascii="Times New Roman" w:hAnsi="Times New Roman"/>
          <w:sz w:val="24"/>
          <w:szCs w:val="24"/>
        </w:rPr>
        <w:t>- в</w:t>
      </w:r>
      <w:r w:rsidR="006D5C32">
        <w:rPr>
          <w:rFonts w:ascii="Times New Roman" w:hAnsi="Times New Roman"/>
          <w:sz w:val="24"/>
          <w:szCs w:val="24"/>
        </w:rPr>
        <w:t>сегда идет в доход государства;</w:t>
      </w:r>
    </w:p>
    <w:p w:rsidR="006D5C32" w:rsidRDefault="006D5C32" w:rsidP="006D5C32">
      <w:pPr>
        <w:spacing w:after="0" w:line="240" w:lineRule="auto"/>
        <w:ind w:firstLine="709"/>
        <w:jc w:val="both"/>
        <w:rPr>
          <w:rFonts w:ascii="Times New Roman" w:hAnsi="Times New Roman"/>
          <w:sz w:val="24"/>
          <w:szCs w:val="24"/>
          <w:lang w:val="kk-KZ"/>
        </w:rPr>
      </w:pPr>
      <w:r>
        <w:rPr>
          <w:rFonts w:ascii="Times New Roman" w:hAnsi="Times New Roman"/>
          <w:sz w:val="24"/>
          <w:szCs w:val="24"/>
        </w:rPr>
        <w:t>- это прямой и личный налог.</w:t>
      </w:r>
    </w:p>
    <w:p w:rsidR="006D5C32" w:rsidRDefault="002B44F3" w:rsidP="006D5C32">
      <w:pPr>
        <w:spacing w:after="0" w:line="240" w:lineRule="auto"/>
        <w:ind w:firstLine="709"/>
        <w:jc w:val="both"/>
        <w:rPr>
          <w:rFonts w:ascii="Times New Roman" w:hAnsi="Times New Roman"/>
          <w:b/>
          <w:sz w:val="24"/>
          <w:szCs w:val="24"/>
          <w:lang w:val="kk-KZ"/>
        </w:rPr>
      </w:pPr>
      <w:r w:rsidRPr="006917D1">
        <w:rPr>
          <w:rFonts w:ascii="Times New Roman" w:hAnsi="Times New Roman"/>
          <w:sz w:val="24"/>
          <w:szCs w:val="24"/>
        </w:rPr>
        <w:t>Корпоративный подоходный налог является важной статьей доходной части госбюджета. Это основной инструмент налогового регулирования, поскольку конечной целью любой предпринимательской деятельности является получение чистой прибыли, т.е. совокупного общественного продукта за минусом всех вычетов и налогов в бюджет.</w:t>
      </w:r>
      <w:r w:rsidRPr="006917D1">
        <w:rPr>
          <w:rFonts w:ascii="Times New Roman" w:hAnsi="Times New Roman"/>
          <w:sz w:val="24"/>
          <w:szCs w:val="24"/>
        </w:rPr>
        <w:br/>
        <w:t>Регулирующие начала, заложенные в корпоративном подоходном налоге, заключаются в возможности манипулирования различного рода льготами, скидками и санкциями к налогоплательщикам для достижения экономического и социального эффекта.</w:t>
      </w:r>
    </w:p>
    <w:p w:rsidR="006D5C32" w:rsidRPr="000846DF" w:rsidRDefault="006D5C32" w:rsidP="006D5C32">
      <w:pPr>
        <w:pStyle w:val="af"/>
        <w:tabs>
          <w:tab w:val="clear" w:pos="6237"/>
          <w:tab w:val="left" w:pos="0"/>
          <w:tab w:val="right" w:leader="dot" w:pos="5669"/>
        </w:tabs>
        <w:spacing w:line="240" w:lineRule="auto"/>
        <w:ind w:left="12"/>
        <w:contextualSpacing/>
        <w:rPr>
          <w:rFonts w:ascii="Times New Roman" w:hAnsi="Times New Roman" w:cs="Times New Roman"/>
          <w:b/>
          <w:sz w:val="24"/>
          <w:szCs w:val="24"/>
          <w:lang w:val="kk-KZ"/>
        </w:rPr>
      </w:pPr>
      <w:r>
        <w:rPr>
          <w:rFonts w:ascii="Times New Roman" w:hAnsi="Times New Roman"/>
          <w:b/>
          <w:sz w:val="24"/>
          <w:szCs w:val="24"/>
          <w:lang w:val="kk-KZ"/>
        </w:rPr>
        <w:t xml:space="preserve">           </w:t>
      </w:r>
      <w:r w:rsidR="007B75CA" w:rsidRPr="007B75CA">
        <w:rPr>
          <w:rFonts w:ascii="Times New Roman" w:hAnsi="Times New Roman"/>
          <w:b/>
          <w:sz w:val="24"/>
          <w:szCs w:val="24"/>
          <w:lang w:val="kk-KZ"/>
        </w:rPr>
        <w:t>2.</w:t>
      </w:r>
      <w:r w:rsidR="007B75CA">
        <w:rPr>
          <w:rFonts w:ascii="Times New Roman" w:hAnsi="Times New Roman"/>
          <w:sz w:val="24"/>
          <w:szCs w:val="24"/>
          <w:lang w:val="kk-KZ"/>
        </w:rPr>
        <w:t xml:space="preserve"> </w:t>
      </w:r>
      <w:r w:rsidRPr="000846DF">
        <w:rPr>
          <w:rFonts w:ascii="Times New Roman" w:hAnsi="Times New Roman" w:cs="Times New Roman"/>
          <w:b/>
          <w:sz w:val="24"/>
          <w:szCs w:val="24"/>
          <w:lang w:val="kk-KZ"/>
        </w:rPr>
        <w:t xml:space="preserve">Функции </w:t>
      </w:r>
      <w:r w:rsidRPr="000846DF">
        <w:rPr>
          <w:rFonts w:ascii="Times New Roman" w:hAnsi="Times New Roman" w:cs="Times New Roman"/>
          <w:b/>
          <w:sz w:val="24"/>
          <w:szCs w:val="24"/>
        </w:rPr>
        <w:t xml:space="preserve"> </w:t>
      </w:r>
      <w:r w:rsidRPr="000846DF">
        <w:rPr>
          <w:rFonts w:ascii="Times New Roman" w:hAnsi="Times New Roman" w:cs="Times New Roman"/>
          <w:b/>
          <w:sz w:val="24"/>
          <w:szCs w:val="24"/>
          <w:lang w:val="kk-KZ"/>
        </w:rPr>
        <w:t>корпоративного подоходного налога</w:t>
      </w:r>
      <w:r w:rsidRPr="000846DF">
        <w:rPr>
          <w:rFonts w:ascii="Times New Roman" w:hAnsi="Times New Roman" w:cs="Times New Roman"/>
          <w:b/>
          <w:sz w:val="24"/>
          <w:szCs w:val="24"/>
        </w:rPr>
        <w:t xml:space="preserve"> </w:t>
      </w:r>
    </w:p>
    <w:p w:rsidR="006D5C32" w:rsidRDefault="002B44F3" w:rsidP="006D5C32">
      <w:pPr>
        <w:spacing w:after="0" w:line="240" w:lineRule="auto"/>
        <w:ind w:firstLine="709"/>
        <w:jc w:val="both"/>
        <w:rPr>
          <w:rFonts w:ascii="Times New Roman" w:hAnsi="Times New Roman"/>
          <w:sz w:val="24"/>
          <w:szCs w:val="24"/>
          <w:lang w:val="kk-KZ"/>
        </w:rPr>
      </w:pPr>
      <w:r w:rsidRPr="006917D1">
        <w:rPr>
          <w:rFonts w:ascii="Times New Roman" w:hAnsi="Times New Roman"/>
          <w:sz w:val="24"/>
          <w:szCs w:val="24"/>
        </w:rPr>
        <w:t>Функции корпоративного подоходного налога разнообразны. Он является основным источником доходной части бюджета, регулятором финансовых пропорций и процессов накоплений, темпов экономического роста, рычагом экономического стимулирования предпринимательской деятельности, инструментом управления, конкретной формой выравнивания экономических условий хозяйствования и побудителем конкуренции.</w:t>
      </w:r>
      <w:r w:rsidRPr="006917D1">
        <w:rPr>
          <w:rFonts w:ascii="Times New Roman" w:hAnsi="Times New Roman"/>
          <w:sz w:val="24"/>
          <w:szCs w:val="24"/>
        </w:rPr>
        <w:br/>
        <w:t>Корпоративный подоходный налог следует рассматривать как средство повышения или снижения социальной напряженности в обществе. Ведь он снижая с одной стороны, реальный уровень благосостояния человека и, таким образом, мешая достичь ему желаемого уровня жизни, в то же время с другой стороны, его же повышает, потому что возвращается ему в виде пособий, пенсий, бесплатного лечения и образования, гарантированных государством обеспечения законности и уверенности в завтрашнем дне.</w:t>
      </w:r>
      <w:r w:rsidRPr="006917D1">
        <w:rPr>
          <w:rFonts w:ascii="Times New Roman" w:hAnsi="Times New Roman"/>
          <w:sz w:val="24"/>
          <w:szCs w:val="24"/>
        </w:rPr>
        <w:br/>
        <w:t>Следовательно может оцениваться как положительно, так и отрицательно - в зависимости от личностных и экономических установок, экономической политики государства и со</w:t>
      </w:r>
      <w:r w:rsidR="006D5C32">
        <w:rPr>
          <w:rFonts w:ascii="Times New Roman" w:hAnsi="Times New Roman"/>
          <w:sz w:val="24"/>
          <w:szCs w:val="24"/>
        </w:rPr>
        <w:t>стояния национальной экономики.</w:t>
      </w:r>
    </w:p>
    <w:p w:rsidR="002B44F3" w:rsidRPr="006917D1" w:rsidRDefault="002B44F3" w:rsidP="006D5C32">
      <w:pPr>
        <w:spacing w:after="0" w:line="240" w:lineRule="auto"/>
        <w:ind w:firstLine="709"/>
        <w:jc w:val="both"/>
        <w:rPr>
          <w:rFonts w:ascii="Times New Roman" w:hAnsi="Times New Roman"/>
          <w:sz w:val="24"/>
          <w:szCs w:val="24"/>
        </w:rPr>
      </w:pPr>
      <w:r w:rsidRPr="006917D1">
        <w:rPr>
          <w:rFonts w:ascii="Times New Roman" w:hAnsi="Times New Roman"/>
          <w:sz w:val="24"/>
          <w:szCs w:val="24"/>
        </w:rPr>
        <w:t>Республика Казахстан за свою сравнительно короткую историю использовала три схемы налогообложения доходов. До февраля 1994г. в Казахстане в качестве налогообложения выступали прибыль и доход. С 1 июля 1995г. до конца 2001года в качестве объекта обложения введен подоходный налог от налогооблагаемого дохода, а с 1 января 2002г. был введен корпоративный подоходный налог от налогооблагаемого дохода, таким образом, в системе налогообложения появилась новая категория - корпоративный подоходный налог.</w:t>
      </w:r>
    </w:p>
    <w:p w:rsidR="006917D1" w:rsidRPr="006917D1" w:rsidRDefault="006917D1" w:rsidP="009A3A13">
      <w:pPr>
        <w:pStyle w:val="a3"/>
        <w:jc w:val="both"/>
        <w:rPr>
          <w:b/>
          <w:lang w:val="kk-KZ"/>
        </w:rPr>
      </w:pPr>
    </w:p>
    <w:p w:rsidR="007229DD" w:rsidRPr="006917D1" w:rsidRDefault="007229DD" w:rsidP="007229DD">
      <w:pPr>
        <w:pStyle w:val="af"/>
        <w:tabs>
          <w:tab w:val="clear" w:pos="6237"/>
          <w:tab w:val="left" w:pos="0"/>
          <w:tab w:val="right" w:leader="dot" w:pos="5669"/>
        </w:tabs>
        <w:spacing w:line="240" w:lineRule="auto"/>
        <w:contextualSpacing/>
        <w:jc w:val="both"/>
        <w:rPr>
          <w:rFonts w:ascii="Times New Roman" w:hAnsi="Times New Roman" w:cs="Times New Roman"/>
          <w:b/>
          <w:sz w:val="24"/>
          <w:szCs w:val="24"/>
          <w:lang w:val="kk-KZ"/>
        </w:rPr>
      </w:pPr>
      <w:r w:rsidRPr="006917D1">
        <w:rPr>
          <w:rFonts w:ascii="Times New Roman" w:hAnsi="Times New Roman" w:cs="Times New Roman"/>
          <w:b/>
          <w:sz w:val="24"/>
          <w:szCs w:val="24"/>
          <w:lang w:val="kk-KZ"/>
        </w:rPr>
        <w:t>Лекция 2.</w:t>
      </w:r>
    </w:p>
    <w:p w:rsidR="007229DD" w:rsidRPr="006917D1" w:rsidRDefault="007229DD" w:rsidP="007229DD">
      <w:pPr>
        <w:pStyle w:val="af"/>
        <w:tabs>
          <w:tab w:val="clear" w:pos="6237"/>
          <w:tab w:val="left" w:pos="0"/>
          <w:tab w:val="right" w:leader="dot" w:pos="5669"/>
        </w:tabs>
        <w:spacing w:line="240" w:lineRule="auto"/>
        <w:contextualSpacing/>
        <w:jc w:val="both"/>
        <w:rPr>
          <w:rFonts w:ascii="Times New Roman" w:hAnsi="Times New Roman" w:cs="Times New Roman"/>
          <w:sz w:val="24"/>
          <w:szCs w:val="24"/>
          <w:lang w:val="kk-KZ"/>
        </w:rPr>
      </w:pPr>
      <w:r w:rsidRPr="006917D1">
        <w:rPr>
          <w:rFonts w:ascii="Times New Roman" w:hAnsi="Times New Roman" w:cs="Times New Roman"/>
          <w:sz w:val="24"/>
          <w:szCs w:val="24"/>
          <w:lang w:val="kk-KZ"/>
        </w:rPr>
        <w:t>1.</w:t>
      </w:r>
      <w:r w:rsidRPr="006917D1">
        <w:rPr>
          <w:rFonts w:ascii="Times New Roman" w:hAnsi="Times New Roman" w:cs="Times New Roman"/>
          <w:sz w:val="24"/>
          <w:szCs w:val="24"/>
        </w:rPr>
        <w:t>Понятие и содержание налогооблагаемого дохода</w:t>
      </w:r>
      <w:r w:rsidRPr="006917D1">
        <w:rPr>
          <w:rFonts w:ascii="Times New Roman" w:hAnsi="Times New Roman" w:cs="Times New Roman"/>
          <w:sz w:val="24"/>
          <w:szCs w:val="24"/>
          <w:lang w:val="kk-KZ"/>
        </w:rPr>
        <w:t xml:space="preserve">. </w:t>
      </w:r>
    </w:p>
    <w:p w:rsidR="002B44F3" w:rsidRPr="006917D1" w:rsidRDefault="007229DD" w:rsidP="007229DD">
      <w:pPr>
        <w:pStyle w:val="a3"/>
        <w:jc w:val="both"/>
        <w:rPr>
          <w:lang w:val="kk-KZ"/>
        </w:rPr>
      </w:pPr>
      <w:r w:rsidRPr="006917D1">
        <w:rPr>
          <w:lang w:val="kk-KZ"/>
        </w:rPr>
        <w:t>2.Порядок определения налогооблагаемого дохода</w:t>
      </w:r>
    </w:p>
    <w:p w:rsidR="007229DD" w:rsidRPr="006917D1" w:rsidRDefault="007229DD" w:rsidP="007229DD">
      <w:pPr>
        <w:pStyle w:val="a3"/>
        <w:ind w:left="785"/>
        <w:jc w:val="both"/>
        <w:rPr>
          <w:b/>
          <w:lang w:val="kk-KZ"/>
        </w:rPr>
      </w:pPr>
    </w:p>
    <w:p w:rsidR="006D5C32" w:rsidRPr="00181C99" w:rsidRDefault="006D5C32" w:rsidP="0039325F">
      <w:pPr>
        <w:pStyle w:val="a3"/>
        <w:numPr>
          <w:ilvl w:val="0"/>
          <w:numId w:val="43"/>
        </w:numPr>
        <w:jc w:val="both"/>
        <w:rPr>
          <w:b/>
          <w:lang w:val="kk-KZ"/>
        </w:rPr>
      </w:pPr>
      <w:r w:rsidRPr="00181C99">
        <w:rPr>
          <w:b/>
        </w:rPr>
        <w:t>Понятие и содержание налогооблагаемого доход</w:t>
      </w:r>
      <w:r w:rsidR="00181C99" w:rsidRPr="00181C99">
        <w:rPr>
          <w:b/>
          <w:lang w:val="kk-KZ"/>
        </w:rPr>
        <w:t>а</w:t>
      </w:r>
    </w:p>
    <w:p w:rsidR="006D5C32" w:rsidRDefault="006D5C32" w:rsidP="00181C99">
      <w:pPr>
        <w:pStyle w:val="a3"/>
        <w:ind w:firstLine="425"/>
        <w:jc w:val="both"/>
        <w:rPr>
          <w:lang w:val="kk-KZ"/>
        </w:rPr>
      </w:pPr>
      <w:r>
        <w:rPr>
          <w:lang w:val="kk-KZ"/>
        </w:rPr>
        <w:t xml:space="preserve">В части налогообложения доходов юридических лиц за период функционирования суверенного Казахстана, произошли ряд кардинальных изменений, полностью перестроивших механизм исчисления и взимания подоходного налога. </w:t>
      </w:r>
    </w:p>
    <w:p w:rsidR="006D5C32" w:rsidRDefault="006D5C32" w:rsidP="006D5C32">
      <w:pPr>
        <w:pStyle w:val="a3"/>
        <w:jc w:val="both"/>
        <w:rPr>
          <w:lang w:val="kk-KZ"/>
        </w:rPr>
      </w:pPr>
      <w:r>
        <w:rPr>
          <w:lang w:val="kk-KZ"/>
        </w:rPr>
        <w:t>Рассматривая эволюцию системы налогообложения доходов (прибыли) юридических лиц можно отметить следующие основные положения:</w:t>
      </w:r>
    </w:p>
    <w:p w:rsidR="00E74AEF" w:rsidRDefault="00E74AEF" w:rsidP="0039325F">
      <w:pPr>
        <w:pStyle w:val="a3"/>
        <w:numPr>
          <w:ilvl w:val="0"/>
          <w:numId w:val="44"/>
        </w:numPr>
        <w:jc w:val="both"/>
        <w:rPr>
          <w:lang w:val="kk-KZ"/>
        </w:rPr>
      </w:pPr>
      <w:r>
        <w:rPr>
          <w:lang w:val="kk-KZ"/>
        </w:rPr>
        <w:t>Произошел переход от налогообложения прибыли к налогообложению  совокупного годового дохода юридических лиц, включающего в себя различные виды доходов за отчетный период, исчисленный с нарастающим итогом. Цель такого перехода – расширение налогооблагаемой базы и обеспечение увелечения поступлений в бюджет. Следствием этого перехода стало введение таких понятий как: «совокупный годовой доход», «налогооблагаемый доход», «подоходный налогй»;</w:t>
      </w:r>
    </w:p>
    <w:p w:rsidR="00E74AEF" w:rsidRDefault="00E74AEF" w:rsidP="0039325F">
      <w:pPr>
        <w:pStyle w:val="a3"/>
        <w:numPr>
          <w:ilvl w:val="0"/>
          <w:numId w:val="44"/>
        </w:numPr>
        <w:jc w:val="both"/>
        <w:rPr>
          <w:lang w:val="kk-KZ"/>
        </w:rPr>
      </w:pPr>
      <w:r>
        <w:rPr>
          <w:lang w:val="kk-KZ"/>
        </w:rPr>
        <w:t>Изменен порядок определения статуса юридического лица;</w:t>
      </w:r>
    </w:p>
    <w:p w:rsidR="00E74AEF" w:rsidRDefault="00E74AEF" w:rsidP="0039325F">
      <w:pPr>
        <w:pStyle w:val="a3"/>
        <w:numPr>
          <w:ilvl w:val="0"/>
          <w:numId w:val="44"/>
        </w:numPr>
        <w:jc w:val="both"/>
        <w:rPr>
          <w:lang w:val="kk-KZ"/>
        </w:rPr>
      </w:pPr>
      <w:r>
        <w:rPr>
          <w:lang w:val="kk-KZ"/>
        </w:rPr>
        <w:t>Изменена система определения объекта обложения и отнесения затрат на себестоимость; отменено действовавшее ранее положение об отнесении затрат на себетоимость продукции;</w:t>
      </w:r>
    </w:p>
    <w:p w:rsidR="00E74AEF" w:rsidRDefault="00E74AEF" w:rsidP="0039325F">
      <w:pPr>
        <w:pStyle w:val="a3"/>
        <w:numPr>
          <w:ilvl w:val="0"/>
          <w:numId w:val="44"/>
        </w:numPr>
        <w:jc w:val="both"/>
        <w:rPr>
          <w:lang w:val="kk-KZ"/>
        </w:rPr>
      </w:pPr>
      <w:r>
        <w:rPr>
          <w:lang w:val="kk-KZ"/>
        </w:rPr>
        <w:t>Был введен общепринятый учет по методу начисления. Налогоплательщики получили право самостоятельного выбора методов бухгалтерского и налогового учета;</w:t>
      </w:r>
    </w:p>
    <w:p w:rsidR="00E74AEF" w:rsidRDefault="00E74AEF" w:rsidP="0039325F">
      <w:pPr>
        <w:pStyle w:val="a3"/>
        <w:numPr>
          <w:ilvl w:val="0"/>
          <w:numId w:val="44"/>
        </w:numPr>
        <w:jc w:val="both"/>
        <w:rPr>
          <w:lang w:val="kk-KZ"/>
        </w:rPr>
      </w:pPr>
      <w:r>
        <w:rPr>
          <w:lang w:val="kk-KZ"/>
        </w:rPr>
        <w:t>Юридические лица получили возможность переноса убытков на срок до 3 лет с их погашением за счет чистого дохода;</w:t>
      </w:r>
    </w:p>
    <w:p w:rsidR="00E74AEF" w:rsidRDefault="00E74AEF" w:rsidP="0039325F">
      <w:pPr>
        <w:pStyle w:val="a3"/>
        <w:numPr>
          <w:ilvl w:val="0"/>
          <w:numId w:val="44"/>
        </w:numPr>
        <w:jc w:val="both"/>
        <w:rPr>
          <w:lang w:val="kk-KZ"/>
        </w:rPr>
      </w:pPr>
      <w:r>
        <w:rPr>
          <w:lang w:val="kk-KZ"/>
        </w:rPr>
        <w:t>Изменени порядок исчисления амортизационных отчислений, классификация основных средств в целях начисления износа, порядок отчислений средств на ремонт, введено понятие «стоимостной баланс группы»;</w:t>
      </w:r>
    </w:p>
    <w:p w:rsidR="00E74AEF" w:rsidRDefault="00E74AEF" w:rsidP="0039325F">
      <w:pPr>
        <w:pStyle w:val="a3"/>
        <w:numPr>
          <w:ilvl w:val="0"/>
          <w:numId w:val="44"/>
        </w:numPr>
        <w:jc w:val="both"/>
        <w:rPr>
          <w:lang w:val="kk-KZ"/>
        </w:rPr>
      </w:pPr>
      <w:r>
        <w:rPr>
          <w:lang w:val="kk-KZ"/>
        </w:rPr>
        <w:t>Установлен отчетный период для уплаты налога – 1 год и ежемесячные авансовые платежи;</w:t>
      </w:r>
    </w:p>
    <w:p w:rsidR="00E74AEF" w:rsidRDefault="00E74AEF" w:rsidP="0039325F">
      <w:pPr>
        <w:pStyle w:val="a3"/>
        <w:numPr>
          <w:ilvl w:val="0"/>
          <w:numId w:val="44"/>
        </w:numPr>
        <w:jc w:val="both"/>
        <w:rPr>
          <w:lang w:val="kk-KZ"/>
        </w:rPr>
      </w:pPr>
      <w:r>
        <w:rPr>
          <w:lang w:val="kk-KZ"/>
        </w:rPr>
        <w:t>Определен порядок обложения иностранных юридических лиц и их классификация по признакам резиденства и постоянногго учреждения;</w:t>
      </w:r>
    </w:p>
    <w:p w:rsidR="006D5C32" w:rsidRDefault="00E74AEF" w:rsidP="0039325F">
      <w:pPr>
        <w:pStyle w:val="a3"/>
        <w:numPr>
          <w:ilvl w:val="0"/>
          <w:numId w:val="44"/>
        </w:numPr>
        <w:jc w:val="both"/>
        <w:rPr>
          <w:lang w:val="kk-KZ"/>
        </w:rPr>
      </w:pPr>
      <w:r>
        <w:rPr>
          <w:lang w:val="kk-KZ"/>
        </w:rPr>
        <w:t>Введены понятия «МРП», «РНН», «сомнительные долги»</w:t>
      </w:r>
    </w:p>
    <w:p w:rsidR="009E0B71" w:rsidRPr="000846DF" w:rsidRDefault="009E0B71" w:rsidP="009E0B71">
      <w:pPr>
        <w:pStyle w:val="a3"/>
        <w:ind w:left="720"/>
        <w:jc w:val="both"/>
        <w:rPr>
          <w:lang w:val="kk-KZ"/>
        </w:rPr>
      </w:pPr>
    </w:p>
    <w:p w:rsidR="006D5C32" w:rsidRPr="006D5C32" w:rsidRDefault="006D5C32" w:rsidP="006D5C32">
      <w:pPr>
        <w:pStyle w:val="a3"/>
        <w:jc w:val="both"/>
        <w:rPr>
          <w:b/>
          <w:lang w:val="kk-KZ"/>
        </w:rPr>
      </w:pPr>
      <w:r w:rsidRPr="006D5C32">
        <w:rPr>
          <w:b/>
          <w:lang w:val="kk-KZ"/>
        </w:rPr>
        <w:t>2.Порядок определения налогооблагаемого дохода</w:t>
      </w:r>
    </w:p>
    <w:p w:rsidR="002B44F3" w:rsidRPr="006917D1" w:rsidRDefault="002B44F3" w:rsidP="006D5C32">
      <w:pPr>
        <w:pStyle w:val="a3"/>
        <w:jc w:val="both"/>
        <w:rPr>
          <w:lang w:val="kk-KZ"/>
        </w:rPr>
      </w:pPr>
      <w:r w:rsidRPr="006917D1">
        <w:t>Налогооблагаемый доход определяется как разни</w:t>
      </w:r>
      <w:r w:rsidRPr="006917D1">
        <w:softHyphen/>
        <w:t>ца между совокупным годовым доходом и вычетами, предусмотренными налоговым законодательством с учетом корректировок.</w:t>
      </w:r>
    </w:p>
    <w:p w:rsidR="002B44F3" w:rsidRPr="006917D1" w:rsidRDefault="002B44F3" w:rsidP="00880EFF">
      <w:pPr>
        <w:pStyle w:val="a3"/>
        <w:ind w:firstLine="425"/>
        <w:jc w:val="both"/>
        <w:rPr>
          <w:b/>
          <w:lang w:val="kk-KZ"/>
        </w:rPr>
      </w:pPr>
    </w:p>
    <w:p w:rsidR="002B44F3" w:rsidRPr="006917D1" w:rsidRDefault="002B44F3" w:rsidP="00880EFF">
      <w:pPr>
        <w:pStyle w:val="a6"/>
        <w:spacing w:after="0" w:line="240" w:lineRule="auto"/>
        <w:ind w:left="785"/>
        <w:rPr>
          <w:rFonts w:ascii="Times New Roman" w:hAnsi="Times New Roman"/>
          <w:sz w:val="24"/>
          <w:szCs w:val="24"/>
        </w:rPr>
      </w:pPr>
      <w:r w:rsidRPr="006917D1">
        <w:rPr>
          <w:rFonts w:ascii="Times New Roman" w:hAnsi="Times New Roman"/>
          <w:sz w:val="24"/>
          <w:szCs w:val="24"/>
          <w:lang w:val="kk-KZ"/>
        </w:rPr>
        <w:t xml:space="preserve">                      </w:t>
      </w:r>
      <w:r w:rsidRPr="006917D1">
        <w:rPr>
          <w:rFonts w:ascii="Times New Roman" w:hAnsi="Times New Roman"/>
          <w:sz w:val="24"/>
          <w:szCs w:val="24"/>
        </w:rPr>
        <w:t>Налогооблагаемый доход (НД) =</w:t>
      </w:r>
    </w:p>
    <w:p w:rsidR="002B44F3" w:rsidRPr="006917D1" w:rsidRDefault="002B44F3" w:rsidP="00880EFF">
      <w:pPr>
        <w:pStyle w:val="a6"/>
        <w:spacing w:after="0" w:line="240" w:lineRule="auto"/>
        <w:ind w:left="785"/>
        <w:rPr>
          <w:rFonts w:ascii="Times New Roman" w:hAnsi="Times New Roman"/>
          <w:sz w:val="24"/>
          <w:szCs w:val="24"/>
        </w:rPr>
      </w:pPr>
      <w:r w:rsidRPr="006917D1">
        <w:rPr>
          <w:rFonts w:ascii="Times New Roman" w:hAnsi="Times New Roman"/>
          <w:sz w:val="24"/>
          <w:szCs w:val="24"/>
        </w:rPr>
        <w:t xml:space="preserve">           Совокупный годовой доход</w:t>
      </w:r>
      <w:r w:rsidR="007A61BE">
        <w:rPr>
          <w:rFonts w:ascii="Times New Roman" w:hAnsi="Times New Roman"/>
          <w:sz w:val="24"/>
          <w:szCs w:val="24"/>
          <w:lang w:val="kk-KZ"/>
        </w:rPr>
        <w:t xml:space="preserve"> </w:t>
      </w:r>
      <w:r w:rsidRPr="006917D1">
        <w:rPr>
          <w:rFonts w:ascii="Times New Roman" w:hAnsi="Times New Roman"/>
          <w:sz w:val="24"/>
          <w:szCs w:val="24"/>
        </w:rPr>
        <w:t xml:space="preserve"> (СГД) – Вычеты (В)</w:t>
      </w:r>
      <w:r w:rsidRPr="006917D1">
        <w:rPr>
          <w:rFonts w:ascii="Times New Roman" w:hAnsi="Times New Roman"/>
          <w:sz w:val="24"/>
          <w:szCs w:val="24"/>
        </w:rPr>
        <w:tab/>
      </w:r>
      <w:r w:rsidRPr="006917D1">
        <w:rPr>
          <w:rFonts w:ascii="Times New Roman" w:hAnsi="Times New Roman"/>
          <w:sz w:val="24"/>
          <w:szCs w:val="24"/>
        </w:rPr>
        <w:tab/>
        <w:t>(1)</w:t>
      </w:r>
    </w:p>
    <w:p w:rsidR="002B44F3" w:rsidRPr="006917D1" w:rsidRDefault="002B44F3" w:rsidP="003E4392">
      <w:pPr>
        <w:pStyle w:val="a3"/>
        <w:ind w:left="785"/>
        <w:jc w:val="both"/>
        <w:rPr>
          <w:b/>
        </w:rPr>
      </w:pPr>
    </w:p>
    <w:p w:rsidR="002B44F3" w:rsidRPr="006917D1" w:rsidRDefault="002B44F3" w:rsidP="000E0649">
      <w:pPr>
        <w:widowControl w:val="0"/>
        <w:tabs>
          <w:tab w:val="left" w:pos="360"/>
          <w:tab w:val="left" w:pos="1440"/>
        </w:tabs>
        <w:autoSpaceDE w:val="0"/>
        <w:autoSpaceDN w:val="0"/>
        <w:adjustRightInd w:val="0"/>
        <w:spacing w:after="0" w:line="240" w:lineRule="auto"/>
        <w:rPr>
          <w:rFonts w:ascii="Times New Roman" w:hAnsi="Times New Roman"/>
          <w:sz w:val="24"/>
          <w:szCs w:val="24"/>
          <w:lang w:val="kk-KZ"/>
        </w:rPr>
      </w:pPr>
      <w:r w:rsidRPr="006917D1">
        <w:rPr>
          <w:rFonts w:ascii="Times New Roman" w:hAnsi="Times New Roman"/>
          <w:sz w:val="24"/>
          <w:szCs w:val="24"/>
          <w:lang w:val="kk-KZ"/>
        </w:rPr>
        <w:tab/>
      </w:r>
      <w:r w:rsidRPr="006917D1">
        <w:rPr>
          <w:rFonts w:ascii="Times New Roman" w:hAnsi="Times New Roman"/>
          <w:sz w:val="24"/>
          <w:szCs w:val="24"/>
        </w:rPr>
        <w:t>Из налогооблагаемого дохода налогоплательщи</w:t>
      </w:r>
      <w:r w:rsidRPr="006917D1">
        <w:rPr>
          <w:rFonts w:ascii="Times New Roman" w:hAnsi="Times New Roman"/>
          <w:sz w:val="24"/>
          <w:szCs w:val="24"/>
        </w:rPr>
        <w:softHyphen/>
        <w:t xml:space="preserve">ка подлежат исключению следующие расходы: </w:t>
      </w:r>
      <w:r w:rsidRPr="006917D1">
        <w:rPr>
          <w:rFonts w:ascii="Times New Roman" w:hAnsi="Times New Roman"/>
          <w:sz w:val="24"/>
          <w:szCs w:val="24"/>
        </w:rPr>
        <w:br/>
        <w:t xml:space="preserve">1) расходы, фактически понесенные налогоплательщиком на содержание объектов социальной сферы; </w:t>
      </w:r>
      <w:r w:rsidRPr="006917D1">
        <w:rPr>
          <w:rFonts w:ascii="Times New Roman" w:hAnsi="Times New Roman"/>
          <w:sz w:val="24"/>
          <w:szCs w:val="24"/>
        </w:rPr>
        <w:br/>
        <w:t xml:space="preserve">2) безвозмездно переданное имущество некоммерческим организациям; </w:t>
      </w:r>
      <w:r w:rsidRPr="006917D1">
        <w:rPr>
          <w:rFonts w:ascii="Times New Roman" w:hAnsi="Times New Roman"/>
          <w:sz w:val="24"/>
          <w:szCs w:val="24"/>
        </w:rPr>
        <w:br/>
        <w:t xml:space="preserve">2-1) спонсорская помощь при наличии решения налогоплательщика на основании обращения со стороны лица, получающего помощь. </w:t>
      </w:r>
      <w:r w:rsidRPr="006917D1">
        <w:rPr>
          <w:rFonts w:ascii="Times New Roman" w:hAnsi="Times New Roman"/>
          <w:sz w:val="24"/>
          <w:szCs w:val="24"/>
        </w:rPr>
        <w:br/>
        <w:t>3) адресная социальная помощь, предоставленная физическим лицам в соответствии с законодательство Республики Казахстан.</w:t>
      </w:r>
    </w:p>
    <w:p w:rsidR="002B44F3" w:rsidRPr="006917D1" w:rsidRDefault="002B44F3" w:rsidP="000E0649">
      <w:pPr>
        <w:widowControl w:val="0"/>
        <w:tabs>
          <w:tab w:val="left" w:pos="360"/>
          <w:tab w:val="left" w:pos="1440"/>
        </w:tabs>
        <w:autoSpaceDE w:val="0"/>
        <w:autoSpaceDN w:val="0"/>
        <w:adjustRightInd w:val="0"/>
        <w:spacing w:after="0" w:line="240" w:lineRule="auto"/>
        <w:rPr>
          <w:rFonts w:ascii="Times New Roman" w:hAnsi="Times New Roman"/>
          <w:sz w:val="24"/>
          <w:szCs w:val="24"/>
          <w:lang w:val="kk-KZ"/>
        </w:rPr>
      </w:pPr>
      <w:r w:rsidRPr="006917D1">
        <w:rPr>
          <w:rFonts w:ascii="Times New Roman" w:hAnsi="Times New Roman"/>
          <w:sz w:val="24"/>
          <w:szCs w:val="24"/>
        </w:rPr>
        <w:t xml:space="preserve">Не подлежат вычету при определении налогооблагаемого дохода: </w:t>
      </w:r>
      <w:r w:rsidRPr="006917D1">
        <w:rPr>
          <w:rFonts w:ascii="Times New Roman" w:hAnsi="Times New Roman"/>
          <w:sz w:val="24"/>
          <w:szCs w:val="24"/>
        </w:rPr>
        <w:br/>
        <w:t xml:space="preserve">1) расходы, не связанные с получением совокупного годового дохода; </w:t>
      </w:r>
      <w:r w:rsidRPr="006917D1">
        <w:rPr>
          <w:rFonts w:ascii="Times New Roman" w:hAnsi="Times New Roman"/>
          <w:sz w:val="24"/>
          <w:szCs w:val="24"/>
        </w:rPr>
        <w:br/>
      </w:r>
      <w:r w:rsidRPr="006917D1">
        <w:rPr>
          <w:rFonts w:ascii="Times New Roman" w:hAnsi="Times New Roman"/>
          <w:sz w:val="24"/>
          <w:szCs w:val="24"/>
        </w:rPr>
        <w:lastRenderedPageBreak/>
        <w:t>2) расходы на строительство и приобретение фик</w:t>
      </w:r>
      <w:r w:rsidRPr="006917D1">
        <w:rPr>
          <w:rFonts w:ascii="Times New Roman" w:hAnsi="Times New Roman"/>
          <w:sz w:val="24"/>
          <w:szCs w:val="24"/>
        </w:rPr>
        <w:softHyphen/>
        <w:t xml:space="preserve">сированных активов и другие расходы капитального характера; </w:t>
      </w:r>
      <w:r w:rsidRPr="006917D1">
        <w:rPr>
          <w:rFonts w:ascii="Times New Roman" w:hAnsi="Times New Roman"/>
          <w:sz w:val="24"/>
          <w:szCs w:val="24"/>
        </w:rPr>
        <w:br/>
        <w:t>3) штрафы и пени, подлежащие внесению (внесен</w:t>
      </w:r>
      <w:r w:rsidRPr="006917D1">
        <w:rPr>
          <w:rFonts w:ascii="Times New Roman" w:hAnsi="Times New Roman"/>
          <w:sz w:val="24"/>
          <w:szCs w:val="24"/>
        </w:rPr>
        <w:softHyphen/>
        <w:t xml:space="preserve">ные) в государственный бюджет; </w:t>
      </w:r>
      <w:r w:rsidRPr="006917D1">
        <w:rPr>
          <w:rFonts w:ascii="Times New Roman" w:hAnsi="Times New Roman"/>
          <w:sz w:val="24"/>
          <w:szCs w:val="24"/>
        </w:rPr>
        <w:br/>
        <w:t xml:space="preserve">4) расходы, связанные с получением совокупного годового дохода, превышающие установленные Налоговым Кодексом нормы отнесения на вычеты; </w:t>
      </w:r>
      <w:r w:rsidRPr="006917D1">
        <w:rPr>
          <w:rFonts w:ascii="Times New Roman" w:hAnsi="Times New Roman"/>
          <w:sz w:val="24"/>
          <w:szCs w:val="24"/>
        </w:rPr>
        <w:br/>
        <w:t xml:space="preserve">5) сумма других обязательных платежей в бюджет, подлежащая уплате (уплаченная) сверх норм, установленных нормативными правовыми актами Республики Казахстан; </w:t>
      </w:r>
      <w:r w:rsidRPr="006917D1">
        <w:rPr>
          <w:rFonts w:ascii="Times New Roman" w:hAnsi="Times New Roman"/>
          <w:sz w:val="24"/>
          <w:szCs w:val="24"/>
        </w:rPr>
        <w:br/>
        <w:t>6) расходы по строительству, эксплуатации и со</w:t>
      </w:r>
      <w:r w:rsidRPr="006917D1">
        <w:rPr>
          <w:rFonts w:ascii="Times New Roman" w:hAnsi="Times New Roman"/>
          <w:sz w:val="24"/>
          <w:szCs w:val="24"/>
        </w:rPr>
        <w:softHyphen/>
        <w:t>держанию объектов, не используемых в предприни</w:t>
      </w:r>
      <w:r w:rsidRPr="006917D1">
        <w:rPr>
          <w:rFonts w:ascii="Times New Roman" w:hAnsi="Times New Roman"/>
          <w:sz w:val="24"/>
          <w:szCs w:val="24"/>
        </w:rPr>
        <w:softHyphen/>
        <w:t xml:space="preserve">мательской деятельности; </w:t>
      </w:r>
      <w:r w:rsidRPr="006917D1">
        <w:rPr>
          <w:rFonts w:ascii="Times New Roman" w:hAnsi="Times New Roman"/>
          <w:sz w:val="24"/>
          <w:szCs w:val="24"/>
        </w:rPr>
        <w:br/>
        <w:t>7) стоимость переданного имущества, выполнен</w:t>
      </w:r>
      <w:r w:rsidRPr="006917D1">
        <w:rPr>
          <w:rFonts w:ascii="Times New Roman" w:hAnsi="Times New Roman"/>
          <w:sz w:val="24"/>
          <w:szCs w:val="24"/>
        </w:rPr>
        <w:softHyphen/>
        <w:t>ных работ, оказанных услуг налогоплательщиком на безвозмездной основе.</w:t>
      </w:r>
    </w:p>
    <w:p w:rsidR="002B44F3" w:rsidRPr="006917D1" w:rsidRDefault="002B44F3" w:rsidP="0081341C">
      <w:pPr>
        <w:widowControl w:val="0"/>
        <w:tabs>
          <w:tab w:val="left" w:pos="360"/>
          <w:tab w:val="left" w:pos="1440"/>
        </w:tabs>
        <w:autoSpaceDE w:val="0"/>
        <w:autoSpaceDN w:val="0"/>
        <w:adjustRightInd w:val="0"/>
        <w:spacing w:after="0" w:line="240" w:lineRule="auto"/>
        <w:jc w:val="both"/>
        <w:rPr>
          <w:rFonts w:ascii="Times New Roman" w:hAnsi="Times New Roman"/>
          <w:sz w:val="24"/>
          <w:szCs w:val="24"/>
          <w:lang w:val="kk-KZ"/>
        </w:rPr>
      </w:pPr>
    </w:p>
    <w:p w:rsidR="006D5C32" w:rsidRPr="006917D1" w:rsidRDefault="006D5C32" w:rsidP="006D5C32">
      <w:pPr>
        <w:shd w:val="clear" w:color="auto" w:fill="FFFFFF"/>
        <w:tabs>
          <w:tab w:val="left" w:pos="284"/>
        </w:tabs>
        <w:spacing w:after="0" w:line="240" w:lineRule="auto"/>
        <w:jc w:val="both"/>
        <w:rPr>
          <w:rFonts w:ascii="Times New Roman" w:hAnsi="Times New Roman"/>
          <w:b/>
          <w:sz w:val="24"/>
          <w:szCs w:val="24"/>
        </w:rPr>
      </w:pPr>
      <w:r w:rsidRPr="006917D1">
        <w:rPr>
          <w:rFonts w:ascii="Times New Roman" w:hAnsi="Times New Roman"/>
          <w:b/>
          <w:bCs/>
          <w:spacing w:val="-2"/>
          <w:sz w:val="24"/>
          <w:szCs w:val="24"/>
        </w:rPr>
        <w:t>Контрольные вопросы:</w:t>
      </w:r>
    </w:p>
    <w:p w:rsidR="006D5C32" w:rsidRPr="006917D1" w:rsidRDefault="006D5C32" w:rsidP="0039325F">
      <w:pPr>
        <w:pStyle w:val="a6"/>
        <w:numPr>
          <w:ilvl w:val="0"/>
          <w:numId w:val="30"/>
        </w:numPr>
        <w:shd w:val="clear" w:color="auto" w:fill="FFFFFF"/>
        <w:tabs>
          <w:tab w:val="left" w:pos="284"/>
        </w:tabs>
        <w:spacing w:after="0" w:line="240" w:lineRule="auto"/>
        <w:ind w:left="0" w:firstLine="0"/>
        <w:jc w:val="both"/>
        <w:rPr>
          <w:rFonts w:ascii="Times New Roman" w:hAnsi="Times New Roman"/>
          <w:spacing w:val="-1"/>
          <w:sz w:val="24"/>
          <w:szCs w:val="24"/>
          <w:lang w:val="kk-KZ"/>
        </w:rPr>
      </w:pPr>
      <w:r w:rsidRPr="006917D1">
        <w:rPr>
          <w:rFonts w:ascii="Times New Roman" w:hAnsi="Times New Roman"/>
          <w:spacing w:val="-1"/>
          <w:sz w:val="24"/>
          <w:szCs w:val="24"/>
          <w:lang w:val="kk-KZ"/>
        </w:rPr>
        <w:t>История возникновения КПН</w:t>
      </w:r>
    </w:p>
    <w:p w:rsidR="006D5C32" w:rsidRPr="006917D1" w:rsidRDefault="006D5C32" w:rsidP="0039325F">
      <w:pPr>
        <w:pStyle w:val="a6"/>
        <w:numPr>
          <w:ilvl w:val="0"/>
          <w:numId w:val="30"/>
        </w:numPr>
        <w:shd w:val="clear" w:color="auto" w:fill="FFFFFF"/>
        <w:tabs>
          <w:tab w:val="left" w:pos="284"/>
        </w:tabs>
        <w:spacing w:after="0" w:line="240" w:lineRule="auto"/>
        <w:ind w:left="0" w:firstLine="0"/>
        <w:jc w:val="both"/>
        <w:rPr>
          <w:rFonts w:ascii="Times New Roman" w:hAnsi="Times New Roman"/>
          <w:sz w:val="24"/>
          <w:szCs w:val="24"/>
          <w:lang w:val="kk-KZ"/>
        </w:rPr>
      </w:pPr>
      <w:r w:rsidRPr="006917D1">
        <w:rPr>
          <w:rFonts w:ascii="Times New Roman" w:hAnsi="Times New Roman"/>
          <w:spacing w:val="-1"/>
          <w:sz w:val="24"/>
          <w:szCs w:val="24"/>
          <w:lang w:val="kk-KZ"/>
        </w:rPr>
        <w:t>Как определяется налогооблагаемый доход</w:t>
      </w:r>
      <w:r w:rsidRPr="006917D1">
        <w:rPr>
          <w:rFonts w:ascii="Times New Roman" w:hAnsi="Times New Roman"/>
          <w:sz w:val="24"/>
          <w:szCs w:val="24"/>
        </w:rPr>
        <w:t xml:space="preserve"> </w:t>
      </w:r>
    </w:p>
    <w:p w:rsidR="006D5C32" w:rsidRPr="006917D1" w:rsidRDefault="006D5C32" w:rsidP="0039325F">
      <w:pPr>
        <w:pStyle w:val="a6"/>
        <w:numPr>
          <w:ilvl w:val="0"/>
          <w:numId w:val="30"/>
        </w:numPr>
        <w:shd w:val="clear" w:color="auto" w:fill="FFFFFF"/>
        <w:tabs>
          <w:tab w:val="left" w:pos="284"/>
        </w:tabs>
        <w:spacing w:after="0" w:line="240" w:lineRule="auto"/>
        <w:ind w:left="0" w:firstLine="0"/>
        <w:jc w:val="both"/>
        <w:rPr>
          <w:rFonts w:ascii="Times New Roman" w:hAnsi="Times New Roman"/>
          <w:spacing w:val="-1"/>
          <w:sz w:val="24"/>
          <w:szCs w:val="24"/>
          <w:lang w:val="kk-KZ"/>
        </w:rPr>
      </w:pPr>
      <w:r w:rsidRPr="006917D1">
        <w:rPr>
          <w:rFonts w:ascii="Times New Roman" w:hAnsi="Times New Roman"/>
          <w:sz w:val="24"/>
          <w:szCs w:val="24"/>
          <w:lang w:val="kk-KZ"/>
        </w:rPr>
        <w:t>Какие расходы подлежат исключению и</w:t>
      </w:r>
      <w:r w:rsidRPr="006917D1">
        <w:rPr>
          <w:rFonts w:ascii="Times New Roman" w:hAnsi="Times New Roman"/>
          <w:sz w:val="24"/>
          <w:szCs w:val="24"/>
        </w:rPr>
        <w:t>з налогооблагаемого дохода налогоплательщи</w:t>
      </w:r>
      <w:r w:rsidRPr="006917D1">
        <w:rPr>
          <w:rFonts w:ascii="Times New Roman" w:hAnsi="Times New Roman"/>
          <w:sz w:val="24"/>
          <w:szCs w:val="24"/>
        </w:rPr>
        <w:softHyphen/>
        <w:t xml:space="preserve">ка </w:t>
      </w:r>
    </w:p>
    <w:p w:rsidR="006D5C32" w:rsidRDefault="006D5C32" w:rsidP="0081341C">
      <w:pPr>
        <w:widowControl w:val="0"/>
        <w:tabs>
          <w:tab w:val="left" w:pos="360"/>
          <w:tab w:val="left" w:pos="1440"/>
        </w:tabs>
        <w:autoSpaceDE w:val="0"/>
        <w:autoSpaceDN w:val="0"/>
        <w:adjustRightInd w:val="0"/>
        <w:spacing w:after="0" w:line="240" w:lineRule="auto"/>
        <w:jc w:val="both"/>
        <w:rPr>
          <w:rFonts w:ascii="Times New Roman" w:hAnsi="Times New Roman"/>
          <w:sz w:val="24"/>
          <w:szCs w:val="24"/>
          <w:lang w:val="kk-KZ"/>
        </w:rPr>
      </w:pPr>
    </w:p>
    <w:p w:rsidR="0077035F" w:rsidRPr="006D5C32" w:rsidRDefault="0077035F" w:rsidP="0081341C">
      <w:pPr>
        <w:widowControl w:val="0"/>
        <w:tabs>
          <w:tab w:val="left" w:pos="360"/>
          <w:tab w:val="left" w:pos="1440"/>
        </w:tabs>
        <w:autoSpaceDE w:val="0"/>
        <w:autoSpaceDN w:val="0"/>
        <w:adjustRightInd w:val="0"/>
        <w:spacing w:after="0" w:line="240" w:lineRule="auto"/>
        <w:jc w:val="both"/>
        <w:rPr>
          <w:rFonts w:ascii="Times New Roman" w:hAnsi="Times New Roman"/>
          <w:sz w:val="24"/>
          <w:szCs w:val="24"/>
          <w:lang w:val="kk-KZ"/>
        </w:rPr>
      </w:pPr>
    </w:p>
    <w:p w:rsidR="007229DD" w:rsidRPr="006917D1" w:rsidRDefault="007229DD" w:rsidP="007229DD">
      <w:pPr>
        <w:pStyle w:val="af"/>
        <w:tabs>
          <w:tab w:val="clear" w:pos="6237"/>
          <w:tab w:val="left" w:pos="0"/>
          <w:tab w:val="right" w:leader="dot" w:pos="5669"/>
        </w:tabs>
        <w:spacing w:line="240" w:lineRule="auto"/>
        <w:contextualSpacing/>
        <w:jc w:val="both"/>
        <w:rPr>
          <w:rFonts w:ascii="Times New Roman" w:hAnsi="Times New Roman" w:cs="Times New Roman"/>
          <w:b/>
          <w:sz w:val="24"/>
          <w:szCs w:val="24"/>
          <w:lang w:val="kk-KZ"/>
        </w:rPr>
      </w:pPr>
      <w:r w:rsidRPr="006917D1">
        <w:rPr>
          <w:rFonts w:ascii="Times New Roman" w:hAnsi="Times New Roman" w:cs="Times New Roman"/>
          <w:b/>
          <w:sz w:val="24"/>
          <w:szCs w:val="24"/>
        </w:rPr>
        <w:t>Тема 2. Совокупный годовой доход</w:t>
      </w:r>
    </w:p>
    <w:p w:rsidR="007229DD" w:rsidRPr="006917D1" w:rsidRDefault="007229DD" w:rsidP="007229DD">
      <w:pPr>
        <w:pStyle w:val="af"/>
        <w:tabs>
          <w:tab w:val="clear" w:pos="6237"/>
          <w:tab w:val="left" w:pos="0"/>
          <w:tab w:val="right" w:leader="dot" w:pos="5669"/>
        </w:tabs>
        <w:spacing w:line="240" w:lineRule="auto"/>
        <w:contextualSpacing/>
        <w:jc w:val="both"/>
        <w:rPr>
          <w:rFonts w:ascii="Times New Roman" w:hAnsi="Times New Roman" w:cs="Times New Roman"/>
          <w:b/>
          <w:sz w:val="24"/>
          <w:szCs w:val="24"/>
          <w:lang w:val="kk-KZ"/>
        </w:rPr>
      </w:pPr>
      <w:r w:rsidRPr="006917D1">
        <w:rPr>
          <w:rFonts w:ascii="Times New Roman" w:hAnsi="Times New Roman" w:cs="Times New Roman"/>
          <w:b/>
          <w:sz w:val="24"/>
          <w:szCs w:val="24"/>
          <w:lang w:val="kk-KZ"/>
        </w:rPr>
        <w:t xml:space="preserve">Лекция 3. </w:t>
      </w:r>
    </w:p>
    <w:p w:rsidR="007229DD" w:rsidRPr="006917D1" w:rsidRDefault="007229DD" w:rsidP="007229DD">
      <w:pPr>
        <w:pStyle w:val="af"/>
        <w:tabs>
          <w:tab w:val="clear" w:pos="6237"/>
          <w:tab w:val="left" w:pos="0"/>
          <w:tab w:val="right" w:leader="dot" w:pos="5669"/>
        </w:tabs>
        <w:spacing w:line="240" w:lineRule="auto"/>
        <w:contextualSpacing/>
        <w:jc w:val="both"/>
        <w:rPr>
          <w:rFonts w:ascii="Times New Roman" w:hAnsi="Times New Roman" w:cs="Times New Roman"/>
          <w:sz w:val="24"/>
          <w:szCs w:val="24"/>
          <w:lang w:val="kk-KZ"/>
        </w:rPr>
      </w:pPr>
      <w:r w:rsidRPr="006917D1">
        <w:rPr>
          <w:rFonts w:ascii="Times New Roman" w:hAnsi="Times New Roman" w:cs="Times New Roman"/>
          <w:sz w:val="24"/>
          <w:szCs w:val="24"/>
          <w:lang w:val="kk-KZ"/>
        </w:rPr>
        <w:t>1.</w:t>
      </w:r>
      <w:r w:rsidRPr="006917D1">
        <w:rPr>
          <w:rFonts w:ascii="Times New Roman" w:hAnsi="Times New Roman" w:cs="Times New Roman"/>
          <w:sz w:val="24"/>
          <w:szCs w:val="24"/>
        </w:rPr>
        <w:t>Понятие совокупный годовой доход.</w:t>
      </w:r>
    </w:p>
    <w:p w:rsidR="007229DD" w:rsidRPr="006917D1" w:rsidRDefault="007229DD" w:rsidP="007229DD">
      <w:pPr>
        <w:pStyle w:val="af"/>
        <w:tabs>
          <w:tab w:val="clear" w:pos="6237"/>
          <w:tab w:val="left" w:pos="0"/>
          <w:tab w:val="right" w:leader="dot" w:pos="5669"/>
        </w:tabs>
        <w:spacing w:line="240" w:lineRule="auto"/>
        <w:contextualSpacing/>
        <w:jc w:val="both"/>
        <w:rPr>
          <w:rFonts w:ascii="Times New Roman" w:hAnsi="Times New Roman" w:cs="Times New Roman"/>
          <w:sz w:val="24"/>
          <w:szCs w:val="24"/>
          <w:lang w:val="kk-KZ"/>
        </w:rPr>
      </w:pPr>
      <w:r w:rsidRPr="006917D1">
        <w:rPr>
          <w:rFonts w:ascii="Times New Roman" w:hAnsi="Times New Roman" w:cs="Times New Roman"/>
          <w:sz w:val="24"/>
          <w:szCs w:val="24"/>
        </w:rPr>
        <w:t xml:space="preserve"> </w:t>
      </w:r>
      <w:r w:rsidRPr="006917D1">
        <w:rPr>
          <w:rFonts w:ascii="Times New Roman" w:hAnsi="Times New Roman" w:cs="Times New Roman"/>
          <w:sz w:val="24"/>
          <w:szCs w:val="24"/>
          <w:lang w:val="kk-KZ"/>
        </w:rPr>
        <w:t>2.Формирование СГД и его учет</w:t>
      </w:r>
    </w:p>
    <w:p w:rsidR="002B44F3" w:rsidRPr="006917D1" w:rsidRDefault="002B44F3" w:rsidP="00B651D8">
      <w:pPr>
        <w:pStyle w:val="a6"/>
        <w:widowControl w:val="0"/>
        <w:tabs>
          <w:tab w:val="left" w:pos="360"/>
          <w:tab w:val="left" w:pos="1440"/>
        </w:tabs>
        <w:autoSpaceDE w:val="0"/>
        <w:autoSpaceDN w:val="0"/>
        <w:adjustRightInd w:val="0"/>
        <w:spacing w:after="0" w:line="240" w:lineRule="auto"/>
        <w:ind w:left="540"/>
        <w:jc w:val="both"/>
        <w:rPr>
          <w:rFonts w:ascii="Times New Roman" w:hAnsi="Times New Roman"/>
          <w:b/>
          <w:sz w:val="24"/>
          <w:szCs w:val="24"/>
          <w:lang w:val="kk-KZ"/>
        </w:rPr>
      </w:pPr>
    </w:p>
    <w:p w:rsidR="000846DF" w:rsidRPr="000846DF" w:rsidRDefault="000846DF" w:rsidP="000846DF">
      <w:pPr>
        <w:pStyle w:val="af"/>
        <w:tabs>
          <w:tab w:val="clear" w:pos="6237"/>
          <w:tab w:val="left" w:pos="0"/>
          <w:tab w:val="right" w:leader="dot" w:pos="5669"/>
        </w:tabs>
        <w:spacing w:line="240" w:lineRule="auto"/>
        <w:contextualSpacing/>
        <w:jc w:val="both"/>
        <w:rPr>
          <w:rFonts w:ascii="Times New Roman" w:hAnsi="Times New Roman" w:cs="Times New Roman"/>
          <w:b/>
          <w:sz w:val="24"/>
          <w:szCs w:val="24"/>
          <w:lang w:val="kk-KZ"/>
        </w:rPr>
      </w:pPr>
      <w:r w:rsidRPr="000846DF">
        <w:rPr>
          <w:rFonts w:ascii="Times New Roman" w:hAnsi="Times New Roman" w:cs="Times New Roman"/>
          <w:b/>
          <w:sz w:val="24"/>
          <w:szCs w:val="24"/>
          <w:lang w:val="kk-KZ"/>
        </w:rPr>
        <w:t xml:space="preserve">         1.</w:t>
      </w:r>
      <w:r w:rsidRPr="000846DF">
        <w:rPr>
          <w:rFonts w:ascii="Times New Roman" w:hAnsi="Times New Roman" w:cs="Times New Roman"/>
          <w:b/>
          <w:sz w:val="24"/>
          <w:szCs w:val="24"/>
        </w:rPr>
        <w:t>Понятие совокупный годовой доход.</w:t>
      </w:r>
    </w:p>
    <w:p w:rsidR="002B44F3" w:rsidRPr="006917D1" w:rsidRDefault="002B44F3" w:rsidP="00880EFF">
      <w:pPr>
        <w:spacing w:after="0" w:line="240" w:lineRule="auto"/>
        <w:ind w:firstLine="540"/>
        <w:jc w:val="both"/>
        <w:rPr>
          <w:rFonts w:ascii="Times New Roman" w:hAnsi="Times New Roman"/>
          <w:sz w:val="24"/>
          <w:szCs w:val="24"/>
        </w:rPr>
      </w:pPr>
      <w:r w:rsidRPr="006917D1">
        <w:rPr>
          <w:rFonts w:ascii="Times New Roman" w:hAnsi="Times New Roman"/>
          <w:sz w:val="24"/>
          <w:szCs w:val="24"/>
          <w:lang w:val="kk-KZ"/>
        </w:rPr>
        <w:t>С</w:t>
      </w:r>
      <w:r w:rsidRPr="006917D1">
        <w:rPr>
          <w:rFonts w:ascii="Times New Roman" w:hAnsi="Times New Roman"/>
          <w:sz w:val="24"/>
          <w:szCs w:val="24"/>
        </w:rPr>
        <w:t xml:space="preserve">ГД – это доходы, подлежащие получению (полученные) в РК и за ее пределами в течение налогового периода. </w:t>
      </w:r>
    </w:p>
    <w:p w:rsidR="002B44F3" w:rsidRDefault="002B44F3" w:rsidP="00880EFF">
      <w:pPr>
        <w:spacing w:after="0" w:line="240" w:lineRule="auto"/>
        <w:ind w:firstLine="540"/>
        <w:jc w:val="both"/>
        <w:rPr>
          <w:rFonts w:ascii="Times New Roman" w:hAnsi="Times New Roman"/>
          <w:sz w:val="24"/>
          <w:szCs w:val="24"/>
          <w:lang w:val="kk-KZ"/>
        </w:rPr>
      </w:pPr>
      <w:r w:rsidRPr="006917D1">
        <w:rPr>
          <w:rFonts w:ascii="Times New Roman" w:hAnsi="Times New Roman"/>
          <w:sz w:val="24"/>
          <w:szCs w:val="24"/>
        </w:rPr>
        <w:t xml:space="preserve">СГД нерезидента – это все виды доходов,  связанные с деятельностью постоянного учреждения. </w:t>
      </w:r>
    </w:p>
    <w:p w:rsidR="009415F2" w:rsidRDefault="009415F2" w:rsidP="00880EFF">
      <w:pPr>
        <w:spacing w:after="0" w:line="240" w:lineRule="auto"/>
        <w:ind w:firstLine="540"/>
        <w:jc w:val="both"/>
        <w:rPr>
          <w:rFonts w:ascii="Times New Roman" w:hAnsi="Times New Roman"/>
          <w:sz w:val="24"/>
          <w:szCs w:val="24"/>
          <w:lang w:val="kk-KZ"/>
        </w:rPr>
      </w:pPr>
      <w:r>
        <w:rPr>
          <w:rFonts w:ascii="Times New Roman" w:hAnsi="Times New Roman"/>
          <w:sz w:val="24"/>
          <w:szCs w:val="24"/>
          <w:lang w:val="kk-KZ"/>
        </w:rPr>
        <w:t>Вся деятельность хозяйствующих субъектов в условиях рыночной экономики направлена на получение дохода и является его основной и конечной целью. Доход от основной и неосновной деятельности составляет Валовой годовой доход. В налоговом учете существует понятие «совокупный годовой доход». Исчисление налогооблагаемого дохода начинается с определения совокупного годового дохода.</w:t>
      </w:r>
    </w:p>
    <w:p w:rsidR="009415F2" w:rsidRDefault="009415F2" w:rsidP="00880EFF">
      <w:pPr>
        <w:spacing w:after="0" w:line="240" w:lineRule="auto"/>
        <w:ind w:firstLine="540"/>
        <w:jc w:val="both"/>
        <w:rPr>
          <w:rFonts w:ascii="Times New Roman" w:hAnsi="Times New Roman"/>
          <w:sz w:val="24"/>
          <w:szCs w:val="24"/>
          <w:lang w:val="kk-KZ"/>
        </w:rPr>
      </w:pPr>
      <w:r>
        <w:rPr>
          <w:rFonts w:ascii="Times New Roman" w:hAnsi="Times New Roman"/>
          <w:sz w:val="24"/>
          <w:szCs w:val="24"/>
          <w:lang w:val="kk-KZ"/>
        </w:rPr>
        <w:t>Совокупный годовой доход состоит из доходов, подлежащих получению им в РК и за ее пределами в течение налогового периода. К совокупному годовому доходу относятся все виды доходов налогоплательщика от предпринимательской деятельности.</w:t>
      </w:r>
    </w:p>
    <w:p w:rsidR="009415F2" w:rsidRPr="009415F2" w:rsidRDefault="009415F2" w:rsidP="00880EFF">
      <w:pPr>
        <w:spacing w:after="0" w:line="240" w:lineRule="auto"/>
        <w:ind w:firstLine="540"/>
        <w:jc w:val="both"/>
        <w:rPr>
          <w:rFonts w:ascii="Times New Roman" w:hAnsi="Times New Roman"/>
          <w:sz w:val="24"/>
          <w:szCs w:val="24"/>
          <w:lang w:val="kk-KZ"/>
        </w:rPr>
      </w:pPr>
      <w:r w:rsidRPr="009415F2">
        <w:rPr>
          <w:rFonts w:ascii="Times New Roman" w:hAnsi="Times New Roman"/>
          <w:color w:val="333333"/>
          <w:sz w:val="24"/>
          <w:szCs w:val="24"/>
        </w:rPr>
        <w:t>Отметим, что под предпринимательской деятельностью юридических лиц Гражданский кодекс понимает их инициативную деятельность, направленную на получение прибыли (чистого дохода</w:t>
      </w:r>
      <w:r w:rsidRPr="009415F2">
        <w:rPr>
          <w:rFonts w:ascii="Times New Roman" w:hAnsi="Times New Roman"/>
          <w:color w:val="333333"/>
          <w:sz w:val="24"/>
          <w:szCs w:val="24"/>
          <w:lang w:val="kk-KZ"/>
        </w:rPr>
        <w:t>).</w:t>
      </w:r>
    </w:p>
    <w:p w:rsidR="000846DF" w:rsidRPr="000846DF" w:rsidRDefault="000846DF" w:rsidP="000846DF">
      <w:pPr>
        <w:pStyle w:val="af"/>
        <w:tabs>
          <w:tab w:val="clear" w:pos="6237"/>
          <w:tab w:val="left" w:pos="0"/>
          <w:tab w:val="right" w:leader="dot" w:pos="5669"/>
        </w:tabs>
        <w:spacing w:line="240" w:lineRule="auto"/>
        <w:contextualSpacing/>
        <w:jc w:val="both"/>
        <w:rPr>
          <w:rFonts w:ascii="Times New Roman" w:hAnsi="Times New Roman" w:cs="Times New Roman"/>
          <w:b/>
          <w:sz w:val="24"/>
          <w:szCs w:val="24"/>
          <w:lang w:val="kk-KZ"/>
        </w:rPr>
      </w:pPr>
      <w:r>
        <w:rPr>
          <w:rFonts w:ascii="Times New Roman" w:hAnsi="Times New Roman" w:cs="Times New Roman"/>
          <w:sz w:val="24"/>
          <w:szCs w:val="24"/>
          <w:lang w:val="kk-KZ"/>
        </w:rPr>
        <w:t xml:space="preserve">          </w:t>
      </w:r>
      <w:r w:rsidRPr="000846DF">
        <w:rPr>
          <w:rFonts w:ascii="Times New Roman" w:hAnsi="Times New Roman" w:cs="Times New Roman"/>
          <w:b/>
          <w:sz w:val="24"/>
          <w:szCs w:val="24"/>
          <w:lang w:val="kk-KZ"/>
        </w:rPr>
        <w:t>2.Формирование СГД и его учет</w:t>
      </w:r>
    </w:p>
    <w:p w:rsidR="002B44F3" w:rsidRPr="006917D1" w:rsidRDefault="002B44F3" w:rsidP="00880EFF">
      <w:pPr>
        <w:spacing w:after="0" w:line="240" w:lineRule="auto"/>
        <w:ind w:firstLine="540"/>
        <w:jc w:val="both"/>
        <w:rPr>
          <w:rFonts w:ascii="Times New Roman" w:hAnsi="Times New Roman"/>
          <w:sz w:val="24"/>
          <w:szCs w:val="24"/>
          <w:lang w:val="kk-KZ"/>
        </w:rPr>
      </w:pPr>
      <w:r w:rsidRPr="006917D1">
        <w:rPr>
          <w:rFonts w:ascii="Times New Roman" w:hAnsi="Times New Roman"/>
          <w:sz w:val="24"/>
          <w:szCs w:val="24"/>
        </w:rPr>
        <w:t xml:space="preserve">В таблице </w:t>
      </w:r>
      <w:r w:rsidRPr="006917D1">
        <w:rPr>
          <w:rFonts w:ascii="Times New Roman" w:hAnsi="Times New Roman"/>
          <w:sz w:val="24"/>
          <w:szCs w:val="24"/>
          <w:lang w:val="kk-KZ"/>
        </w:rPr>
        <w:t>1</w:t>
      </w:r>
      <w:r w:rsidRPr="006917D1">
        <w:rPr>
          <w:rFonts w:ascii="Times New Roman" w:hAnsi="Times New Roman"/>
          <w:sz w:val="24"/>
          <w:szCs w:val="24"/>
        </w:rPr>
        <w:t>, приведены доходы, которые при определении СГД не рассматриваются в целях налогообложения</w:t>
      </w:r>
      <w:r w:rsidRPr="006917D1">
        <w:rPr>
          <w:rFonts w:ascii="Times New Roman" w:hAnsi="Times New Roman"/>
          <w:sz w:val="24"/>
          <w:szCs w:val="24"/>
          <w:lang w:val="kk-KZ"/>
        </w:rPr>
        <w:t>.</w:t>
      </w:r>
    </w:p>
    <w:p w:rsidR="006917D1" w:rsidRPr="006917D1" w:rsidRDefault="006917D1" w:rsidP="000846DF">
      <w:pPr>
        <w:spacing w:after="0" w:line="240" w:lineRule="auto"/>
        <w:jc w:val="both"/>
        <w:rPr>
          <w:rFonts w:ascii="Times New Roman" w:hAnsi="Times New Roman"/>
          <w:sz w:val="24"/>
          <w:szCs w:val="24"/>
          <w:lang w:val="kk-KZ"/>
        </w:rPr>
      </w:pPr>
    </w:p>
    <w:p w:rsidR="002B44F3" w:rsidRPr="006917D1" w:rsidRDefault="002B44F3" w:rsidP="00880EFF">
      <w:pPr>
        <w:jc w:val="both"/>
        <w:rPr>
          <w:rFonts w:ascii="Times New Roman" w:hAnsi="Times New Roman"/>
          <w:sz w:val="24"/>
          <w:szCs w:val="24"/>
          <w:lang w:val="kk-KZ"/>
        </w:rPr>
      </w:pPr>
      <w:r w:rsidRPr="006917D1">
        <w:rPr>
          <w:rFonts w:ascii="Times New Roman" w:hAnsi="Times New Roman"/>
          <w:sz w:val="24"/>
          <w:szCs w:val="24"/>
        </w:rPr>
        <w:t>Таблица</w:t>
      </w:r>
      <w:r w:rsidRPr="006917D1">
        <w:rPr>
          <w:rFonts w:ascii="Times New Roman" w:hAnsi="Times New Roman"/>
          <w:sz w:val="24"/>
          <w:szCs w:val="24"/>
          <w:lang w:val="kk-KZ"/>
        </w:rPr>
        <w:t xml:space="preserve"> 1</w:t>
      </w:r>
      <w:r w:rsidR="009415F2">
        <w:rPr>
          <w:rFonts w:ascii="Times New Roman" w:hAnsi="Times New Roman"/>
          <w:sz w:val="24"/>
          <w:szCs w:val="24"/>
          <w:lang w:val="kk-KZ"/>
        </w:rPr>
        <w:t xml:space="preserve">- </w:t>
      </w:r>
      <w:r w:rsidRPr="006917D1">
        <w:rPr>
          <w:rFonts w:ascii="Times New Roman" w:hAnsi="Times New Roman"/>
          <w:sz w:val="24"/>
          <w:szCs w:val="24"/>
        </w:rPr>
        <w:t>Доходы не рассматриваемые в СГД</w:t>
      </w:r>
    </w:p>
    <w:tbl>
      <w:tblPr>
        <w:tblW w:w="0" w:type="auto"/>
        <w:tblBorders>
          <w:top w:val="double" w:sz="4" w:space="0" w:color="auto"/>
          <w:left w:val="double" w:sz="4" w:space="0" w:color="auto"/>
          <w:bottom w:val="double" w:sz="4" w:space="0" w:color="auto"/>
          <w:right w:val="double" w:sz="4" w:space="0" w:color="auto"/>
        </w:tblBorders>
        <w:tblLook w:val="01E0"/>
      </w:tblPr>
      <w:tblGrid>
        <w:gridCol w:w="9854"/>
      </w:tblGrid>
      <w:tr w:rsidR="002B44F3" w:rsidRPr="006917D1" w:rsidTr="00741270">
        <w:tc>
          <w:tcPr>
            <w:tcW w:w="9854" w:type="dxa"/>
            <w:tcBorders>
              <w:top w:val="double" w:sz="4" w:space="0" w:color="auto"/>
              <w:bottom w:val="double" w:sz="4" w:space="0" w:color="auto"/>
            </w:tcBorders>
          </w:tcPr>
          <w:p w:rsidR="002B44F3" w:rsidRPr="006917D1" w:rsidRDefault="002B44F3" w:rsidP="00741270">
            <w:pPr>
              <w:spacing w:after="0" w:line="240" w:lineRule="auto"/>
              <w:jc w:val="both"/>
              <w:rPr>
                <w:rFonts w:ascii="Times New Roman" w:hAnsi="Times New Roman"/>
                <w:sz w:val="24"/>
                <w:szCs w:val="24"/>
                <w:lang w:val="kk-KZ"/>
              </w:rPr>
            </w:pPr>
            <w:r w:rsidRPr="006917D1">
              <w:rPr>
                <w:rFonts w:ascii="Times New Roman" w:hAnsi="Times New Roman"/>
                <w:sz w:val="24"/>
                <w:szCs w:val="24"/>
              </w:rPr>
              <w:t>При определении СГД, в целях налогообложения  в качестве дохода не рассматриваются:</w:t>
            </w:r>
          </w:p>
          <w:p w:rsidR="002B44F3" w:rsidRPr="006917D1" w:rsidRDefault="002B44F3" w:rsidP="00741270">
            <w:pPr>
              <w:spacing w:after="0" w:line="240" w:lineRule="auto"/>
              <w:jc w:val="both"/>
              <w:rPr>
                <w:rFonts w:ascii="Times New Roman" w:hAnsi="Times New Roman"/>
                <w:sz w:val="24"/>
                <w:szCs w:val="24"/>
                <w:lang w:val="kk-KZ"/>
              </w:rPr>
            </w:pPr>
          </w:p>
        </w:tc>
      </w:tr>
      <w:tr w:rsidR="002B44F3" w:rsidRPr="006917D1" w:rsidTr="00741270">
        <w:tc>
          <w:tcPr>
            <w:tcW w:w="9854" w:type="dxa"/>
            <w:tcBorders>
              <w:top w:val="double" w:sz="4" w:space="0" w:color="auto"/>
            </w:tcBorders>
          </w:tcPr>
          <w:p w:rsidR="002B44F3" w:rsidRPr="006917D1" w:rsidRDefault="002B44F3" w:rsidP="0039325F">
            <w:pPr>
              <w:numPr>
                <w:ilvl w:val="0"/>
                <w:numId w:val="15"/>
              </w:numPr>
              <w:tabs>
                <w:tab w:val="clear" w:pos="1410"/>
                <w:tab w:val="num" w:pos="900"/>
              </w:tabs>
              <w:spacing w:after="0" w:line="240" w:lineRule="auto"/>
              <w:ind w:left="0" w:firstLine="540"/>
              <w:jc w:val="both"/>
              <w:rPr>
                <w:rFonts w:ascii="Times New Roman" w:hAnsi="Times New Roman"/>
                <w:sz w:val="24"/>
                <w:szCs w:val="24"/>
              </w:rPr>
            </w:pPr>
            <w:r w:rsidRPr="006917D1">
              <w:rPr>
                <w:rFonts w:ascii="Times New Roman" w:hAnsi="Times New Roman"/>
                <w:sz w:val="24"/>
                <w:szCs w:val="24"/>
              </w:rPr>
              <w:t>стоимость имущества, полученного в качестве вклада в уставный капитал;</w:t>
            </w:r>
          </w:p>
        </w:tc>
      </w:tr>
      <w:tr w:rsidR="002B44F3" w:rsidRPr="006917D1" w:rsidTr="00741270">
        <w:tc>
          <w:tcPr>
            <w:tcW w:w="9854" w:type="dxa"/>
          </w:tcPr>
          <w:p w:rsidR="002B44F3" w:rsidRPr="006917D1" w:rsidRDefault="002B44F3" w:rsidP="0039325F">
            <w:pPr>
              <w:numPr>
                <w:ilvl w:val="0"/>
                <w:numId w:val="15"/>
              </w:numPr>
              <w:tabs>
                <w:tab w:val="clear" w:pos="1410"/>
                <w:tab w:val="num" w:pos="900"/>
              </w:tabs>
              <w:spacing w:after="0" w:line="240" w:lineRule="auto"/>
              <w:ind w:left="0" w:firstLine="540"/>
              <w:jc w:val="both"/>
              <w:rPr>
                <w:rFonts w:ascii="Times New Roman" w:hAnsi="Times New Roman"/>
                <w:sz w:val="24"/>
                <w:szCs w:val="24"/>
              </w:rPr>
            </w:pPr>
            <w:r w:rsidRPr="006917D1">
              <w:rPr>
                <w:rFonts w:ascii="Times New Roman" w:hAnsi="Times New Roman"/>
                <w:sz w:val="24"/>
                <w:szCs w:val="24"/>
              </w:rPr>
              <w:t>сумма денег, полученных эмитентом от размещения выпущенных им акций;</w:t>
            </w:r>
          </w:p>
        </w:tc>
      </w:tr>
      <w:tr w:rsidR="002B44F3" w:rsidRPr="006917D1" w:rsidTr="00741270">
        <w:tc>
          <w:tcPr>
            <w:tcW w:w="9854" w:type="dxa"/>
          </w:tcPr>
          <w:p w:rsidR="002B44F3" w:rsidRPr="006917D1" w:rsidRDefault="002B44F3" w:rsidP="0039325F">
            <w:pPr>
              <w:numPr>
                <w:ilvl w:val="0"/>
                <w:numId w:val="15"/>
              </w:numPr>
              <w:tabs>
                <w:tab w:val="clear" w:pos="1410"/>
                <w:tab w:val="num" w:pos="900"/>
              </w:tabs>
              <w:spacing w:after="0" w:line="240" w:lineRule="auto"/>
              <w:ind w:left="0" w:firstLine="540"/>
              <w:jc w:val="both"/>
              <w:rPr>
                <w:rFonts w:ascii="Times New Roman" w:hAnsi="Times New Roman"/>
                <w:sz w:val="24"/>
                <w:szCs w:val="24"/>
              </w:rPr>
            </w:pPr>
            <w:r w:rsidRPr="006917D1">
              <w:rPr>
                <w:rFonts w:ascii="Times New Roman" w:hAnsi="Times New Roman"/>
                <w:sz w:val="24"/>
                <w:szCs w:val="24"/>
              </w:rPr>
              <w:t xml:space="preserve">стоимость безвозмездно переданного имущества. Стоимость безвозмездно выполненных работ (услуг) определяется в размере расходов, понесенных в связи с таким выполнением работ (услуг) для налогоплательщика, передающего имущество на </w:t>
            </w:r>
            <w:r w:rsidRPr="006917D1">
              <w:rPr>
                <w:rFonts w:ascii="Times New Roman" w:hAnsi="Times New Roman"/>
                <w:sz w:val="24"/>
                <w:szCs w:val="24"/>
              </w:rPr>
              <w:lastRenderedPageBreak/>
              <w:t>безвозмездной основе;</w:t>
            </w:r>
          </w:p>
          <w:p w:rsidR="002B44F3" w:rsidRPr="006917D1" w:rsidRDefault="002B44F3" w:rsidP="0039325F">
            <w:pPr>
              <w:numPr>
                <w:ilvl w:val="0"/>
                <w:numId w:val="15"/>
              </w:numPr>
              <w:tabs>
                <w:tab w:val="clear" w:pos="1410"/>
                <w:tab w:val="num" w:pos="900"/>
              </w:tabs>
              <w:spacing w:after="0" w:line="240" w:lineRule="auto"/>
              <w:ind w:left="0" w:firstLine="540"/>
              <w:jc w:val="both"/>
              <w:rPr>
                <w:rFonts w:ascii="Times New Roman" w:hAnsi="Times New Roman"/>
                <w:sz w:val="24"/>
                <w:szCs w:val="24"/>
              </w:rPr>
            </w:pPr>
            <w:r w:rsidRPr="006917D1">
              <w:rPr>
                <w:rFonts w:ascii="Times New Roman" w:hAnsi="Times New Roman"/>
                <w:sz w:val="24"/>
                <w:szCs w:val="24"/>
              </w:rPr>
              <w:t>сумма уменьшения размера налогового обязательства в случаях, предусмотренных настоящим Кодексом;</w:t>
            </w:r>
          </w:p>
        </w:tc>
      </w:tr>
      <w:tr w:rsidR="002B44F3" w:rsidRPr="006917D1" w:rsidTr="00741270">
        <w:tc>
          <w:tcPr>
            <w:tcW w:w="9854" w:type="dxa"/>
          </w:tcPr>
          <w:p w:rsidR="002B44F3" w:rsidRPr="006917D1" w:rsidRDefault="002B44F3" w:rsidP="0039325F">
            <w:pPr>
              <w:numPr>
                <w:ilvl w:val="0"/>
                <w:numId w:val="15"/>
              </w:numPr>
              <w:tabs>
                <w:tab w:val="clear" w:pos="1410"/>
                <w:tab w:val="num" w:pos="900"/>
              </w:tabs>
              <w:spacing w:after="0" w:line="240" w:lineRule="auto"/>
              <w:ind w:left="0" w:firstLine="540"/>
              <w:jc w:val="both"/>
              <w:rPr>
                <w:rFonts w:ascii="Times New Roman" w:hAnsi="Times New Roman"/>
                <w:sz w:val="24"/>
                <w:szCs w:val="24"/>
              </w:rPr>
            </w:pPr>
            <w:r w:rsidRPr="006917D1">
              <w:rPr>
                <w:rFonts w:ascii="Times New Roman" w:hAnsi="Times New Roman"/>
                <w:sz w:val="24"/>
                <w:szCs w:val="24"/>
              </w:rPr>
              <w:lastRenderedPageBreak/>
              <w:t>доход, возникающий в связи с изменением стоимости активов и (или) обязательств, признаваемый доходом в учете в соответствии с МСФО и требованиями законодательства РК о бухгалтерском учете и финансовой отчетности, кроме подлежащего получению (полученного) от другого лица;</w:t>
            </w:r>
          </w:p>
        </w:tc>
      </w:tr>
      <w:tr w:rsidR="002B44F3" w:rsidRPr="006917D1" w:rsidTr="00741270">
        <w:tc>
          <w:tcPr>
            <w:tcW w:w="9854" w:type="dxa"/>
            <w:tcBorders>
              <w:bottom w:val="double" w:sz="4" w:space="0" w:color="auto"/>
            </w:tcBorders>
          </w:tcPr>
          <w:p w:rsidR="002B44F3" w:rsidRPr="006917D1" w:rsidRDefault="002B44F3" w:rsidP="0039325F">
            <w:pPr>
              <w:numPr>
                <w:ilvl w:val="0"/>
                <w:numId w:val="15"/>
              </w:numPr>
              <w:tabs>
                <w:tab w:val="clear" w:pos="1410"/>
                <w:tab w:val="num" w:pos="900"/>
              </w:tabs>
              <w:spacing w:after="0" w:line="240" w:lineRule="auto"/>
              <w:ind w:left="0" w:firstLine="540"/>
              <w:jc w:val="both"/>
              <w:rPr>
                <w:rFonts w:ascii="Times New Roman" w:hAnsi="Times New Roman"/>
                <w:sz w:val="24"/>
                <w:szCs w:val="24"/>
              </w:rPr>
            </w:pPr>
            <w:r w:rsidRPr="006917D1">
              <w:rPr>
                <w:rFonts w:ascii="Times New Roman" w:hAnsi="Times New Roman"/>
                <w:sz w:val="24"/>
                <w:szCs w:val="24"/>
              </w:rPr>
              <w:t>увеличение нераспределенной прибыли за счет уменьшения резервов на переоценку активов в соответствии с МСФО и требованиями законодательства РК о бухгалтерском учете и финансовой отчетности.</w:t>
            </w:r>
          </w:p>
          <w:p w:rsidR="002B44F3" w:rsidRPr="006917D1" w:rsidRDefault="002B44F3" w:rsidP="0039325F">
            <w:pPr>
              <w:numPr>
                <w:ilvl w:val="0"/>
                <w:numId w:val="15"/>
              </w:numPr>
              <w:tabs>
                <w:tab w:val="clear" w:pos="1410"/>
                <w:tab w:val="num" w:pos="900"/>
              </w:tabs>
              <w:spacing w:after="0" w:line="240" w:lineRule="auto"/>
              <w:ind w:left="0" w:firstLine="540"/>
              <w:jc w:val="both"/>
              <w:rPr>
                <w:rFonts w:ascii="Times New Roman" w:hAnsi="Times New Roman"/>
                <w:sz w:val="24"/>
                <w:szCs w:val="24"/>
              </w:rPr>
            </w:pPr>
            <w:r w:rsidRPr="006917D1">
              <w:rPr>
                <w:rFonts w:ascii="Times New Roman" w:hAnsi="Times New Roman"/>
                <w:sz w:val="24"/>
                <w:szCs w:val="24"/>
              </w:rPr>
              <w:t xml:space="preserve">для управляющей компании, осуществляющей доверительное управление активами </w:t>
            </w:r>
            <w:r w:rsidRPr="006917D1">
              <w:rPr>
                <w:rFonts w:ascii="Times New Roman" w:hAnsi="Times New Roman"/>
                <w:color w:val="FF0000"/>
                <w:sz w:val="24"/>
                <w:szCs w:val="24"/>
              </w:rPr>
              <w:t xml:space="preserve">паевого </w:t>
            </w:r>
            <w:r w:rsidRPr="006917D1">
              <w:rPr>
                <w:rFonts w:ascii="Times New Roman" w:hAnsi="Times New Roman"/>
                <w:sz w:val="24"/>
                <w:szCs w:val="24"/>
              </w:rPr>
              <w:t xml:space="preserve">инвестиционного фонда на основании лицензии на управление инвестиционным портфелем-инвестиционные доходы, полученные </w:t>
            </w:r>
            <w:r w:rsidRPr="006917D1">
              <w:rPr>
                <w:rFonts w:ascii="Times New Roman" w:hAnsi="Times New Roman"/>
                <w:color w:val="FF0000"/>
                <w:sz w:val="24"/>
                <w:szCs w:val="24"/>
              </w:rPr>
              <w:t xml:space="preserve">паевыми </w:t>
            </w:r>
            <w:r w:rsidRPr="006917D1">
              <w:rPr>
                <w:rFonts w:ascii="Times New Roman" w:hAnsi="Times New Roman"/>
                <w:sz w:val="24"/>
                <w:szCs w:val="24"/>
              </w:rPr>
              <w:t>инвестиционными фондами.</w:t>
            </w:r>
          </w:p>
          <w:p w:rsidR="002B44F3" w:rsidRPr="006917D1" w:rsidRDefault="002B44F3" w:rsidP="0039325F">
            <w:pPr>
              <w:numPr>
                <w:ilvl w:val="0"/>
                <w:numId w:val="15"/>
              </w:numPr>
              <w:tabs>
                <w:tab w:val="clear" w:pos="1410"/>
                <w:tab w:val="num" w:pos="900"/>
              </w:tabs>
              <w:spacing w:after="0" w:line="240" w:lineRule="auto"/>
              <w:ind w:left="0" w:firstLine="540"/>
              <w:jc w:val="both"/>
              <w:rPr>
                <w:rFonts w:ascii="Times New Roman" w:hAnsi="Times New Roman"/>
                <w:sz w:val="24"/>
                <w:szCs w:val="24"/>
              </w:rPr>
            </w:pPr>
            <w:r w:rsidRPr="006917D1">
              <w:rPr>
                <w:rFonts w:ascii="Times New Roman" w:hAnsi="Times New Roman"/>
                <w:bCs/>
                <w:sz w:val="24"/>
                <w:szCs w:val="24"/>
              </w:rPr>
              <w:t xml:space="preserve"> для лица, который произвел подакцизный товар из давальческого сырья, – сумма возмещения, подлежащая получению в счет исполнения таким лицом налогового обязательства по уплате акциза по подакцизным товарам, являющимся продуктом переработки </w:t>
            </w:r>
            <w:r w:rsidRPr="006917D1">
              <w:rPr>
                <w:rFonts w:ascii="Times New Roman" w:hAnsi="Times New Roman"/>
                <w:bCs/>
                <w:color w:val="FF0000"/>
                <w:sz w:val="24"/>
                <w:szCs w:val="24"/>
              </w:rPr>
              <w:t>давальческого</w:t>
            </w:r>
            <w:r w:rsidRPr="006917D1">
              <w:rPr>
                <w:rFonts w:ascii="Times New Roman" w:hAnsi="Times New Roman"/>
                <w:bCs/>
                <w:sz w:val="24"/>
                <w:szCs w:val="24"/>
              </w:rPr>
              <w:t xml:space="preserve"> сырья;</w:t>
            </w:r>
          </w:p>
          <w:p w:rsidR="002B44F3" w:rsidRPr="006917D1" w:rsidRDefault="002B44F3" w:rsidP="0039325F">
            <w:pPr>
              <w:numPr>
                <w:ilvl w:val="0"/>
                <w:numId w:val="15"/>
              </w:numPr>
              <w:tabs>
                <w:tab w:val="clear" w:pos="1410"/>
                <w:tab w:val="num" w:pos="900"/>
              </w:tabs>
              <w:spacing w:after="0" w:line="240" w:lineRule="auto"/>
              <w:ind w:left="0" w:firstLine="540"/>
              <w:jc w:val="both"/>
              <w:rPr>
                <w:rFonts w:ascii="Times New Roman" w:hAnsi="Times New Roman"/>
                <w:sz w:val="24"/>
                <w:szCs w:val="24"/>
              </w:rPr>
            </w:pPr>
            <w:r w:rsidRPr="006917D1">
              <w:rPr>
                <w:rFonts w:ascii="Times New Roman" w:hAnsi="Times New Roman"/>
                <w:bCs/>
                <w:sz w:val="24"/>
                <w:szCs w:val="24"/>
              </w:rPr>
              <w:t>стоимость имущества, полученного государственным предприятием от государственного учреждения, в виде: основных средств</w:t>
            </w:r>
            <w:r w:rsidRPr="006917D1">
              <w:rPr>
                <w:rFonts w:ascii="Times New Roman" w:hAnsi="Times New Roman"/>
                <w:bCs/>
                <w:spacing w:val="-2"/>
                <w:sz w:val="24"/>
                <w:szCs w:val="24"/>
              </w:rPr>
              <w:t xml:space="preserve"> или денег на приобретение основных средств</w:t>
            </w:r>
            <w:r w:rsidRPr="006917D1">
              <w:rPr>
                <w:rFonts w:ascii="Times New Roman" w:hAnsi="Times New Roman"/>
                <w:bCs/>
                <w:sz w:val="24"/>
                <w:szCs w:val="24"/>
              </w:rPr>
              <w:t>, закрепленных на праве хозяйственного ведения или оперативного управления за таким предприятием;</w:t>
            </w:r>
          </w:p>
        </w:tc>
      </w:tr>
    </w:tbl>
    <w:p w:rsidR="002B44F3" w:rsidRPr="006917D1" w:rsidRDefault="002B44F3" w:rsidP="00880EFF">
      <w:pPr>
        <w:spacing w:after="0" w:line="240" w:lineRule="auto"/>
        <w:ind w:firstLine="540"/>
        <w:rPr>
          <w:rFonts w:ascii="Times New Roman" w:hAnsi="Times New Roman"/>
          <w:sz w:val="24"/>
          <w:szCs w:val="24"/>
          <w:lang w:val="kk-KZ"/>
        </w:rPr>
      </w:pPr>
    </w:p>
    <w:p w:rsidR="002B44F3" w:rsidRPr="006917D1" w:rsidRDefault="002B44F3" w:rsidP="00880EFF">
      <w:pPr>
        <w:spacing w:after="0" w:line="240" w:lineRule="auto"/>
        <w:ind w:firstLine="540"/>
        <w:rPr>
          <w:rFonts w:ascii="Times New Roman" w:hAnsi="Times New Roman"/>
          <w:sz w:val="24"/>
          <w:szCs w:val="24"/>
          <w:lang w:val="kk-KZ"/>
        </w:rPr>
      </w:pPr>
      <w:r w:rsidRPr="006917D1">
        <w:rPr>
          <w:rFonts w:ascii="Times New Roman" w:hAnsi="Times New Roman"/>
          <w:sz w:val="24"/>
          <w:szCs w:val="24"/>
        </w:rPr>
        <w:t>Если одни и те же доходы могут быть отражены в нескольких статьях доходов, то указанные доходы включаются в СГД 1 раз.</w:t>
      </w:r>
    </w:p>
    <w:p w:rsidR="002B44F3" w:rsidRPr="006917D1" w:rsidRDefault="002B44F3" w:rsidP="006D5C32">
      <w:pPr>
        <w:spacing w:after="0" w:line="240" w:lineRule="auto"/>
        <w:jc w:val="both"/>
        <w:rPr>
          <w:rFonts w:ascii="Times New Roman" w:hAnsi="Times New Roman"/>
          <w:sz w:val="24"/>
          <w:szCs w:val="24"/>
          <w:lang w:val="kk-KZ"/>
        </w:rPr>
      </w:pPr>
      <w:r w:rsidRPr="006917D1">
        <w:rPr>
          <w:rFonts w:ascii="Times New Roman" w:hAnsi="Times New Roman"/>
          <w:b/>
          <w:sz w:val="24"/>
          <w:szCs w:val="24"/>
          <w:lang w:val="kk-KZ"/>
        </w:rPr>
        <w:tab/>
      </w:r>
      <w:r w:rsidRPr="006917D1">
        <w:rPr>
          <w:rFonts w:ascii="Times New Roman" w:hAnsi="Times New Roman"/>
          <w:sz w:val="24"/>
          <w:szCs w:val="24"/>
        </w:rPr>
        <w:t xml:space="preserve"> </w:t>
      </w:r>
    </w:p>
    <w:p w:rsidR="007229DD" w:rsidRPr="006917D1" w:rsidRDefault="007229DD" w:rsidP="007229DD">
      <w:pPr>
        <w:pStyle w:val="af"/>
        <w:tabs>
          <w:tab w:val="clear" w:pos="6237"/>
          <w:tab w:val="left" w:pos="0"/>
          <w:tab w:val="right" w:leader="dot" w:pos="5669"/>
        </w:tabs>
        <w:spacing w:line="240" w:lineRule="auto"/>
        <w:contextualSpacing/>
        <w:jc w:val="both"/>
        <w:rPr>
          <w:rFonts w:ascii="Times New Roman" w:hAnsi="Times New Roman" w:cs="Times New Roman"/>
          <w:b/>
          <w:sz w:val="24"/>
          <w:szCs w:val="24"/>
          <w:lang w:val="kk-KZ"/>
        </w:rPr>
      </w:pPr>
      <w:r w:rsidRPr="006917D1">
        <w:rPr>
          <w:rFonts w:ascii="Times New Roman" w:hAnsi="Times New Roman" w:cs="Times New Roman"/>
          <w:b/>
          <w:sz w:val="24"/>
          <w:szCs w:val="24"/>
          <w:lang w:val="kk-KZ"/>
        </w:rPr>
        <w:t>Лекция 4.</w:t>
      </w:r>
    </w:p>
    <w:p w:rsidR="007229DD" w:rsidRPr="006917D1" w:rsidRDefault="007229DD" w:rsidP="007229DD">
      <w:pPr>
        <w:pStyle w:val="2"/>
        <w:jc w:val="both"/>
        <w:rPr>
          <w:b w:val="0"/>
          <w:lang w:val="kk-KZ"/>
        </w:rPr>
      </w:pPr>
      <w:r w:rsidRPr="006917D1">
        <w:rPr>
          <w:b w:val="0"/>
          <w:lang w:val="kk-KZ"/>
        </w:rPr>
        <w:t>1.</w:t>
      </w:r>
      <w:r w:rsidRPr="006917D1">
        <w:rPr>
          <w:b w:val="0"/>
        </w:rPr>
        <w:t>Виды доходов, признаваемые как доходы совокупного годового дохода.</w:t>
      </w:r>
      <w:r w:rsidRPr="006917D1">
        <w:rPr>
          <w:b w:val="0"/>
          <w:lang w:val="kk-KZ"/>
        </w:rPr>
        <w:t xml:space="preserve"> </w:t>
      </w:r>
    </w:p>
    <w:p w:rsidR="002B44F3" w:rsidRPr="006917D1" w:rsidRDefault="007229DD" w:rsidP="007229DD">
      <w:pPr>
        <w:pStyle w:val="a6"/>
        <w:widowControl w:val="0"/>
        <w:tabs>
          <w:tab w:val="left" w:pos="0"/>
          <w:tab w:val="left" w:pos="360"/>
        </w:tabs>
        <w:autoSpaceDE w:val="0"/>
        <w:autoSpaceDN w:val="0"/>
        <w:adjustRightInd w:val="0"/>
        <w:spacing w:after="0" w:line="240" w:lineRule="auto"/>
        <w:ind w:left="0"/>
        <w:jc w:val="both"/>
        <w:rPr>
          <w:rFonts w:ascii="Times New Roman" w:hAnsi="Times New Roman"/>
          <w:sz w:val="24"/>
          <w:szCs w:val="24"/>
          <w:lang w:val="kk-KZ"/>
        </w:rPr>
      </w:pPr>
      <w:r w:rsidRPr="006917D1">
        <w:rPr>
          <w:rFonts w:ascii="Times New Roman" w:hAnsi="Times New Roman"/>
          <w:sz w:val="24"/>
          <w:szCs w:val="24"/>
          <w:lang w:val="kk-KZ"/>
        </w:rPr>
        <w:t>2.</w:t>
      </w:r>
      <w:r w:rsidRPr="006917D1">
        <w:rPr>
          <w:rFonts w:ascii="Times New Roman" w:hAnsi="Times New Roman"/>
          <w:sz w:val="24"/>
          <w:szCs w:val="24"/>
        </w:rPr>
        <w:t>Виды доходов, не подлежащих включению в состав совокупного годового дохода</w:t>
      </w:r>
    </w:p>
    <w:p w:rsidR="007229DD" w:rsidRPr="006917D1" w:rsidRDefault="007229DD" w:rsidP="007229DD">
      <w:pPr>
        <w:pStyle w:val="a6"/>
        <w:widowControl w:val="0"/>
        <w:tabs>
          <w:tab w:val="left" w:pos="0"/>
          <w:tab w:val="left" w:pos="360"/>
        </w:tabs>
        <w:autoSpaceDE w:val="0"/>
        <w:autoSpaceDN w:val="0"/>
        <w:adjustRightInd w:val="0"/>
        <w:spacing w:after="0" w:line="240" w:lineRule="auto"/>
        <w:ind w:left="0"/>
        <w:jc w:val="both"/>
        <w:rPr>
          <w:rFonts w:ascii="Times New Roman" w:hAnsi="Times New Roman"/>
          <w:b/>
          <w:color w:val="000000"/>
          <w:sz w:val="24"/>
          <w:szCs w:val="24"/>
          <w:lang w:val="kk-KZ"/>
        </w:rPr>
      </w:pPr>
    </w:p>
    <w:p w:rsidR="00316CAF" w:rsidRPr="00316CAF" w:rsidRDefault="00316CAF" w:rsidP="00316CAF">
      <w:pPr>
        <w:pStyle w:val="2"/>
        <w:ind w:firstLine="540"/>
        <w:jc w:val="both"/>
        <w:rPr>
          <w:lang w:val="kk-KZ"/>
        </w:rPr>
      </w:pPr>
      <w:r w:rsidRPr="00316CAF">
        <w:rPr>
          <w:lang w:val="kk-KZ"/>
        </w:rPr>
        <w:t>1.</w:t>
      </w:r>
      <w:r w:rsidRPr="00316CAF">
        <w:t>Виды доходов, признаваемые как доходы совокупного годового дохода.</w:t>
      </w:r>
      <w:r w:rsidRPr="00316CAF">
        <w:rPr>
          <w:lang w:val="kk-KZ"/>
        </w:rPr>
        <w:t xml:space="preserve"> </w:t>
      </w:r>
    </w:p>
    <w:p w:rsidR="002B44F3" w:rsidRPr="006917D1" w:rsidRDefault="002B44F3" w:rsidP="002E0F6E">
      <w:pPr>
        <w:spacing w:after="0" w:line="240" w:lineRule="auto"/>
        <w:ind w:firstLine="540"/>
        <w:jc w:val="both"/>
        <w:rPr>
          <w:rFonts w:ascii="Times New Roman" w:hAnsi="Times New Roman"/>
          <w:sz w:val="24"/>
          <w:szCs w:val="24"/>
          <w:lang w:val="kk-KZ"/>
        </w:rPr>
      </w:pPr>
      <w:r w:rsidRPr="006917D1">
        <w:rPr>
          <w:rFonts w:ascii="Times New Roman" w:hAnsi="Times New Roman"/>
          <w:sz w:val="24"/>
          <w:szCs w:val="24"/>
          <w:lang w:val="kk-KZ"/>
        </w:rPr>
        <w:t xml:space="preserve">В </w:t>
      </w:r>
      <w:r w:rsidRPr="006917D1">
        <w:rPr>
          <w:rFonts w:ascii="Times New Roman" w:hAnsi="Times New Roman"/>
          <w:sz w:val="24"/>
          <w:szCs w:val="24"/>
        </w:rPr>
        <w:t>совокупный годовой доход</w:t>
      </w:r>
      <w:r w:rsidRPr="006917D1">
        <w:rPr>
          <w:rFonts w:ascii="Times New Roman" w:hAnsi="Times New Roman"/>
          <w:sz w:val="24"/>
          <w:szCs w:val="24"/>
          <w:lang w:val="kk-KZ"/>
        </w:rPr>
        <w:t xml:space="preserve"> включаются д</w:t>
      </w:r>
      <w:r w:rsidRPr="006917D1">
        <w:rPr>
          <w:rFonts w:ascii="Times New Roman" w:hAnsi="Times New Roman"/>
          <w:sz w:val="24"/>
          <w:szCs w:val="24"/>
        </w:rPr>
        <w:t>оход от прямых денежных поступлений</w:t>
      </w:r>
      <w:r w:rsidRPr="006917D1">
        <w:rPr>
          <w:rFonts w:ascii="Times New Roman" w:hAnsi="Times New Roman"/>
          <w:sz w:val="24"/>
          <w:szCs w:val="24"/>
          <w:lang w:val="kk-KZ"/>
        </w:rPr>
        <w:t xml:space="preserve"> и </w:t>
      </w:r>
      <w:r w:rsidRPr="006917D1">
        <w:rPr>
          <w:rFonts w:ascii="Times New Roman" w:hAnsi="Times New Roman"/>
          <w:sz w:val="24"/>
          <w:szCs w:val="24"/>
        </w:rPr>
        <w:t>доход от косвенных поступлений активов</w:t>
      </w:r>
      <w:r w:rsidRPr="006917D1">
        <w:rPr>
          <w:rFonts w:ascii="Times New Roman" w:hAnsi="Times New Roman"/>
          <w:sz w:val="24"/>
          <w:szCs w:val="24"/>
          <w:lang w:val="kk-KZ"/>
        </w:rPr>
        <w:t>.</w:t>
      </w:r>
    </w:p>
    <w:p w:rsidR="002B44F3" w:rsidRPr="006917D1" w:rsidRDefault="002B44F3" w:rsidP="002E0F6E">
      <w:pPr>
        <w:spacing w:after="0" w:line="240" w:lineRule="auto"/>
        <w:ind w:firstLine="540"/>
        <w:jc w:val="both"/>
        <w:rPr>
          <w:rFonts w:ascii="Times New Roman" w:hAnsi="Times New Roman"/>
          <w:sz w:val="24"/>
          <w:szCs w:val="24"/>
        </w:rPr>
      </w:pPr>
      <w:r w:rsidRPr="006917D1">
        <w:rPr>
          <w:rFonts w:ascii="Times New Roman" w:hAnsi="Times New Roman"/>
          <w:sz w:val="24"/>
          <w:szCs w:val="24"/>
        </w:rPr>
        <w:t>Доход от прямых денежных поступлений:</w:t>
      </w:r>
    </w:p>
    <w:p w:rsidR="002B44F3" w:rsidRPr="006917D1" w:rsidRDefault="002B44F3" w:rsidP="0039325F">
      <w:pPr>
        <w:numPr>
          <w:ilvl w:val="0"/>
          <w:numId w:val="13"/>
        </w:numPr>
        <w:spacing w:after="0" w:line="240" w:lineRule="auto"/>
        <w:ind w:firstLine="0"/>
        <w:jc w:val="both"/>
        <w:rPr>
          <w:rFonts w:ascii="Times New Roman" w:hAnsi="Times New Roman"/>
          <w:sz w:val="24"/>
          <w:szCs w:val="24"/>
        </w:rPr>
      </w:pPr>
      <w:r w:rsidRPr="006917D1">
        <w:rPr>
          <w:rFonts w:ascii="Times New Roman" w:hAnsi="Times New Roman"/>
          <w:sz w:val="24"/>
          <w:szCs w:val="24"/>
        </w:rPr>
        <w:t xml:space="preserve">доход от реализации; </w:t>
      </w:r>
    </w:p>
    <w:p w:rsidR="002B44F3" w:rsidRPr="006917D1" w:rsidRDefault="002B44F3" w:rsidP="0039325F">
      <w:pPr>
        <w:numPr>
          <w:ilvl w:val="0"/>
          <w:numId w:val="13"/>
        </w:numPr>
        <w:spacing w:after="0" w:line="240" w:lineRule="auto"/>
        <w:ind w:firstLine="0"/>
        <w:jc w:val="both"/>
        <w:rPr>
          <w:rFonts w:ascii="Times New Roman" w:hAnsi="Times New Roman"/>
          <w:sz w:val="24"/>
          <w:szCs w:val="24"/>
        </w:rPr>
      </w:pPr>
      <w:r w:rsidRPr="006917D1">
        <w:rPr>
          <w:rFonts w:ascii="Times New Roman" w:hAnsi="Times New Roman"/>
          <w:bCs/>
          <w:sz w:val="24"/>
          <w:szCs w:val="24"/>
        </w:rPr>
        <w:t>доход страховой, перестраховочной организации по договорам страхования, перестрахования</w:t>
      </w:r>
    </w:p>
    <w:p w:rsidR="002B44F3" w:rsidRPr="006917D1" w:rsidRDefault="002B44F3" w:rsidP="0039325F">
      <w:pPr>
        <w:numPr>
          <w:ilvl w:val="0"/>
          <w:numId w:val="13"/>
        </w:numPr>
        <w:spacing w:after="0" w:line="240" w:lineRule="auto"/>
        <w:ind w:firstLine="0"/>
        <w:jc w:val="both"/>
        <w:rPr>
          <w:rFonts w:ascii="Times New Roman" w:hAnsi="Times New Roman"/>
          <w:sz w:val="24"/>
          <w:szCs w:val="24"/>
        </w:rPr>
      </w:pPr>
      <w:r w:rsidRPr="006917D1">
        <w:rPr>
          <w:rFonts w:ascii="Times New Roman" w:hAnsi="Times New Roman"/>
          <w:sz w:val="24"/>
          <w:szCs w:val="24"/>
        </w:rPr>
        <w:t xml:space="preserve">доход от выбытия фиксированных активов; </w:t>
      </w:r>
    </w:p>
    <w:p w:rsidR="002B44F3" w:rsidRPr="006917D1" w:rsidRDefault="002B44F3" w:rsidP="0039325F">
      <w:pPr>
        <w:numPr>
          <w:ilvl w:val="0"/>
          <w:numId w:val="13"/>
        </w:numPr>
        <w:spacing w:after="0" w:line="240" w:lineRule="auto"/>
        <w:ind w:firstLine="0"/>
        <w:jc w:val="both"/>
        <w:rPr>
          <w:rFonts w:ascii="Times New Roman" w:hAnsi="Times New Roman"/>
          <w:sz w:val="24"/>
          <w:szCs w:val="24"/>
        </w:rPr>
      </w:pPr>
      <w:r w:rsidRPr="006917D1">
        <w:rPr>
          <w:rFonts w:ascii="Times New Roman" w:hAnsi="Times New Roman"/>
          <w:sz w:val="24"/>
          <w:szCs w:val="24"/>
        </w:rPr>
        <w:t xml:space="preserve">доход от осуществления совместной деятельности; </w:t>
      </w:r>
    </w:p>
    <w:p w:rsidR="002B44F3" w:rsidRPr="006917D1" w:rsidRDefault="002B44F3" w:rsidP="0039325F">
      <w:pPr>
        <w:numPr>
          <w:ilvl w:val="0"/>
          <w:numId w:val="13"/>
        </w:numPr>
        <w:spacing w:after="0" w:line="240" w:lineRule="auto"/>
        <w:ind w:firstLine="0"/>
        <w:jc w:val="both"/>
        <w:rPr>
          <w:rFonts w:ascii="Times New Roman" w:hAnsi="Times New Roman"/>
          <w:sz w:val="24"/>
          <w:szCs w:val="24"/>
        </w:rPr>
      </w:pPr>
      <w:r w:rsidRPr="006917D1">
        <w:rPr>
          <w:rFonts w:ascii="Times New Roman" w:hAnsi="Times New Roman"/>
          <w:sz w:val="24"/>
          <w:szCs w:val="24"/>
        </w:rPr>
        <w:t xml:space="preserve">дивиденды; </w:t>
      </w:r>
    </w:p>
    <w:p w:rsidR="002B44F3" w:rsidRPr="006917D1" w:rsidRDefault="002B44F3" w:rsidP="0039325F">
      <w:pPr>
        <w:numPr>
          <w:ilvl w:val="0"/>
          <w:numId w:val="13"/>
        </w:numPr>
        <w:spacing w:after="0" w:line="240" w:lineRule="auto"/>
        <w:ind w:firstLine="0"/>
        <w:jc w:val="both"/>
        <w:rPr>
          <w:rFonts w:ascii="Times New Roman" w:hAnsi="Times New Roman"/>
          <w:sz w:val="24"/>
          <w:szCs w:val="24"/>
        </w:rPr>
      </w:pPr>
      <w:r w:rsidRPr="006917D1">
        <w:rPr>
          <w:rFonts w:ascii="Times New Roman" w:hAnsi="Times New Roman"/>
          <w:sz w:val="24"/>
          <w:szCs w:val="24"/>
        </w:rPr>
        <w:t xml:space="preserve">полученные компенсации по ранее произведенным вычетам; </w:t>
      </w:r>
    </w:p>
    <w:p w:rsidR="002B44F3" w:rsidRPr="006917D1" w:rsidRDefault="002B44F3" w:rsidP="0039325F">
      <w:pPr>
        <w:numPr>
          <w:ilvl w:val="0"/>
          <w:numId w:val="13"/>
        </w:numPr>
        <w:spacing w:after="0" w:line="240" w:lineRule="auto"/>
        <w:ind w:firstLine="0"/>
        <w:jc w:val="both"/>
        <w:rPr>
          <w:rFonts w:ascii="Times New Roman" w:hAnsi="Times New Roman"/>
          <w:sz w:val="24"/>
          <w:szCs w:val="24"/>
        </w:rPr>
      </w:pPr>
      <w:r w:rsidRPr="006917D1">
        <w:rPr>
          <w:rFonts w:ascii="Times New Roman" w:hAnsi="Times New Roman"/>
          <w:sz w:val="24"/>
          <w:szCs w:val="24"/>
        </w:rPr>
        <w:t>превышение суммы положительной курсовой разницы над суммой отрицательной курсовой разницы, определенное в соответствии с МСФО и требованиями законодательства РК о бухгалтерском учете и финансовой отчетности;</w:t>
      </w:r>
    </w:p>
    <w:p w:rsidR="002B44F3" w:rsidRPr="006917D1" w:rsidRDefault="002B44F3" w:rsidP="0039325F">
      <w:pPr>
        <w:numPr>
          <w:ilvl w:val="0"/>
          <w:numId w:val="13"/>
        </w:numPr>
        <w:spacing w:after="0" w:line="240" w:lineRule="auto"/>
        <w:ind w:firstLine="0"/>
        <w:jc w:val="both"/>
        <w:rPr>
          <w:rFonts w:ascii="Times New Roman" w:hAnsi="Times New Roman"/>
          <w:sz w:val="24"/>
          <w:szCs w:val="24"/>
        </w:rPr>
      </w:pPr>
      <w:r w:rsidRPr="006917D1">
        <w:rPr>
          <w:rFonts w:ascii="Times New Roman" w:hAnsi="Times New Roman"/>
          <w:sz w:val="24"/>
          <w:szCs w:val="24"/>
        </w:rPr>
        <w:t xml:space="preserve">выигрыши; </w:t>
      </w:r>
    </w:p>
    <w:p w:rsidR="002B44F3" w:rsidRPr="006917D1" w:rsidRDefault="002B44F3" w:rsidP="0039325F">
      <w:pPr>
        <w:numPr>
          <w:ilvl w:val="0"/>
          <w:numId w:val="13"/>
        </w:numPr>
        <w:spacing w:after="0" w:line="240" w:lineRule="auto"/>
        <w:ind w:firstLine="0"/>
        <w:jc w:val="both"/>
        <w:rPr>
          <w:rFonts w:ascii="Times New Roman" w:hAnsi="Times New Roman"/>
          <w:sz w:val="24"/>
          <w:szCs w:val="24"/>
        </w:rPr>
      </w:pPr>
      <w:r w:rsidRPr="006917D1">
        <w:rPr>
          <w:rFonts w:ascii="Times New Roman" w:hAnsi="Times New Roman"/>
          <w:sz w:val="24"/>
          <w:szCs w:val="24"/>
        </w:rPr>
        <w:t>доход, полученный при эксплуатации объектов социальной сферы;</w:t>
      </w:r>
    </w:p>
    <w:p w:rsidR="002B44F3" w:rsidRPr="006917D1" w:rsidRDefault="002B44F3" w:rsidP="0039325F">
      <w:pPr>
        <w:numPr>
          <w:ilvl w:val="0"/>
          <w:numId w:val="13"/>
        </w:numPr>
        <w:spacing w:after="0" w:line="240" w:lineRule="auto"/>
        <w:ind w:firstLine="0"/>
        <w:jc w:val="both"/>
        <w:rPr>
          <w:rFonts w:ascii="Times New Roman" w:hAnsi="Times New Roman"/>
          <w:sz w:val="24"/>
          <w:szCs w:val="24"/>
        </w:rPr>
      </w:pPr>
      <w:r w:rsidRPr="006917D1">
        <w:rPr>
          <w:rFonts w:ascii="Times New Roman" w:hAnsi="Times New Roman"/>
          <w:sz w:val="24"/>
          <w:szCs w:val="24"/>
        </w:rPr>
        <w:t>доход от продажи предприятия как имущественного комплекса;</w:t>
      </w:r>
    </w:p>
    <w:p w:rsidR="002B44F3" w:rsidRPr="006917D1" w:rsidRDefault="002B44F3" w:rsidP="0039325F">
      <w:pPr>
        <w:numPr>
          <w:ilvl w:val="0"/>
          <w:numId w:val="13"/>
        </w:numPr>
        <w:tabs>
          <w:tab w:val="clear" w:pos="357"/>
          <w:tab w:val="left" w:pos="360"/>
          <w:tab w:val="left" w:pos="540"/>
        </w:tabs>
        <w:spacing w:after="0" w:line="240" w:lineRule="auto"/>
        <w:ind w:firstLine="0"/>
        <w:jc w:val="both"/>
        <w:rPr>
          <w:rFonts w:ascii="Times New Roman" w:hAnsi="Times New Roman"/>
          <w:sz w:val="24"/>
          <w:szCs w:val="24"/>
        </w:rPr>
      </w:pPr>
      <w:r w:rsidRPr="006917D1">
        <w:rPr>
          <w:rFonts w:ascii="Times New Roman" w:hAnsi="Times New Roman"/>
          <w:sz w:val="24"/>
          <w:szCs w:val="24"/>
        </w:rPr>
        <w:t>чистый доход от доверительного управления имуществом, полученный (подлежащий получению) учредителем доверительного управления по договору доверительного управления либо выгодоприобретателем в иных случаях возникновения доверительного управления.</w:t>
      </w:r>
    </w:p>
    <w:p w:rsidR="002B44F3" w:rsidRPr="006917D1" w:rsidRDefault="002B44F3" w:rsidP="0039325F">
      <w:pPr>
        <w:numPr>
          <w:ilvl w:val="0"/>
          <w:numId w:val="13"/>
        </w:numPr>
        <w:tabs>
          <w:tab w:val="clear" w:pos="357"/>
          <w:tab w:val="left" w:pos="360"/>
          <w:tab w:val="left" w:pos="540"/>
        </w:tabs>
        <w:spacing w:after="0" w:line="240" w:lineRule="auto"/>
        <w:ind w:firstLine="0"/>
        <w:jc w:val="both"/>
        <w:rPr>
          <w:rFonts w:ascii="Times New Roman" w:hAnsi="Times New Roman"/>
          <w:sz w:val="24"/>
          <w:szCs w:val="24"/>
        </w:rPr>
      </w:pPr>
      <w:r w:rsidRPr="006917D1">
        <w:rPr>
          <w:rFonts w:ascii="Times New Roman" w:hAnsi="Times New Roman"/>
          <w:bCs/>
          <w:sz w:val="24"/>
          <w:szCs w:val="24"/>
          <w:lang w:eastAsia="en-US"/>
        </w:rPr>
        <w:lastRenderedPageBreak/>
        <w:t>доход государственного предприятия, возникающий в соответствии с международными стандартами финансовой отчетности и требованиями законодательства Республики Казахстан в связи с амортизацией основных средств, закрепленных на праве хозяйственного ведения или оперативного управления за таким предприятием</w:t>
      </w:r>
    </w:p>
    <w:p w:rsidR="002B44F3" w:rsidRPr="006917D1" w:rsidRDefault="002B44F3" w:rsidP="002E0F6E">
      <w:pPr>
        <w:spacing w:after="0" w:line="240" w:lineRule="auto"/>
        <w:ind w:firstLine="708"/>
        <w:jc w:val="both"/>
        <w:rPr>
          <w:rFonts w:ascii="Times New Roman" w:hAnsi="Times New Roman"/>
          <w:sz w:val="24"/>
          <w:szCs w:val="24"/>
        </w:rPr>
      </w:pPr>
      <w:r w:rsidRPr="006917D1">
        <w:rPr>
          <w:rFonts w:ascii="Times New Roman" w:hAnsi="Times New Roman"/>
          <w:sz w:val="24"/>
          <w:szCs w:val="24"/>
        </w:rPr>
        <w:t>Доход от косвенных поступлений активов:</w:t>
      </w:r>
    </w:p>
    <w:p w:rsidR="002B44F3" w:rsidRPr="006917D1" w:rsidRDefault="002B44F3" w:rsidP="0039325F">
      <w:pPr>
        <w:numPr>
          <w:ilvl w:val="0"/>
          <w:numId w:val="14"/>
        </w:numPr>
        <w:spacing w:after="0" w:line="240" w:lineRule="auto"/>
        <w:ind w:firstLine="0"/>
        <w:jc w:val="both"/>
        <w:rPr>
          <w:rFonts w:ascii="Times New Roman" w:hAnsi="Times New Roman"/>
          <w:sz w:val="24"/>
          <w:szCs w:val="24"/>
        </w:rPr>
      </w:pPr>
      <w:r w:rsidRPr="006917D1">
        <w:rPr>
          <w:rFonts w:ascii="Times New Roman" w:hAnsi="Times New Roman"/>
          <w:sz w:val="24"/>
          <w:szCs w:val="24"/>
        </w:rPr>
        <w:t>доход от прироста стоимости;</w:t>
      </w:r>
    </w:p>
    <w:p w:rsidR="002B44F3" w:rsidRPr="006917D1" w:rsidRDefault="002B44F3" w:rsidP="0039325F">
      <w:pPr>
        <w:numPr>
          <w:ilvl w:val="0"/>
          <w:numId w:val="14"/>
        </w:numPr>
        <w:spacing w:after="0" w:line="240" w:lineRule="auto"/>
        <w:ind w:firstLine="0"/>
        <w:jc w:val="both"/>
        <w:rPr>
          <w:rFonts w:ascii="Times New Roman" w:hAnsi="Times New Roman"/>
          <w:sz w:val="24"/>
          <w:szCs w:val="24"/>
        </w:rPr>
      </w:pPr>
      <w:r w:rsidRPr="006917D1">
        <w:rPr>
          <w:rFonts w:ascii="Times New Roman" w:hAnsi="Times New Roman"/>
          <w:sz w:val="24"/>
          <w:szCs w:val="24"/>
        </w:rPr>
        <w:t>доход по производным финансовым инструментам;</w:t>
      </w:r>
    </w:p>
    <w:p w:rsidR="002B44F3" w:rsidRPr="006917D1" w:rsidRDefault="002B44F3" w:rsidP="0039325F">
      <w:pPr>
        <w:numPr>
          <w:ilvl w:val="0"/>
          <w:numId w:val="14"/>
        </w:numPr>
        <w:spacing w:after="0" w:line="240" w:lineRule="auto"/>
        <w:ind w:firstLine="0"/>
        <w:jc w:val="both"/>
        <w:rPr>
          <w:rFonts w:ascii="Times New Roman" w:hAnsi="Times New Roman"/>
          <w:sz w:val="24"/>
          <w:szCs w:val="24"/>
        </w:rPr>
      </w:pPr>
      <w:r w:rsidRPr="006917D1">
        <w:rPr>
          <w:rFonts w:ascii="Times New Roman" w:hAnsi="Times New Roman"/>
          <w:sz w:val="24"/>
          <w:szCs w:val="24"/>
        </w:rPr>
        <w:t xml:space="preserve">доход от списания обязательств; </w:t>
      </w:r>
    </w:p>
    <w:p w:rsidR="002B44F3" w:rsidRPr="006917D1" w:rsidRDefault="002B44F3" w:rsidP="0039325F">
      <w:pPr>
        <w:numPr>
          <w:ilvl w:val="0"/>
          <w:numId w:val="14"/>
        </w:numPr>
        <w:spacing w:after="0" w:line="240" w:lineRule="auto"/>
        <w:ind w:firstLine="0"/>
        <w:jc w:val="both"/>
        <w:rPr>
          <w:rFonts w:ascii="Times New Roman" w:hAnsi="Times New Roman"/>
          <w:sz w:val="24"/>
          <w:szCs w:val="24"/>
        </w:rPr>
      </w:pPr>
      <w:r w:rsidRPr="006917D1">
        <w:rPr>
          <w:rFonts w:ascii="Times New Roman" w:hAnsi="Times New Roman"/>
          <w:sz w:val="24"/>
          <w:szCs w:val="24"/>
        </w:rPr>
        <w:t xml:space="preserve">доход по сомнительным обязательствам; </w:t>
      </w:r>
    </w:p>
    <w:p w:rsidR="002B44F3" w:rsidRPr="006917D1" w:rsidRDefault="002B44F3" w:rsidP="0039325F">
      <w:pPr>
        <w:numPr>
          <w:ilvl w:val="0"/>
          <w:numId w:val="14"/>
        </w:numPr>
        <w:spacing w:after="0" w:line="240" w:lineRule="auto"/>
        <w:ind w:firstLine="0"/>
        <w:jc w:val="both"/>
        <w:rPr>
          <w:rFonts w:ascii="Times New Roman" w:hAnsi="Times New Roman"/>
          <w:sz w:val="24"/>
          <w:szCs w:val="24"/>
        </w:rPr>
      </w:pPr>
      <w:r w:rsidRPr="006917D1">
        <w:rPr>
          <w:rFonts w:ascii="Times New Roman" w:hAnsi="Times New Roman"/>
          <w:sz w:val="24"/>
          <w:szCs w:val="24"/>
        </w:rPr>
        <w:t xml:space="preserve">доход от снижения размеров созданных провизий (резервов) банков и  организаций, осуществляющих отдельные виды банковских операций на основании лицензии; </w:t>
      </w:r>
    </w:p>
    <w:p w:rsidR="002B44F3" w:rsidRPr="006917D1" w:rsidRDefault="002B44F3" w:rsidP="0039325F">
      <w:pPr>
        <w:numPr>
          <w:ilvl w:val="0"/>
          <w:numId w:val="14"/>
        </w:numPr>
        <w:spacing w:after="0" w:line="240" w:lineRule="auto"/>
        <w:ind w:firstLine="0"/>
        <w:jc w:val="both"/>
        <w:rPr>
          <w:rFonts w:ascii="Times New Roman" w:hAnsi="Times New Roman"/>
          <w:sz w:val="24"/>
          <w:szCs w:val="24"/>
        </w:rPr>
      </w:pPr>
      <w:r w:rsidRPr="006917D1">
        <w:rPr>
          <w:rFonts w:ascii="Times New Roman" w:hAnsi="Times New Roman"/>
          <w:sz w:val="24"/>
          <w:szCs w:val="24"/>
        </w:rPr>
        <w:t>доход от снижения страховых резервов, созданных страховыми, перестраховочными организациями по договорам страхования, перестрахования;</w:t>
      </w:r>
    </w:p>
    <w:p w:rsidR="002B44F3" w:rsidRPr="006917D1" w:rsidRDefault="002B44F3" w:rsidP="0039325F">
      <w:pPr>
        <w:numPr>
          <w:ilvl w:val="0"/>
          <w:numId w:val="14"/>
        </w:numPr>
        <w:spacing w:after="0" w:line="240" w:lineRule="auto"/>
        <w:ind w:firstLine="0"/>
        <w:jc w:val="both"/>
        <w:rPr>
          <w:rFonts w:ascii="Times New Roman" w:hAnsi="Times New Roman"/>
          <w:sz w:val="24"/>
          <w:szCs w:val="24"/>
        </w:rPr>
      </w:pPr>
      <w:r w:rsidRPr="006917D1">
        <w:rPr>
          <w:rFonts w:ascii="Times New Roman" w:hAnsi="Times New Roman"/>
          <w:sz w:val="24"/>
          <w:szCs w:val="24"/>
        </w:rPr>
        <w:t xml:space="preserve">доход от уступки права требования; </w:t>
      </w:r>
    </w:p>
    <w:p w:rsidR="002B44F3" w:rsidRPr="006917D1" w:rsidRDefault="002B44F3" w:rsidP="0039325F">
      <w:pPr>
        <w:numPr>
          <w:ilvl w:val="0"/>
          <w:numId w:val="14"/>
        </w:numPr>
        <w:spacing w:after="0" w:line="240" w:lineRule="auto"/>
        <w:ind w:firstLine="0"/>
        <w:jc w:val="both"/>
        <w:rPr>
          <w:rFonts w:ascii="Times New Roman" w:hAnsi="Times New Roman"/>
          <w:sz w:val="24"/>
          <w:szCs w:val="24"/>
        </w:rPr>
      </w:pPr>
      <w:r w:rsidRPr="006917D1">
        <w:rPr>
          <w:rFonts w:ascii="Times New Roman" w:hAnsi="Times New Roman"/>
          <w:sz w:val="24"/>
          <w:szCs w:val="24"/>
        </w:rPr>
        <w:t>доход, полученный за согласие ограничить или прекратить предпринимательскую деятельность;</w:t>
      </w:r>
    </w:p>
    <w:p w:rsidR="002B44F3" w:rsidRPr="006917D1" w:rsidRDefault="002B44F3" w:rsidP="0039325F">
      <w:pPr>
        <w:numPr>
          <w:ilvl w:val="0"/>
          <w:numId w:val="14"/>
        </w:numPr>
        <w:spacing w:after="0" w:line="240" w:lineRule="auto"/>
        <w:ind w:firstLine="0"/>
        <w:jc w:val="both"/>
        <w:rPr>
          <w:rFonts w:ascii="Times New Roman" w:hAnsi="Times New Roman"/>
          <w:sz w:val="24"/>
          <w:szCs w:val="24"/>
        </w:rPr>
      </w:pPr>
      <w:r w:rsidRPr="006917D1">
        <w:rPr>
          <w:rFonts w:ascii="Times New Roman" w:hAnsi="Times New Roman"/>
          <w:sz w:val="24"/>
          <w:szCs w:val="24"/>
        </w:rPr>
        <w:t xml:space="preserve">доход от корректировки расходов на геологическое изучение и подготовительные работы к добыче природных ресурсов, а также других расходов недропользователей; </w:t>
      </w:r>
    </w:p>
    <w:p w:rsidR="002B44F3" w:rsidRPr="006917D1" w:rsidRDefault="002B44F3" w:rsidP="0039325F">
      <w:pPr>
        <w:numPr>
          <w:ilvl w:val="0"/>
          <w:numId w:val="14"/>
        </w:numPr>
        <w:tabs>
          <w:tab w:val="left" w:pos="540"/>
        </w:tabs>
        <w:spacing w:after="0" w:line="240" w:lineRule="auto"/>
        <w:ind w:firstLine="0"/>
        <w:jc w:val="both"/>
        <w:rPr>
          <w:rFonts w:ascii="Times New Roman" w:hAnsi="Times New Roman"/>
          <w:sz w:val="24"/>
          <w:szCs w:val="24"/>
        </w:rPr>
      </w:pPr>
      <w:r w:rsidRPr="006917D1">
        <w:rPr>
          <w:rFonts w:ascii="Times New Roman" w:hAnsi="Times New Roman"/>
          <w:sz w:val="24"/>
          <w:szCs w:val="24"/>
        </w:rPr>
        <w:t xml:space="preserve">доход от превышения суммы отчислений в фонд ликвидации последствий разработки месторождений над суммой фактических расходов по ликвидации последствий разработки месторождений; </w:t>
      </w:r>
    </w:p>
    <w:p w:rsidR="002B44F3" w:rsidRPr="006917D1" w:rsidRDefault="002B44F3" w:rsidP="0039325F">
      <w:pPr>
        <w:numPr>
          <w:ilvl w:val="0"/>
          <w:numId w:val="14"/>
        </w:numPr>
        <w:tabs>
          <w:tab w:val="left" w:pos="540"/>
        </w:tabs>
        <w:spacing w:after="0" w:line="240" w:lineRule="auto"/>
        <w:ind w:firstLine="0"/>
        <w:jc w:val="both"/>
        <w:rPr>
          <w:rFonts w:ascii="Times New Roman" w:hAnsi="Times New Roman"/>
          <w:sz w:val="24"/>
          <w:szCs w:val="24"/>
        </w:rPr>
      </w:pPr>
      <w:r w:rsidRPr="006917D1">
        <w:rPr>
          <w:rFonts w:ascii="Times New Roman" w:hAnsi="Times New Roman"/>
          <w:sz w:val="24"/>
          <w:szCs w:val="24"/>
        </w:rPr>
        <w:t>присужденные или признанные должником штрафы, пени и другие виды санкций, кроме возвращенных из бюджета необоснованно удержанных штрафов, если эти суммы ранее не были отнесены на вычеты;</w:t>
      </w:r>
    </w:p>
    <w:p w:rsidR="002B44F3" w:rsidRPr="006917D1" w:rsidRDefault="002B44F3" w:rsidP="0039325F">
      <w:pPr>
        <w:numPr>
          <w:ilvl w:val="0"/>
          <w:numId w:val="14"/>
        </w:numPr>
        <w:tabs>
          <w:tab w:val="left" w:pos="540"/>
        </w:tabs>
        <w:spacing w:after="0" w:line="240" w:lineRule="auto"/>
        <w:ind w:firstLine="0"/>
        <w:jc w:val="both"/>
        <w:rPr>
          <w:rFonts w:ascii="Times New Roman" w:hAnsi="Times New Roman"/>
          <w:sz w:val="24"/>
          <w:szCs w:val="24"/>
        </w:rPr>
      </w:pPr>
      <w:r w:rsidRPr="006917D1">
        <w:rPr>
          <w:rFonts w:ascii="Times New Roman" w:hAnsi="Times New Roman"/>
          <w:sz w:val="24"/>
          <w:szCs w:val="24"/>
        </w:rPr>
        <w:t xml:space="preserve">доход в виде безвозмездно полученного имущества; </w:t>
      </w:r>
    </w:p>
    <w:p w:rsidR="002B44F3" w:rsidRPr="006917D1" w:rsidRDefault="002B44F3" w:rsidP="0039325F">
      <w:pPr>
        <w:numPr>
          <w:ilvl w:val="0"/>
          <w:numId w:val="14"/>
        </w:numPr>
        <w:tabs>
          <w:tab w:val="left" w:pos="540"/>
        </w:tabs>
        <w:spacing w:after="0" w:line="240" w:lineRule="auto"/>
        <w:ind w:firstLine="0"/>
        <w:jc w:val="both"/>
        <w:rPr>
          <w:rFonts w:ascii="Times New Roman" w:hAnsi="Times New Roman"/>
          <w:sz w:val="24"/>
          <w:szCs w:val="24"/>
        </w:rPr>
      </w:pPr>
      <w:r w:rsidRPr="006917D1">
        <w:rPr>
          <w:rFonts w:ascii="Times New Roman" w:hAnsi="Times New Roman"/>
          <w:sz w:val="24"/>
          <w:szCs w:val="24"/>
        </w:rPr>
        <w:t xml:space="preserve">вознаграждение по депозиту, долговой ценной бумаге, векселю; </w:t>
      </w:r>
    </w:p>
    <w:p w:rsidR="002B44F3" w:rsidRPr="00316CAF" w:rsidRDefault="002B44F3" w:rsidP="0039325F">
      <w:pPr>
        <w:numPr>
          <w:ilvl w:val="0"/>
          <w:numId w:val="14"/>
        </w:numPr>
        <w:tabs>
          <w:tab w:val="left" w:pos="540"/>
        </w:tabs>
        <w:spacing w:after="0" w:line="240" w:lineRule="auto"/>
        <w:ind w:firstLine="0"/>
        <w:jc w:val="both"/>
        <w:rPr>
          <w:rFonts w:ascii="Times New Roman" w:hAnsi="Times New Roman"/>
          <w:sz w:val="24"/>
          <w:szCs w:val="24"/>
        </w:rPr>
      </w:pPr>
      <w:r w:rsidRPr="006917D1">
        <w:rPr>
          <w:rFonts w:ascii="Times New Roman" w:hAnsi="Times New Roman"/>
          <w:sz w:val="24"/>
          <w:szCs w:val="24"/>
        </w:rPr>
        <w:t>прочие доходы.</w:t>
      </w:r>
    </w:p>
    <w:p w:rsidR="00316CAF" w:rsidRPr="006917D1" w:rsidRDefault="00316CAF" w:rsidP="00316CAF">
      <w:pPr>
        <w:tabs>
          <w:tab w:val="left" w:pos="540"/>
        </w:tabs>
        <w:spacing w:after="0" w:line="240" w:lineRule="auto"/>
        <w:jc w:val="both"/>
        <w:rPr>
          <w:rFonts w:ascii="Times New Roman" w:hAnsi="Times New Roman"/>
          <w:sz w:val="24"/>
          <w:szCs w:val="24"/>
        </w:rPr>
      </w:pPr>
    </w:p>
    <w:p w:rsidR="001D6591" w:rsidRDefault="00316CAF" w:rsidP="001D6591">
      <w:pPr>
        <w:pStyle w:val="a6"/>
        <w:widowControl w:val="0"/>
        <w:tabs>
          <w:tab w:val="left" w:pos="0"/>
          <w:tab w:val="left" w:pos="360"/>
        </w:tabs>
        <w:autoSpaceDE w:val="0"/>
        <w:autoSpaceDN w:val="0"/>
        <w:adjustRightInd w:val="0"/>
        <w:spacing w:after="0" w:line="240" w:lineRule="auto"/>
        <w:ind w:left="0"/>
        <w:jc w:val="both"/>
        <w:rPr>
          <w:rFonts w:ascii="Times New Roman" w:hAnsi="Times New Roman"/>
          <w:b/>
          <w:sz w:val="24"/>
          <w:szCs w:val="24"/>
          <w:lang w:val="kk-KZ"/>
        </w:rPr>
      </w:pPr>
      <w:r w:rsidRPr="00316CAF">
        <w:rPr>
          <w:rFonts w:ascii="Times New Roman" w:hAnsi="Times New Roman"/>
          <w:b/>
          <w:sz w:val="24"/>
          <w:szCs w:val="24"/>
          <w:lang w:val="kk-KZ"/>
        </w:rPr>
        <w:t>2.</w:t>
      </w:r>
      <w:r w:rsidRPr="00316CAF">
        <w:rPr>
          <w:rFonts w:ascii="Times New Roman" w:hAnsi="Times New Roman"/>
          <w:b/>
          <w:sz w:val="24"/>
          <w:szCs w:val="24"/>
        </w:rPr>
        <w:t>Виды доходов, не подлежащих включению в состав совокупного годового доход</w:t>
      </w:r>
      <w:r w:rsidR="001D6591">
        <w:rPr>
          <w:rFonts w:ascii="Times New Roman" w:hAnsi="Times New Roman"/>
          <w:b/>
          <w:sz w:val="24"/>
          <w:szCs w:val="24"/>
          <w:lang w:val="kk-KZ"/>
        </w:rPr>
        <w:t>а</w:t>
      </w:r>
    </w:p>
    <w:p w:rsidR="001D6591" w:rsidRPr="001D6591" w:rsidRDefault="001D6591" w:rsidP="001D6591">
      <w:pPr>
        <w:pStyle w:val="a6"/>
        <w:widowControl w:val="0"/>
        <w:tabs>
          <w:tab w:val="left" w:pos="0"/>
          <w:tab w:val="left" w:pos="360"/>
        </w:tabs>
        <w:autoSpaceDE w:val="0"/>
        <w:autoSpaceDN w:val="0"/>
        <w:adjustRightInd w:val="0"/>
        <w:spacing w:after="0" w:line="240" w:lineRule="auto"/>
        <w:ind w:left="0" w:firstLine="709"/>
        <w:jc w:val="both"/>
        <w:rPr>
          <w:rFonts w:ascii="Times New Roman" w:hAnsi="Times New Roman"/>
          <w:sz w:val="24"/>
          <w:szCs w:val="24"/>
          <w:lang w:val="kk-KZ"/>
        </w:rPr>
      </w:pPr>
      <w:r w:rsidRPr="001D6591">
        <w:rPr>
          <w:rFonts w:ascii="Times New Roman" w:hAnsi="Times New Roman"/>
          <w:sz w:val="24"/>
          <w:szCs w:val="24"/>
          <w:lang w:val="kk-KZ"/>
        </w:rPr>
        <w:t>Из совокупного годового дохода налогоплательщика подлежат исключению:</w:t>
      </w:r>
    </w:p>
    <w:p w:rsidR="001D6591" w:rsidRPr="001D6591" w:rsidRDefault="001D6591" w:rsidP="001D6591">
      <w:pPr>
        <w:spacing w:after="0" w:line="240" w:lineRule="auto"/>
        <w:ind w:firstLine="709"/>
        <w:jc w:val="both"/>
        <w:rPr>
          <w:rFonts w:ascii="Times New Roman" w:hAnsi="Times New Roman"/>
          <w:sz w:val="24"/>
          <w:szCs w:val="24"/>
        </w:rPr>
      </w:pPr>
      <w:r w:rsidRPr="00701A84">
        <w:rPr>
          <w:rFonts w:ascii="Times New Roman" w:hAnsi="Times New Roman"/>
          <w:sz w:val="24"/>
          <w:szCs w:val="24"/>
        </w:rPr>
        <w:t>1)</w:t>
      </w:r>
      <w:r w:rsidRPr="001D6591">
        <w:rPr>
          <w:rFonts w:ascii="Times New Roman" w:hAnsi="Times New Roman"/>
          <w:sz w:val="24"/>
          <w:szCs w:val="24"/>
          <w:lang w:val="kk-KZ"/>
        </w:rPr>
        <w:t xml:space="preserve"> </w:t>
      </w:r>
      <w:r w:rsidRPr="00701A84">
        <w:rPr>
          <w:rFonts w:ascii="Times New Roman" w:hAnsi="Times New Roman"/>
          <w:sz w:val="24"/>
          <w:szCs w:val="24"/>
        </w:rPr>
        <w:t>дивиденды, полученные от юридического лица-резидента Республики Казахстан, ранее обложенные у источника выплаты в Республике Казахстан;</w:t>
      </w:r>
    </w:p>
    <w:p w:rsidR="001D6591" w:rsidRPr="00701A84" w:rsidRDefault="001D6591" w:rsidP="001D6591">
      <w:pPr>
        <w:spacing w:after="0" w:line="240" w:lineRule="auto"/>
        <w:ind w:firstLine="709"/>
        <w:jc w:val="both"/>
        <w:rPr>
          <w:rFonts w:ascii="Times New Roman" w:hAnsi="Times New Roman"/>
          <w:sz w:val="24"/>
          <w:szCs w:val="24"/>
        </w:rPr>
      </w:pPr>
      <w:r w:rsidRPr="00701A84">
        <w:rPr>
          <w:rFonts w:ascii="Times New Roman" w:hAnsi="Times New Roman"/>
          <w:sz w:val="24"/>
          <w:szCs w:val="24"/>
        </w:rPr>
        <w:t>2) превышение стоимости собственных акций над их номинальной стоимостью, полученное эмитентом при размещении, и прирост стоимости при реализации собственных акций;</w:t>
      </w:r>
    </w:p>
    <w:p w:rsidR="001D6591" w:rsidRPr="00701A84" w:rsidRDefault="001D6591" w:rsidP="001D6591">
      <w:pPr>
        <w:spacing w:after="0" w:line="240" w:lineRule="auto"/>
        <w:ind w:firstLine="709"/>
        <w:jc w:val="both"/>
        <w:rPr>
          <w:rFonts w:ascii="Times New Roman" w:hAnsi="Times New Roman"/>
          <w:sz w:val="24"/>
          <w:szCs w:val="24"/>
        </w:rPr>
      </w:pPr>
      <w:r w:rsidRPr="00701A84">
        <w:rPr>
          <w:rFonts w:ascii="Times New Roman" w:hAnsi="Times New Roman"/>
          <w:sz w:val="24"/>
          <w:szCs w:val="24"/>
        </w:rPr>
        <w:t>3) доход от прироста стоимости при реализации акций и облигаций, находящихся в официальных списках "А" и "В" фондовой биржи;</w:t>
      </w:r>
    </w:p>
    <w:p w:rsidR="001D6591" w:rsidRPr="00701A84" w:rsidRDefault="001D6591" w:rsidP="001D6591">
      <w:pPr>
        <w:spacing w:after="0" w:line="240" w:lineRule="auto"/>
        <w:ind w:firstLine="709"/>
        <w:jc w:val="both"/>
        <w:rPr>
          <w:rFonts w:ascii="Times New Roman" w:hAnsi="Times New Roman"/>
          <w:sz w:val="24"/>
          <w:szCs w:val="24"/>
        </w:rPr>
      </w:pPr>
      <w:r w:rsidRPr="00701A84">
        <w:rPr>
          <w:rFonts w:ascii="Times New Roman" w:hAnsi="Times New Roman"/>
          <w:sz w:val="24"/>
          <w:szCs w:val="24"/>
        </w:rPr>
        <w:t>4) доходы от операций с государственными ценными бумагами;</w:t>
      </w:r>
    </w:p>
    <w:p w:rsidR="001D6591" w:rsidRPr="00701A84" w:rsidRDefault="001D6591" w:rsidP="001D6591">
      <w:pPr>
        <w:spacing w:after="0" w:line="240" w:lineRule="auto"/>
        <w:ind w:firstLine="709"/>
        <w:jc w:val="both"/>
        <w:rPr>
          <w:rFonts w:ascii="Times New Roman" w:hAnsi="Times New Roman"/>
          <w:sz w:val="24"/>
          <w:szCs w:val="24"/>
        </w:rPr>
      </w:pPr>
      <w:r w:rsidRPr="00701A84">
        <w:rPr>
          <w:rFonts w:ascii="Times New Roman" w:hAnsi="Times New Roman"/>
          <w:sz w:val="24"/>
          <w:szCs w:val="24"/>
        </w:rPr>
        <w:t>5) стоимость имущества, полученного в виде гуманитарной помощи в случае возникновения чрезвычайных ситуаций природного и техногенного характера и использованного по назначению;</w:t>
      </w:r>
    </w:p>
    <w:p w:rsidR="001D6591" w:rsidRPr="00701A84" w:rsidRDefault="001D6591" w:rsidP="001D6591">
      <w:pPr>
        <w:spacing w:after="0" w:line="240" w:lineRule="auto"/>
        <w:ind w:firstLine="709"/>
        <w:jc w:val="both"/>
        <w:rPr>
          <w:rFonts w:ascii="Times New Roman" w:hAnsi="Times New Roman"/>
          <w:sz w:val="24"/>
          <w:szCs w:val="24"/>
        </w:rPr>
      </w:pPr>
      <w:r w:rsidRPr="00701A84">
        <w:rPr>
          <w:rFonts w:ascii="Times New Roman" w:hAnsi="Times New Roman"/>
          <w:sz w:val="24"/>
          <w:szCs w:val="24"/>
        </w:rPr>
        <w:t>6) стоимость основных средств, полученных на безвозмездной основе государственным предприятием от государственного органа или государственного предприятия на основании решения Правительства Республики Казахстан;</w:t>
      </w:r>
    </w:p>
    <w:p w:rsidR="001D6591" w:rsidRPr="00701A84" w:rsidRDefault="001D6591" w:rsidP="001D6591">
      <w:pPr>
        <w:spacing w:after="0" w:line="240" w:lineRule="auto"/>
        <w:ind w:firstLine="709"/>
        <w:jc w:val="both"/>
        <w:rPr>
          <w:rFonts w:ascii="Times New Roman" w:hAnsi="Times New Roman"/>
          <w:sz w:val="24"/>
          <w:szCs w:val="24"/>
        </w:rPr>
      </w:pPr>
      <w:r w:rsidRPr="00701A84">
        <w:rPr>
          <w:rFonts w:ascii="Times New Roman" w:hAnsi="Times New Roman"/>
          <w:sz w:val="24"/>
          <w:szCs w:val="24"/>
        </w:rPr>
        <w:t>7) инвестиционные доходы, полученные в соответствии с законодательством Республики Казахстан о пенсионном обеспечении и направленные на индивидуальные пенсионные счета.</w:t>
      </w:r>
    </w:p>
    <w:p w:rsidR="001D6591" w:rsidRPr="00701A84" w:rsidRDefault="001D6591" w:rsidP="001D6591">
      <w:pPr>
        <w:spacing w:after="0" w:line="240" w:lineRule="auto"/>
        <w:ind w:firstLine="709"/>
        <w:jc w:val="both"/>
        <w:rPr>
          <w:rFonts w:ascii="Times New Roman" w:hAnsi="Times New Roman"/>
          <w:sz w:val="24"/>
          <w:szCs w:val="24"/>
        </w:rPr>
      </w:pPr>
      <w:r w:rsidRPr="00701A84">
        <w:rPr>
          <w:rFonts w:ascii="Times New Roman" w:hAnsi="Times New Roman"/>
          <w:sz w:val="24"/>
          <w:szCs w:val="24"/>
        </w:rPr>
        <w:t>8) инвестиционные доходы, полученные в соответствии с законодательством Республики Казахстан об обязательном социальном страховании и направленные на увелечение активов ГФСС.</w:t>
      </w:r>
    </w:p>
    <w:p w:rsidR="001D6591" w:rsidRPr="00701A84" w:rsidRDefault="001D6591" w:rsidP="001D6591">
      <w:pPr>
        <w:spacing w:after="0" w:line="240" w:lineRule="auto"/>
        <w:ind w:firstLine="709"/>
        <w:jc w:val="both"/>
        <w:rPr>
          <w:rFonts w:ascii="Times New Roman" w:hAnsi="Times New Roman"/>
          <w:sz w:val="24"/>
          <w:szCs w:val="24"/>
        </w:rPr>
      </w:pPr>
      <w:r w:rsidRPr="00701A84">
        <w:rPr>
          <w:rFonts w:ascii="Times New Roman" w:hAnsi="Times New Roman"/>
          <w:sz w:val="24"/>
          <w:szCs w:val="24"/>
        </w:rPr>
        <w:lastRenderedPageBreak/>
        <w:t>9) Доход, полученный при распределении чистого дохода и направленный на увеличение уставного капитала юр. лица – резидента с сохранением доли участия каждого учредителя, участника.</w:t>
      </w:r>
    </w:p>
    <w:p w:rsidR="002B44F3" w:rsidRPr="001D6591" w:rsidRDefault="002B44F3" w:rsidP="002E0F6E">
      <w:pPr>
        <w:tabs>
          <w:tab w:val="left" w:pos="540"/>
        </w:tabs>
        <w:spacing w:after="0" w:line="240" w:lineRule="auto"/>
        <w:jc w:val="both"/>
        <w:rPr>
          <w:rFonts w:ascii="Times New Roman" w:hAnsi="Times New Roman"/>
          <w:sz w:val="24"/>
          <w:szCs w:val="24"/>
        </w:rPr>
      </w:pPr>
    </w:p>
    <w:p w:rsidR="002B44F3" w:rsidRPr="006917D1" w:rsidRDefault="002B44F3" w:rsidP="002E0F6E">
      <w:pPr>
        <w:tabs>
          <w:tab w:val="left" w:pos="360"/>
          <w:tab w:val="left" w:pos="567"/>
        </w:tabs>
        <w:spacing w:after="0" w:line="240" w:lineRule="auto"/>
        <w:rPr>
          <w:rFonts w:ascii="Times New Roman" w:hAnsi="Times New Roman"/>
          <w:b/>
          <w:sz w:val="24"/>
          <w:szCs w:val="24"/>
          <w:lang w:val="kk-KZ"/>
        </w:rPr>
      </w:pPr>
      <w:r w:rsidRPr="006917D1">
        <w:rPr>
          <w:rFonts w:ascii="Times New Roman" w:hAnsi="Times New Roman"/>
          <w:b/>
          <w:sz w:val="24"/>
          <w:szCs w:val="24"/>
        </w:rPr>
        <w:t>Контрольные вопросы:</w:t>
      </w:r>
    </w:p>
    <w:p w:rsidR="002B44F3" w:rsidRPr="006917D1" w:rsidRDefault="002B44F3" w:rsidP="002E0F6E">
      <w:pPr>
        <w:shd w:val="clear" w:color="auto" w:fill="FFFFFF"/>
        <w:tabs>
          <w:tab w:val="left" w:pos="742"/>
        </w:tabs>
        <w:spacing w:after="0" w:line="240" w:lineRule="auto"/>
        <w:jc w:val="both"/>
        <w:rPr>
          <w:rFonts w:ascii="Times New Roman" w:hAnsi="Times New Roman"/>
          <w:spacing w:val="-25"/>
          <w:sz w:val="24"/>
          <w:szCs w:val="24"/>
        </w:rPr>
      </w:pPr>
      <w:r w:rsidRPr="006917D1">
        <w:rPr>
          <w:rFonts w:ascii="Times New Roman" w:hAnsi="Times New Roman"/>
          <w:spacing w:val="-1"/>
          <w:sz w:val="24"/>
          <w:szCs w:val="24"/>
        </w:rPr>
        <w:t>1.</w:t>
      </w:r>
      <w:r w:rsidRPr="006917D1">
        <w:rPr>
          <w:rFonts w:ascii="Times New Roman" w:hAnsi="Times New Roman"/>
          <w:spacing w:val="-1"/>
          <w:sz w:val="24"/>
          <w:szCs w:val="24"/>
          <w:lang w:val="kk-KZ"/>
        </w:rPr>
        <w:t xml:space="preserve"> Какие виды доходов признаются как СГД</w:t>
      </w:r>
      <w:r w:rsidRPr="006917D1">
        <w:rPr>
          <w:rFonts w:ascii="Times New Roman" w:hAnsi="Times New Roman"/>
          <w:spacing w:val="-1"/>
          <w:sz w:val="24"/>
          <w:szCs w:val="24"/>
        </w:rPr>
        <w:t>.</w:t>
      </w:r>
    </w:p>
    <w:p w:rsidR="002B44F3" w:rsidRPr="006917D1" w:rsidRDefault="002B44F3" w:rsidP="002E0F6E">
      <w:pPr>
        <w:shd w:val="clear" w:color="auto" w:fill="FFFFFF"/>
        <w:tabs>
          <w:tab w:val="left" w:pos="742"/>
        </w:tabs>
        <w:spacing w:after="0" w:line="240" w:lineRule="auto"/>
        <w:jc w:val="both"/>
        <w:rPr>
          <w:rFonts w:ascii="Times New Roman" w:hAnsi="Times New Roman"/>
          <w:spacing w:val="-10"/>
          <w:sz w:val="24"/>
          <w:szCs w:val="24"/>
        </w:rPr>
      </w:pPr>
      <w:r w:rsidRPr="006917D1">
        <w:rPr>
          <w:rFonts w:ascii="Times New Roman" w:hAnsi="Times New Roman"/>
          <w:spacing w:val="-1"/>
          <w:sz w:val="24"/>
          <w:szCs w:val="24"/>
        </w:rPr>
        <w:t>2.</w:t>
      </w:r>
      <w:r w:rsidRPr="006917D1">
        <w:rPr>
          <w:rFonts w:ascii="Times New Roman" w:hAnsi="Times New Roman"/>
          <w:sz w:val="24"/>
          <w:szCs w:val="24"/>
        </w:rPr>
        <w:t xml:space="preserve"> </w:t>
      </w:r>
      <w:r w:rsidRPr="006917D1">
        <w:rPr>
          <w:rFonts w:ascii="Times New Roman" w:hAnsi="Times New Roman"/>
          <w:sz w:val="24"/>
          <w:szCs w:val="24"/>
          <w:lang w:val="kk-KZ"/>
        </w:rPr>
        <w:t xml:space="preserve"> Что относится к д</w:t>
      </w:r>
      <w:r w:rsidRPr="006917D1">
        <w:rPr>
          <w:rFonts w:ascii="Times New Roman" w:hAnsi="Times New Roman"/>
          <w:sz w:val="24"/>
          <w:szCs w:val="24"/>
        </w:rPr>
        <w:t>оход</w:t>
      </w:r>
      <w:r w:rsidRPr="006917D1">
        <w:rPr>
          <w:rFonts w:ascii="Times New Roman" w:hAnsi="Times New Roman"/>
          <w:sz w:val="24"/>
          <w:szCs w:val="24"/>
          <w:lang w:val="kk-KZ"/>
        </w:rPr>
        <w:t>ам</w:t>
      </w:r>
      <w:r w:rsidRPr="006917D1">
        <w:rPr>
          <w:rFonts w:ascii="Times New Roman" w:hAnsi="Times New Roman"/>
          <w:sz w:val="24"/>
          <w:szCs w:val="24"/>
        </w:rPr>
        <w:t xml:space="preserve"> от прямых денежных поступлений</w:t>
      </w:r>
      <w:r w:rsidRPr="006917D1">
        <w:rPr>
          <w:rFonts w:ascii="Times New Roman" w:hAnsi="Times New Roman"/>
          <w:spacing w:val="-1"/>
          <w:sz w:val="24"/>
          <w:szCs w:val="24"/>
        </w:rPr>
        <w:t>.</w:t>
      </w:r>
    </w:p>
    <w:p w:rsidR="002B44F3" w:rsidRPr="006917D1" w:rsidRDefault="002B44F3" w:rsidP="002E0F6E">
      <w:pPr>
        <w:shd w:val="clear" w:color="auto" w:fill="FFFFFF"/>
        <w:spacing w:after="0" w:line="240" w:lineRule="auto"/>
        <w:jc w:val="both"/>
        <w:rPr>
          <w:rFonts w:ascii="Times New Roman" w:hAnsi="Times New Roman"/>
          <w:spacing w:val="-10"/>
          <w:sz w:val="24"/>
          <w:szCs w:val="24"/>
        </w:rPr>
      </w:pPr>
      <w:r w:rsidRPr="006917D1">
        <w:rPr>
          <w:rFonts w:ascii="Times New Roman" w:hAnsi="Times New Roman"/>
          <w:spacing w:val="-1"/>
          <w:sz w:val="24"/>
          <w:szCs w:val="24"/>
        </w:rPr>
        <w:t>3.</w:t>
      </w:r>
      <w:r w:rsidRPr="006917D1">
        <w:rPr>
          <w:rFonts w:ascii="Times New Roman" w:hAnsi="Times New Roman"/>
          <w:spacing w:val="-1"/>
          <w:sz w:val="24"/>
          <w:szCs w:val="24"/>
          <w:lang w:val="kk-KZ"/>
        </w:rPr>
        <w:t xml:space="preserve"> </w:t>
      </w:r>
      <w:r w:rsidRPr="006917D1">
        <w:rPr>
          <w:rFonts w:ascii="Times New Roman" w:hAnsi="Times New Roman"/>
          <w:sz w:val="24"/>
          <w:szCs w:val="24"/>
          <w:lang w:val="kk-KZ"/>
        </w:rPr>
        <w:t>Что относится  к д</w:t>
      </w:r>
      <w:r w:rsidRPr="006917D1">
        <w:rPr>
          <w:rFonts w:ascii="Times New Roman" w:hAnsi="Times New Roman"/>
          <w:sz w:val="24"/>
          <w:szCs w:val="24"/>
        </w:rPr>
        <w:t>оход</w:t>
      </w:r>
      <w:r w:rsidRPr="006917D1">
        <w:rPr>
          <w:rFonts w:ascii="Times New Roman" w:hAnsi="Times New Roman"/>
          <w:sz w:val="24"/>
          <w:szCs w:val="24"/>
          <w:lang w:val="kk-KZ"/>
        </w:rPr>
        <w:t>ам</w:t>
      </w:r>
      <w:r w:rsidRPr="006917D1">
        <w:rPr>
          <w:rFonts w:ascii="Times New Roman" w:hAnsi="Times New Roman"/>
          <w:sz w:val="24"/>
          <w:szCs w:val="24"/>
        </w:rPr>
        <w:t xml:space="preserve"> от косвенных поступлений активов.</w:t>
      </w:r>
    </w:p>
    <w:p w:rsidR="002B44F3" w:rsidRPr="006917D1" w:rsidRDefault="002B44F3" w:rsidP="002E0F6E">
      <w:pPr>
        <w:tabs>
          <w:tab w:val="left" w:pos="360"/>
          <w:tab w:val="left" w:pos="1440"/>
        </w:tabs>
        <w:spacing w:after="0" w:line="240" w:lineRule="auto"/>
        <w:jc w:val="both"/>
        <w:rPr>
          <w:rFonts w:ascii="Times New Roman" w:hAnsi="Times New Roman"/>
          <w:sz w:val="24"/>
          <w:szCs w:val="24"/>
          <w:lang w:val="kk-KZ"/>
        </w:rPr>
      </w:pPr>
    </w:p>
    <w:p w:rsidR="006917D1" w:rsidRPr="006917D1" w:rsidRDefault="006917D1" w:rsidP="002E0F6E">
      <w:pPr>
        <w:tabs>
          <w:tab w:val="left" w:pos="360"/>
          <w:tab w:val="left" w:pos="1440"/>
        </w:tabs>
        <w:spacing w:after="0" w:line="240" w:lineRule="auto"/>
        <w:jc w:val="both"/>
        <w:rPr>
          <w:rFonts w:ascii="Times New Roman" w:hAnsi="Times New Roman"/>
          <w:b/>
          <w:sz w:val="24"/>
          <w:szCs w:val="24"/>
          <w:lang w:val="kk-KZ"/>
        </w:rPr>
      </w:pPr>
    </w:p>
    <w:p w:rsidR="002B44F3" w:rsidRPr="006917D1" w:rsidRDefault="002B44F3" w:rsidP="001D6591">
      <w:pPr>
        <w:pStyle w:val="af"/>
        <w:tabs>
          <w:tab w:val="clear" w:pos="6237"/>
          <w:tab w:val="left" w:pos="0"/>
          <w:tab w:val="right" w:leader="dot" w:pos="5669"/>
        </w:tabs>
        <w:spacing w:line="240" w:lineRule="auto"/>
        <w:ind w:firstLine="567"/>
        <w:contextualSpacing/>
        <w:rPr>
          <w:rFonts w:ascii="Times New Roman" w:hAnsi="Times New Roman" w:cs="Times New Roman"/>
          <w:b/>
          <w:sz w:val="24"/>
          <w:szCs w:val="24"/>
          <w:lang w:val="kk-KZ"/>
        </w:rPr>
      </w:pPr>
      <w:r w:rsidRPr="006917D1">
        <w:rPr>
          <w:rFonts w:ascii="Times New Roman" w:hAnsi="Times New Roman" w:cs="Times New Roman"/>
          <w:b/>
          <w:sz w:val="24"/>
          <w:szCs w:val="24"/>
        </w:rPr>
        <w:t xml:space="preserve">Тема 3. Основные вычеты </w:t>
      </w:r>
    </w:p>
    <w:p w:rsidR="00820BC8" w:rsidRPr="006917D1" w:rsidRDefault="002B44F3" w:rsidP="00820BC8">
      <w:pPr>
        <w:widowControl w:val="0"/>
        <w:tabs>
          <w:tab w:val="left" w:pos="360"/>
          <w:tab w:val="left" w:pos="1440"/>
        </w:tabs>
        <w:autoSpaceDE w:val="0"/>
        <w:autoSpaceDN w:val="0"/>
        <w:adjustRightInd w:val="0"/>
        <w:spacing w:after="0" w:line="240" w:lineRule="auto"/>
        <w:ind w:firstLine="180"/>
        <w:jc w:val="both"/>
        <w:rPr>
          <w:rFonts w:ascii="Times New Roman" w:hAnsi="Times New Roman"/>
          <w:b/>
          <w:sz w:val="24"/>
          <w:szCs w:val="24"/>
          <w:lang w:val="kk-KZ"/>
        </w:rPr>
      </w:pPr>
      <w:r w:rsidRPr="006917D1">
        <w:rPr>
          <w:rFonts w:ascii="Times New Roman" w:hAnsi="Times New Roman"/>
          <w:b/>
          <w:sz w:val="24"/>
          <w:szCs w:val="24"/>
          <w:lang w:val="kk-KZ"/>
        </w:rPr>
        <w:tab/>
        <w:t xml:space="preserve">   </w:t>
      </w:r>
      <w:r w:rsidRPr="006917D1">
        <w:rPr>
          <w:rFonts w:ascii="Times New Roman" w:hAnsi="Times New Roman"/>
          <w:b/>
          <w:sz w:val="24"/>
          <w:szCs w:val="24"/>
        </w:rPr>
        <w:t xml:space="preserve">Лекция </w:t>
      </w:r>
      <w:r w:rsidR="00820BC8" w:rsidRPr="006917D1">
        <w:rPr>
          <w:rFonts w:ascii="Times New Roman" w:hAnsi="Times New Roman"/>
          <w:b/>
          <w:sz w:val="24"/>
          <w:szCs w:val="24"/>
          <w:lang w:val="kk-KZ"/>
        </w:rPr>
        <w:t>5</w:t>
      </w:r>
    </w:p>
    <w:p w:rsidR="00820BC8" w:rsidRPr="006917D1" w:rsidRDefault="00820BC8" w:rsidP="0039325F">
      <w:pPr>
        <w:widowControl w:val="0"/>
        <w:numPr>
          <w:ilvl w:val="1"/>
          <w:numId w:val="13"/>
        </w:numPr>
        <w:tabs>
          <w:tab w:val="left" w:pos="360"/>
          <w:tab w:val="left" w:pos="1440"/>
        </w:tabs>
        <w:autoSpaceDE w:val="0"/>
        <w:autoSpaceDN w:val="0"/>
        <w:adjustRightInd w:val="0"/>
        <w:spacing w:after="0" w:line="240" w:lineRule="auto"/>
        <w:jc w:val="both"/>
        <w:rPr>
          <w:rFonts w:ascii="Times New Roman" w:hAnsi="Times New Roman"/>
          <w:sz w:val="24"/>
          <w:szCs w:val="24"/>
          <w:lang w:val="kk-KZ"/>
        </w:rPr>
      </w:pPr>
      <w:r w:rsidRPr="006917D1">
        <w:rPr>
          <w:rFonts w:ascii="Times New Roman" w:hAnsi="Times New Roman"/>
          <w:sz w:val="24"/>
          <w:szCs w:val="24"/>
        </w:rPr>
        <w:t>Понятие вычетов</w:t>
      </w:r>
    </w:p>
    <w:p w:rsidR="00820BC8" w:rsidRPr="006917D1" w:rsidRDefault="00820BC8" w:rsidP="0039325F">
      <w:pPr>
        <w:pStyle w:val="af"/>
        <w:numPr>
          <w:ilvl w:val="1"/>
          <w:numId w:val="13"/>
        </w:numPr>
        <w:tabs>
          <w:tab w:val="clear" w:pos="6237"/>
          <w:tab w:val="left" w:pos="0"/>
          <w:tab w:val="right" w:leader="dot" w:pos="5669"/>
        </w:tabs>
        <w:spacing w:line="240" w:lineRule="auto"/>
        <w:contextualSpacing/>
        <w:jc w:val="both"/>
        <w:rPr>
          <w:rFonts w:ascii="Times New Roman" w:hAnsi="Times New Roman" w:cs="Times New Roman"/>
          <w:sz w:val="24"/>
          <w:szCs w:val="24"/>
          <w:lang w:val="kk-KZ"/>
        </w:rPr>
      </w:pPr>
      <w:r w:rsidRPr="006917D1">
        <w:rPr>
          <w:rFonts w:ascii="Times New Roman" w:hAnsi="Times New Roman" w:cs="Times New Roman"/>
          <w:sz w:val="24"/>
          <w:szCs w:val="24"/>
        </w:rPr>
        <w:t xml:space="preserve">Виды </w:t>
      </w:r>
      <w:r w:rsidRPr="006917D1">
        <w:rPr>
          <w:rFonts w:ascii="Times New Roman" w:hAnsi="Times New Roman" w:cs="Times New Roman"/>
          <w:sz w:val="24"/>
          <w:szCs w:val="24"/>
          <w:lang w:val="kk-KZ"/>
        </w:rPr>
        <w:t xml:space="preserve"> вычетов из СГД и их учет. </w:t>
      </w:r>
    </w:p>
    <w:p w:rsidR="002B44F3" w:rsidRPr="006917D1" w:rsidRDefault="002B44F3" w:rsidP="00820BC8">
      <w:pPr>
        <w:pStyle w:val="af"/>
        <w:tabs>
          <w:tab w:val="clear" w:pos="6237"/>
          <w:tab w:val="left" w:pos="0"/>
          <w:tab w:val="right" w:leader="dot" w:pos="5669"/>
        </w:tabs>
        <w:spacing w:line="240" w:lineRule="auto"/>
        <w:contextualSpacing/>
        <w:rPr>
          <w:rFonts w:ascii="Times New Roman" w:hAnsi="Times New Roman" w:cs="Times New Roman"/>
          <w:b/>
          <w:sz w:val="24"/>
          <w:szCs w:val="24"/>
          <w:lang w:val="kk-KZ"/>
        </w:rPr>
      </w:pPr>
    </w:p>
    <w:p w:rsidR="00820BC8" w:rsidRPr="006917D1" w:rsidRDefault="00820BC8" w:rsidP="0039325F">
      <w:pPr>
        <w:widowControl w:val="0"/>
        <w:numPr>
          <w:ilvl w:val="0"/>
          <w:numId w:val="32"/>
        </w:numPr>
        <w:tabs>
          <w:tab w:val="left" w:pos="851"/>
          <w:tab w:val="left" w:pos="1440"/>
        </w:tabs>
        <w:autoSpaceDE w:val="0"/>
        <w:autoSpaceDN w:val="0"/>
        <w:adjustRightInd w:val="0"/>
        <w:spacing w:after="0" w:line="240" w:lineRule="auto"/>
        <w:jc w:val="both"/>
        <w:rPr>
          <w:rFonts w:ascii="Times New Roman" w:hAnsi="Times New Roman"/>
          <w:b/>
          <w:sz w:val="24"/>
          <w:szCs w:val="24"/>
          <w:lang w:val="kk-KZ"/>
        </w:rPr>
      </w:pPr>
      <w:r w:rsidRPr="006917D1">
        <w:rPr>
          <w:rFonts w:ascii="Times New Roman" w:hAnsi="Times New Roman"/>
          <w:b/>
          <w:sz w:val="24"/>
          <w:szCs w:val="24"/>
        </w:rPr>
        <w:t xml:space="preserve">Понятие вычетов. </w:t>
      </w:r>
    </w:p>
    <w:p w:rsidR="002B44F3" w:rsidRPr="006917D1" w:rsidRDefault="002B44F3" w:rsidP="002E0F6E">
      <w:pPr>
        <w:spacing w:after="0" w:line="240" w:lineRule="auto"/>
        <w:ind w:firstLine="539"/>
        <w:jc w:val="both"/>
        <w:rPr>
          <w:rFonts w:ascii="Times New Roman" w:hAnsi="Times New Roman"/>
          <w:sz w:val="24"/>
          <w:szCs w:val="24"/>
          <w:lang w:val="kk-KZ"/>
        </w:rPr>
      </w:pPr>
      <w:r w:rsidRPr="006917D1">
        <w:rPr>
          <w:rFonts w:ascii="Times New Roman" w:hAnsi="Times New Roman"/>
          <w:sz w:val="24"/>
          <w:szCs w:val="24"/>
        </w:rPr>
        <w:t>Вычеты – это расходы, налогоплательщика, напрямую связанные с получением СГД. Однако вычеты производятся только при наличии документов, подтверждающих расходы, связанные с СГД и вычитываются</w:t>
      </w:r>
      <w:r w:rsidR="00820BC8" w:rsidRPr="006917D1">
        <w:rPr>
          <w:rFonts w:ascii="Times New Roman" w:hAnsi="Times New Roman"/>
          <w:sz w:val="24"/>
          <w:szCs w:val="24"/>
        </w:rPr>
        <w:t xml:space="preserve"> в пределах установленных норм</w:t>
      </w:r>
    </w:p>
    <w:p w:rsidR="00820BC8" w:rsidRPr="006917D1" w:rsidRDefault="00820BC8" w:rsidP="002E0F6E">
      <w:pPr>
        <w:spacing w:after="0" w:line="240" w:lineRule="auto"/>
        <w:ind w:firstLine="539"/>
        <w:jc w:val="both"/>
        <w:rPr>
          <w:rFonts w:ascii="Times New Roman" w:hAnsi="Times New Roman"/>
          <w:sz w:val="24"/>
          <w:szCs w:val="24"/>
          <w:lang w:val="kk-KZ"/>
        </w:rPr>
      </w:pPr>
      <w:r w:rsidRPr="006917D1">
        <w:rPr>
          <w:rFonts w:ascii="Times New Roman" w:hAnsi="Times New Roman"/>
          <w:sz w:val="24"/>
          <w:szCs w:val="24"/>
        </w:rPr>
        <w:t>Расходы налогоплательщика в связи с осуществлением деятельности, направленной на получение дохода, подлежат вычету при определении налогооблагаемого дохода, за исключением расходов, не подлежащих вычету в соответствии с Кодексом.</w:t>
      </w:r>
    </w:p>
    <w:p w:rsidR="00833F80" w:rsidRPr="006917D1" w:rsidRDefault="00833F80" w:rsidP="002E0F6E">
      <w:pPr>
        <w:spacing w:after="0" w:line="240" w:lineRule="auto"/>
        <w:ind w:firstLine="539"/>
        <w:jc w:val="both"/>
        <w:rPr>
          <w:rFonts w:ascii="Times New Roman" w:hAnsi="Times New Roman"/>
          <w:sz w:val="24"/>
          <w:szCs w:val="24"/>
          <w:lang w:val="kk-KZ"/>
        </w:rPr>
      </w:pPr>
      <w:r w:rsidRPr="006917D1">
        <w:rPr>
          <w:rFonts w:ascii="Times New Roman" w:hAnsi="Times New Roman"/>
          <w:sz w:val="24"/>
          <w:szCs w:val="24"/>
        </w:rPr>
        <w:t>Вычеты производятся налогоплательщиком при наличии документов, подтверждающих расходы, связанные с его деятельностью, направленной на получение дохода. Данные расходы подлежат вычету в том налоговом периоде, в котором они фактически были произведены, за исключением расходов будущих периодов, определяемых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Расходы будущих периодов подлежат вычету в том налоговом периоде, к которому они относятся.</w:t>
      </w:r>
    </w:p>
    <w:p w:rsidR="00833F80" w:rsidRPr="006917D1" w:rsidRDefault="00833F80" w:rsidP="002E0F6E">
      <w:pPr>
        <w:spacing w:after="0" w:line="240" w:lineRule="auto"/>
        <w:ind w:firstLine="539"/>
        <w:jc w:val="both"/>
        <w:rPr>
          <w:rFonts w:ascii="Times New Roman" w:hAnsi="Times New Roman"/>
          <w:sz w:val="24"/>
          <w:szCs w:val="24"/>
          <w:lang w:val="kk-KZ"/>
        </w:rPr>
      </w:pPr>
      <w:r w:rsidRPr="006917D1">
        <w:rPr>
          <w:rFonts w:ascii="Times New Roman" w:hAnsi="Times New Roman"/>
          <w:sz w:val="24"/>
          <w:szCs w:val="24"/>
        </w:rPr>
        <w:t>Потери, понесенные субъектами естественных монополий, подлежат вычету в пределах норм, установленных законодательством Республики Казахстан.</w:t>
      </w:r>
    </w:p>
    <w:p w:rsidR="00820BC8" w:rsidRPr="006917D1" w:rsidRDefault="00820BC8" w:rsidP="002E0F6E">
      <w:pPr>
        <w:spacing w:after="0" w:line="240" w:lineRule="auto"/>
        <w:ind w:firstLine="539"/>
        <w:jc w:val="both"/>
        <w:rPr>
          <w:rFonts w:ascii="Times New Roman" w:hAnsi="Times New Roman"/>
          <w:sz w:val="24"/>
          <w:szCs w:val="24"/>
          <w:lang w:val="kk-KZ"/>
        </w:rPr>
      </w:pPr>
    </w:p>
    <w:p w:rsidR="00820BC8" w:rsidRPr="006917D1" w:rsidRDefault="00820BC8" w:rsidP="00820BC8">
      <w:pPr>
        <w:pStyle w:val="af"/>
        <w:tabs>
          <w:tab w:val="clear" w:pos="6237"/>
          <w:tab w:val="left" w:pos="0"/>
          <w:tab w:val="right" w:leader="dot" w:pos="5669"/>
        </w:tabs>
        <w:spacing w:line="240" w:lineRule="auto"/>
        <w:contextualSpacing/>
        <w:jc w:val="both"/>
        <w:rPr>
          <w:rFonts w:ascii="Times New Roman" w:hAnsi="Times New Roman" w:cs="Times New Roman"/>
          <w:b/>
          <w:sz w:val="24"/>
          <w:szCs w:val="24"/>
          <w:lang w:val="kk-KZ"/>
        </w:rPr>
      </w:pPr>
      <w:r w:rsidRPr="006917D1">
        <w:rPr>
          <w:rFonts w:ascii="Times New Roman" w:hAnsi="Times New Roman" w:cs="Times New Roman"/>
          <w:b/>
          <w:sz w:val="24"/>
          <w:szCs w:val="24"/>
          <w:lang w:val="kk-KZ"/>
        </w:rPr>
        <w:t xml:space="preserve">      2.</w:t>
      </w:r>
      <w:r w:rsidRPr="006917D1">
        <w:rPr>
          <w:rFonts w:ascii="Times New Roman" w:hAnsi="Times New Roman" w:cs="Times New Roman"/>
          <w:b/>
          <w:sz w:val="24"/>
          <w:szCs w:val="24"/>
        </w:rPr>
        <w:t xml:space="preserve">Виды </w:t>
      </w:r>
      <w:r w:rsidRPr="006917D1">
        <w:rPr>
          <w:rFonts w:ascii="Times New Roman" w:hAnsi="Times New Roman" w:cs="Times New Roman"/>
          <w:b/>
          <w:sz w:val="24"/>
          <w:szCs w:val="24"/>
          <w:lang w:val="kk-KZ"/>
        </w:rPr>
        <w:t xml:space="preserve"> вычетов из СГД и их учет</w:t>
      </w:r>
    </w:p>
    <w:p w:rsidR="002B44F3" w:rsidRPr="006917D1" w:rsidRDefault="002B44F3" w:rsidP="00252164">
      <w:pPr>
        <w:spacing w:after="0" w:line="240" w:lineRule="auto"/>
        <w:ind w:firstLine="539"/>
        <w:rPr>
          <w:rFonts w:ascii="Times New Roman" w:hAnsi="Times New Roman"/>
          <w:sz w:val="24"/>
          <w:szCs w:val="24"/>
        </w:rPr>
      </w:pPr>
      <w:r w:rsidRPr="006917D1">
        <w:rPr>
          <w:rFonts w:ascii="Times New Roman" w:hAnsi="Times New Roman"/>
          <w:sz w:val="24"/>
          <w:szCs w:val="24"/>
        </w:rPr>
        <w:t xml:space="preserve">Прямые производственные </w:t>
      </w:r>
      <w:r w:rsidRPr="006917D1">
        <w:rPr>
          <w:rFonts w:ascii="Times New Roman" w:hAnsi="Times New Roman"/>
          <w:sz w:val="24"/>
          <w:szCs w:val="24"/>
          <w:lang w:val="kk-KZ"/>
        </w:rPr>
        <w:t xml:space="preserve"> </w:t>
      </w:r>
      <w:r w:rsidRPr="006917D1">
        <w:rPr>
          <w:rFonts w:ascii="Times New Roman" w:hAnsi="Times New Roman"/>
          <w:sz w:val="24"/>
          <w:szCs w:val="24"/>
        </w:rPr>
        <w:t>вычеты:</w:t>
      </w:r>
    </w:p>
    <w:p w:rsidR="002B44F3" w:rsidRPr="006917D1" w:rsidRDefault="002B44F3" w:rsidP="0039325F">
      <w:pPr>
        <w:numPr>
          <w:ilvl w:val="0"/>
          <w:numId w:val="19"/>
        </w:numPr>
        <w:tabs>
          <w:tab w:val="clear" w:pos="870"/>
          <w:tab w:val="num" w:pos="360"/>
        </w:tabs>
        <w:spacing w:after="0" w:line="240" w:lineRule="auto"/>
        <w:ind w:left="0" w:firstLine="0"/>
        <w:rPr>
          <w:rFonts w:ascii="Times New Roman" w:hAnsi="Times New Roman"/>
          <w:sz w:val="24"/>
          <w:szCs w:val="24"/>
        </w:rPr>
      </w:pPr>
      <w:r w:rsidRPr="006917D1">
        <w:rPr>
          <w:rFonts w:ascii="Times New Roman" w:hAnsi="Times New Roman"/>
          <w:sz w:val="24"/>
          <w:szCs w:val="24"/>
        </w:rPr>
        <w:t>вычет сумм компенсаций при служебных командировках;</w:t>
      </w:r>
    </w:p>
    <w:p w:rsidR="002B44F3" w:rsidRPr="006917D1" w:rsidRDefault="002B44F3" w:rsidP="0039325F">
      <w:pPr>
        <w:numPr>
          <w:ilvl w:val="0"/>
          <w:numId w:val="19"/>
        </w:numPr>
        <w:tabs>
          <w:tab w:val="clear" w:pos="870"/>
          <w:tab w:val="num" w:pos="360"/>
        </w:tabs>
        <w:spacing w:after="0" w:line="240" w:lineRule="auto"/>
        <w:ind w:left="0" w:firstLine="0"/>
        <w:rPr>
          <w:rFonts w:ascii="Times New Roman" w:hAnsi="Times New Roman"/>
          <w:sz w:val="24"/>
          <w:szCs w:val="24"/>
        </w:rPr>
      </w:pPr>
      <w:r w:rsidRPr="006917D1">
        <w:rPr>
          <w:rFonts w:ascii="Times New Roman" w:hAnsi="Times New Roman"/>
          <w:sz w:val="24"/>
          <w:szCs w:val="24"/>
        </w:rPr>
        <w:t>вычет сумм представительских расходов;</w:t>
      </w:r>
    </w:p>
    <w:p w:rsidR="002B44F3" w:rsidRPr="006917D1" w:rsidRDefault="002B44F3" w:rsidP="0039325F">
      <w:pPr>
        <w:numPr>
          <w:ilvl w:val="0"/>
          <w:numId w:val="19"/>
        </w:numPr>
        <w:tabs>
          <w:tab w:val="clear" w:pos="870"/>
          <w:tab w:val="num" w:pos="360"/>
        </w:tabs>
        <w:spacing w:after="0" w:line="240" w:lineRule="auto"/>
        <w:ind w:left="0" w:firstLine="0"/>
        <w:rPr>
          <w:rFonts w:ascii="Times New Roman" w:hAnsi="Times New Roman"/>
          <w:sz w:val="24"/>
          <w:szCs w:val="24"/>
        </w:rPr>
      </w:pPr>
      <w:r w:rsidRPr="006917D1">
        <w:rPr>
          <w:rFonts w:ascii="Times New Roman" w:hAnsi="Times New Roman"/>
          <w:sz w:val="24"/>
          <w:szCs w:val="24"/>
        </w:rPr>
        <w:t>вычет по вознаграждению;</w:t>
      </w:r>
    </w:p>
    <w:p w:rsidR="002B44F3" w:rsidRPr="006917D1" w:rsidRDefault="002B44F3" w:rsidP="0039325F">
      <w:pPr>
        <w:numPr>
          <w:ilvl w:val="0"/>
          <w:numId w:val="19"/>
        </w:numPr>
        <w:tabs>
          <w:tab w:val="clear" w:pos="870"/>
          <w:tab w:val="num" w:pos="360"/>
        </w:tabs>
        <w:spacing w:after="0" w:line="240" w:lineRule="auto"/>
        <w:ind w:left="0" w:firstLine="0"/>
        <w:rPr>
          <w:rFonts w:ascii="Times New Roman" w:hAnsi="Times New Roman"/>
          <w:sz w:val="24"/>
          <w:szCs w:val="24"/>
        </w:rPr>
      </w:pPr>
      <w:r w:rsidRPr="006917D1">
        <w:rPr>
          <w:rFonts w:ascii="Times New Roman" w:hAnsi="Times New Roman"/>
          <w:sz w:val="24"/>
          <w:szCs w:val="24"/>
        </w:rPr>
        <w:t>вычет по расходам на научно-исследовательские и научно-технические работы;</w:t>
      </w:r>
    </w:p>
    <w:p w:rsidR="002B44F3" w:rsidRPr="006917D1" w:rsidRDefault="002B44F3" w:rsidP="0039325F">
      <w:pPr>
        <w:numPr>
          <w:ilvl w:val="0"/>
          <w:numId w:val="19"/>
        </w:numPr>
        <w:tabs>
          <w:tab w:val="clear" w:pos="870"/>
          <w:tab w:val="num" w:pos="360"/>
        </w:tabs>
        <w:spacing w:after="0" w:line="240" w:lineRule="auto"/>
        <w:ind w:left="0" w:firstLine="0"/>
        <w:rPr>
          <w:rFonts w:ascii="Times New Roman" w:hAnsi="Times New Roman"/>
          <w:sz w:val="24"/>
          <w:szCs w:val="24"/>
        </w:rPr>
      </w:pPr>
      <w:r w:rsidRPr="006917D1">
        <w:rPr>
          <w:rFonts w:ascii="Times New Roman" w:hAnsi="Times New Roman"/>
          <w:sz w:val="24"/>
          <w:szCs w:val="24"/>
        </w:rPr>
        <w:t>вычет расходов по начисленным доходам работников и иным выплатам физическим лицам;</w:t>
      </w:r>
    </w:p>
    <w:p w:rsidR="002B44F3" w:rsidRPr="006917D1" w:rsidRDefault="002B44F3" w:rsidP="0039325F">
      <w:pPr>
        <w:numPr>
          <w:ilvl w:val="0"/>
          <w:numId w:val="19"/>
        </w:numPr>
        <w:tabs>
          <w:tab w:val="clear" w:pos="870"/>
          <w:tab w:val="num" w:pos="360"/>
        </w:tabs>
        <w:spacing w:after="0" w:line="240" w:lineRule="auto"/>
        <w:ind w:left="0" w:firstLine="0"/>
        <w:rPr>
          <w:rFonts w:ascii="Times New Roman" w:hAnsi="Times New Roman"/>
          <w:sz w:val="24"/>
          <w:szCs w:val="24"/>
        </w:rPr>
      </w:pPr>
      <w:r w:rsidRPr="006917D1">
        <w:rPr>
          <w:rFonts w:ascii="Times New Roman" w:hAnsi="Times New Roman"/>
          <w:sz w:val="24"/>
          <w:szCs w:val="24"/>
        </w:rPr>
        <w:t>вычеты по расходам на геологическое изучение и подготовительные работы к добыче природных ресурсов и другие  вычеты недропользователя;</w:t>
      </w:r>
    </w:p>
    <w:p w:rsidR="002B44F3" w:rsidRPr="006917D1" w:rsidRDefault="002B44F3" w:rsidP="0039325F">
      <w:pPr>
        <w:numPr>
          <w:ilvl w:val="0"/>
          <w:numId w:val="19"/>
        </w:numPr>
        <w:tabs>
          <w:tab w:val="clear" w:pos="870"/>
          <w:tab w:val="num" w:pos="360"/>
        </w:tabs>
        <w:spacing w:after="0" w:line="240" w:lineRule="auto"/>
        <w:ind w:left="0" w:firstLine="0"/>
        <w:rPr>
          <w:rFonts w:ascii="Times New Roman" w:hAnsi="Times New Roman"/>
          <w:sz w:val="24"/>
          <w:szCs w:val="24"/>
        </w:rPr>
      </w:pPr>
      <w:r w:rsidRPr="006917D1">
        <w:rPr>
          <w:rFonts w:ascii="Times New Roman" w:hAnsi="Times New Roman"/>
          <w:bCs/>
          <w:sz w:val="24"/>
          <w:szCs w:val="24"/>
        </w:rPr>
        <w:t>вычеты по расходам на подготовительные работы к добыче урана методом подземного скважинного выщелачивания после начала добычи после коммерческого обнаружения</w:t>
      </w:r>
    </w:p>
    <w:p w:rsidR="002B44F3" w:rsidRPr="006917D1" w:rsidRDefault="002B44F3" w:rsidP="0039325F">
      <w:pPr>
        <w:numPr>
          <w:ilvl w:val="0"/>
          <w:numId w:val="19"/>
        </w:numPr>
        <w:tabs>
          <w:tab w:val="clear" w:pos="870"/>
          <w:tab w:val="num" w:pos="360"/>
        </w:tabs>
        <w:spacing w:after="0" w:line="240" w:lineRule="auto"/>
        <w:ind w:left="0" w:firstLine="0"/>
        <w:rPr>
          <w:rFonts w:ascii="Times New Roman" w:hAnsi="Times New Roman"/>
          <w:sz w:val="24"/>
          <w:szCs w:val="24"/>
        </w:rPr>
      </w:pPr>
      <w:r w:rsidRPr="006917D1">
        <w:rPr>
          <w:rFonts w:ascii="Times New Roman" w:hAnsi="Times New Roman"/>
          <w:sz w:val="24"/>
          <w:szCs w:val="24"/>
        </w:rPr>
        <w:t>вычет налогов и других обязательных платежей в бюджет;</w:t>
      </w:r>
    </w:p>
    <w:p w:rsidR="002B44F3" w:rsidRPr="006917D1" w:rsidRDefault="002B44F3" w:rsidP="0039325F">
      <w:pPr>
        <w:numPr>
          <w:ilvl w:val="0"/>
          <w:numId w:val="19"/>
        </w:numPr>
        <w:tabs>
          <w:tab w:val="clear" w:pos="870"/>
          <w:tab w:val="num" w:pos="360"/>
        </w:tabs>
        <w:spacing w:after="0" w:line="240" w:lineRule="auto"/>
        <w:ind w:left="0" w:firstLine="0"/>
        <w:rPr>
          <w:rFonts w:ascii="Times New Roman" w:hAnsi="Times New Roman"/>
          <w:sz w:val="24"/>
          <w:szCs w:val="24"/>
        </w:rPr>
      </w:pPr>
      <w:r w:rsidRPr="006917D1">
        <w:rPr>
          <w:rFonts w:ascii="Times New Roman" w:hAnsi="Times New Roman"/>
          <w:sz w:val="24"/>
          <w:szCs w:val="24"/>
        </w:rPr>
        <w:t>вычеты по фиксированным активам;</w:t>
      </w:r>
    </w:p>
    <w:p w:rsidR="002B44F3" w:rsidRPr="006917D1" w:rsidRDefault="002B44F3" w:rsidP="0039325F">
      <w:pPr>
        <w:numPr>
          <w:ilvl w:val="0"/>
          <w:numId w:val="19"/>
        </w:numPr>
        <w:tabs>
          <w:tab w:val="clear" w:pos="870"/>
          <w:tab w:val="num" w:pos="360"/>
        </w:tabs>
        <w:spacing w:after="0" w:line="240" w:lineRule="auto"/>
        <w:ind w:left="0" w:firstLine="0"/>
        <w:rPr>
          <w:rFonts w:ascii="Times New Roman" w:hAnsi="Times New Roman"/>
          <w:sz w:val="24"/>
          <w:szCs w:val="24"/>
        </w:rPr>
      </w:pPr>
      <w:r w:rsidRPr="006917D1">
        <w:rPr>
          <w:rFonts w:ascii="Times New Roman" w:hAnsi="Times New Roman"/>
          <w:sz w:val="24"/>
          <w:szCs w:val="24"/>
        </w:rPr>
        <w:t>вычет последующих расходов.</w:t>
      </w:r>
    </w:p>
    <w:p w:rsidR="002B44F3" w:rsidRPr="006917D1" w:rsidRDefault="002B44F3" w:rsidP="00252164">
      <w:pPr>
        <w:spacing w:after="0" w:line="240" w:lineRule="auto"/>
        <w:rPr>
          <w:rFonts w:ascii="Times New Roman" w:hAnsi="Times New Roman"/>
          <w:sz w:val="24"/>
          <w:szCs w:val="24"/>
        </w:rPr>
      </w:pPr>
      <w:r w:rsidRPr="006917D1">
        <w:rPr>
          <w:rFonts w:ascii="Times New Roman" w:hAnsi="Times New Roman"/>
          <w:sz w:val="24"/>
          <w:szCs w:val="24"/>
        </w:rPr>
        <w:t>Косвенные производственные вычеты:</w:t>
      </w:r>
    </w:p>
    <w:p w:rsidR="002B44F3" w:rsidRPr="006917D1" w:rsidRDefault="002B44F3" w:rsidP="0039325F">
      <w:pPr>
        <w:numPr>
          <w:ilvl w:val="0"/>
          <w:numId w:val="20"/>
        </w:numPr>
        <w:tabs>
          <w:tab w:val="clear" w:pos="870"/>
          <w:tab w:val="num" w:pos="540"/>
        </w:tabs>
        <w:spacing w:after="0" w:line="240" w:lineRule="auto"/>
        <w:ind w:left="180" w:firstLine="0"/>
        <w:rPr>
          <w:rFonts w:ascii="Times New Roman" w:hAnsi="Times New Roman"/>
          <w:sz w:val="24"/>
          <w:szCs w:val="24"/>
        </w:rPr>
      </w:pPr>
      <w:r w:rsidRPr="006917D1">
        <w:rPr>
          <w:rFonts w:ascii="Times New Roman" w:hAnsi="Times New Roman"/>
          <w:sz w:val="24"/>
          <w:szCs w:val="24"/>
        </w:rPr>
        <w:t>вычет по выплаченным сомнительным обязательствам;</w:t>
      </w:r>
    </w:p>
    <w:p w:rsidR="002B44F3" w:rsidRPr="006917D1" w:rsidRDefault="002B44F3" w:rsidP="0039325F">
      <w:pPr>
        <w:numPr>
          <w:ilvl w:val="0"/>
          <w:numId w:val="20"/>
        </w:numPr>
        <w:tabs>
          <w:tab w:val="clear" w:pos="870"/>
          <w:tab w:val="num" w:pos="540"/>
        </w:tabs>
        <w:spacing w:after="0" w:line="240" w:lineRule="auto"/>
        <w:ind w:left="180" w:firstLine="0"/>
        <w:rPr>
          <w:rFonts w:ascii="Times New Roman" w:hAnsi="Times New Roman"/>
          <w:sz w:val="24"/>
          <w:szCs w:val="24"/>
        </w:rPr>
      </w:pPr>
      <w:r w:rsidRPr="006917D1">
        <w:rPr>
          <w:rFonts w:ascii="Times New Roman" w:hAnsi="Times New Roman"/>
          <w:sz w:val="24"/>
          <w:szCs w:val="24"/>
        </w:rPr>
        <w:t>вычет по сомнительным требованиям;</w:t>
      </w:r>
    </w:p>
    <w:p w:rsidR="002B44F3" w:rsidRPr="006917D1" w:rsidRDefault="002B44F3" w:rsidP="0039325F">
      <w:pPr>
        <w:numPr>
          <w:ilvl w:val="0"/>
          <w:numId w:val="20"/>
        </w:numPr>
        <w:tabs>
          <w:tab w:val="clear" w:pos="870"/>
          <w:tab w:val="num" w:pos="540"/>
        </w:tabs>
        <w:spacing w:after="0" w:line="240" w:lineRule="auto"/>
        <w:ind w:left="180" w:firstLine="0"/>
        <w:rPr>
          <w:rFonts w:ascii="Times New Roman" w:hAnsi="Times New Roman"/>
          <w:sz w:val="24"/>
          <w:szCs w:val="24"/>
        </w:rPr>
      </w:pPr>
      <w:r w:rsidRPr="006917D1">
        <w:rPr>
          <w:rFonts w:ascii="Times New Roman" w:hAnsi="Times New Roman"/>
          <w:bCs/>
          <w:sz w:val="24"/>
          <w:szCs w:val="24"/>
          <w:u w:color="000000"/>
        </w:rPr>
        <w:t xml:space="preserve">вычеты страховой, перестраховочной организации </w:t>
      </w:r>
    </w:p>
    <w:p w:rsidR="002B44F3" w:rsidRPr="006917D1" w:rsidRDefault="002B44F3" w:rsidP="0039325F">
      <w:pPr>
        <w:numPr>
          <w:ilvl w:val="0"/>
          <w:numId w:val="20"/>
        </w:numPr>
        <w:tabs>
          <w:tab w:val="clear" w:pos="870"/>
          <w:tab w:val="num" w:pos="540"/>
        </w:tabs>
        <w:spacing w:after="0" w:line="240" w:lineRule="auto"/>
        <w:ind w:left="180" w:firstLine="0"/>
        <w:rPr>
          <w:rFonts w:ascii="Times New Roman" w:hAnsi="Times New Roman"/>
          <w:sz w:val="24"/>
          <w:szCs w:val="24"/>
        </w:rPr>
      </w:pPr>
      <w:r w:rsidRPr="006917D1">
        <w:rPr>
          <w:rFonts w:ascii="Times New Roman" w:hAnsi="Times New Roman"/>
          <w:sz w:val="24"/>
          <w:szCs w:val="24"/>
        </w:rPr>
        <w:lastRenderedPageBreak/>
        <w:t>вычет по отчислениям в резервные фонды;</w:t>
      </w:r>
    </w:p>
    <w:p w:rsidR="002B44F3" w:rsidRPr="006917D1" w:rsidRDefault="002B44F3" w:rsidP="0039325F">
      <w:pPr>
        <w:numPr>
          <w:ilvl w:val="0"/>
          <w:numId w:val="20"/>
        </w:numPr>
        <w:tabs>
          <w:tab w:val="clear" w:pos="870"/>
          <w:tab w:val="num" w:pos="540"/>
        </w:tabs>
        <w:spacing w:after="0" w:line="240" w:lineRule="auto"/>
        <w:ind w:left="180" w:firstLine="0"/>
        <w:rPr>
          <w:rFonts w:ascii="Times New Roman" w:hAnsi="Times New Roman"/>
          <w:sz w:val="24"/>
          <w:szCs w:val="24"/>
        </w:rPr>
      </w:pPr>
      <w:r w:rsidRPr="006917D1">
        <w:rPr>
          <w:rFonts w:ascii="Times New Roman" w:hAnsi="Times New Roman"/>
          <w:bCs/>
          <w:sz w:val="24"/>
          <w:szCs w:val="24"/>
          <w:u w:color="000000"/>
        </w:rPr>
        <w:t>вычет по уменьшению активов перестрахования по незаработанным премиям и непроизошедшим убыткам</w:t>
      </w:r>
    </w:p>
    <w:p w:rsidR="002B44F3" w:rsidRPr="006917D1" w:rsidRDefault="002B44F3" w:rsidP="0039325F">
      <w:pPr>
        <w:numPr>
          <w:ilvl w:val="0"/>
          <w:numId w:val="20"/>
        </w:numPr>
        <w:tabs>
          <w:tab w:val="clear" w:pos="870"/>
          <w:tab w:val="num" w:pos="540"/>
        </w:tabs>
        <w:spacing w:after="0" w:line="240" w:lineRule="auto"/>
        <w:ind w:left="180" w:firstLine="0"/>
        <w:rPr>
          <w:rFonts w:ascii="Times New Roman" w:hAnsi="Times New Roman"/>
          <w:sz w:val="24"/>
          <w:szCs w:val="24"/>
        </w:rPr>
      </w:pPr>
      <w:r w:rsidRPr="006917D1">
        <w:rPr>
          <w:rFonts w:ascii="Times New Roman" w:hAnsi="Times New Roman"/>
          <w:sz w:val="24"/>
          <w:szCs w:val="24"/>
        </w:rPr>
        <w:t>вычеты по расходам на ликвидацию последствий разработки месторождений и сумм отчислений в ликвидационные фонды;</w:t>
      </w:r>
    </w:p>
    <w:p w:rsidR="002B44F3" w:rsidRPr="006917D1" w:rsidRDefault="002B44F3" w:rsidP="0039325F">
      <w:pPr>
        <w:numPr>
          <w:ilvl w:val="0"/>
          <w:numId w:val="20"/>
        </w:numPr>
        <w:tabs>
          <w:tab w:val="clear" w:pos="870"/>
          <w:tab w:val="num" w:pos="540"/>
        </w:tabs>
        <w:spacing w:after="0" w:line="240" w:lineRule="auto"/>
        <w:ind w:left="180" w:firstLine="0"/>
        <w:rPr>
          <w:rFonts w:ascii="Times New Roman" w:hAnsi="Times New Roman"/>
          <w:sz w:val="24"/>
          <w:szCs w:val="24"/>
        </w:rPr>
      </w:pPr>
      <w:r w:rsidRPr="006917D1">
        <w:rPr>
          <w:rFonts w:ascii="Times New Roman" w:hAnsi="Times New Roman"/>
          <w:sz w:val="24"/>
          <w:szCs w:val="24"/>
        </w:rPr>
        <w:t>вычет расходов по страховым премиям и взносам участников систем гарантирования;</w:t>
      </w:r>
    </w:p>
    <w:p w:rsidR="002B44F3" w:rsidRPr="006917D1" w:rsidRDefault="002B44F3" w:rsidP="0039325F">
      <w:pPr>
        <w:numPr>
          <w:ilvl w:val="0"/>
          <w:numId w:val="20"/>
        </w:numPr>
        <w:tabs>
          <w:tab w:val="clear" w:pos="870"/>
          <w:tab w:val="num" w:pos="540"/>
        </w:tabs>
        <w:spacing w:after="0" w:line="240" w:lineRule="auto"/>
        <w:ind w:left="180" w:firstLine="0"/>
        <w:rPr>
          <w:rFonts w:ascii="Times New Roman" w:hAnsi="Times New Roman"/>
          <w:sz w:val="24"/>
          <w:szCs w:val="24"/>
        </w:rPr>
      </w:pPr>
      <w:r w:rsidRPr="006917D1">
        <w:rPr>
          <w:rFonts w:ascii="Times New Roman" w:hAnsi="Times New Roman"/>
          <w:sz w:val="24"/>
          <w:szCs w:val="24"/>
        </w:rPr>
        <w:t>вычет по расходам недропользователя на обучение казахстанских кадров и развитие социальной сферы регионов;</w:t>
      </w:r>
    </w:p>
    <w:p w:rsidR="002B44F3" w:rsidRPr="006917D1" w:rsidRDefault="002B44F3" w:rsidP="0039325F">
      <w:pPr>
        <w:numPr>
          <w:ilvl w:val="0"/>
          <w:numId w:val="20"/>
        </w:numPr>
        <w:tabs>
          <w:tab w:val="clear" w:pos="870"/>
          <w:tab w:val="num" w:pos="540"/>
        </w:tabs>
        <w:spacing w:after="0" w:line="240" w:lineRule="auto"/>
        <w:ind w:left="180" w:firstLine="0"/>
        <w:rPr>
          <w:rFonts w:ascii="Times New Roman" w:hAnsi="Times New Roman"/>
          <w:sz w:val="24"/>
          <w:szCs w:val="24"/>
        </w:rPr>
      </w:pPr>
      <w:r w:rsidRPr="006917D1">
        <w:rPr>
          <w:rFonts w:ascii="Times New Roman" w:hAnsi="Times New Roman"/>
          <w:sz w:val="24"/>
          <w:szCs w:val="24"/>
        </w:rPr>
        <w:t>вычет превышения суммы отрицательной курсовой разницы над суммой положительной курсовой разницы.</w:t>
      </w:r>
    </w:p>
    <w:p w:rsidR="002B44F3" w:rsidRPr="006917D1" w:rsidRDefault="002B44F3" w:rsidP="00252164">
      <w:pPr>
        <w:spacing w:after="0" w:line="240" w:lineRule="auto"/>
        <w:ind w:firstLine="708"/>
        <w:jc w:val="both"/>
        <w:rPr>
          <w:rFonts w:ascii="Times New Roman" w:hAnsi="Times New Roman"/>
          <w:sz w:val="24"/>
          <w:szCs w:val="24"/>
        </w:rPr>
      </w:pPr>
      <w:r w:rsidRPr="006917D1">
        <w:rPr>
          <w:rFonts w:ascii="Times New Roman" w:hAnsi="Times New Roman"/>
          <w:sz w:val="24"/>
          <w:szCs w:val="24"/>
        </w:rPr>
        <w:t xml:space="preserve">Если одни и те же затраты предусмотрены в нескольких статьях расходов, то при расчете налогооблагаемого дохода эти затраты вычитываются один раз. </w:t>
      </w:r>
    </w:p>
    <w:p w:rsidR="00833F80" w:rsidRPr="006917D1" w:rsidRDefault="00833F80" w:rsidP="00833F80">
      <w:pPr>
        <w:pStyle w:val="af"/>
        <w:tabs>
          <w:tab w:val="clear" w:pos="6237"/>
          <w:tab w:val="left" w:pos="0"/>
          <w:tab w:val="right" w:leader="dot" w:pos="5669"/>
        </w:tabs>
        <w:spacing w:line="240" w:lineRule="auto"/>
        <w:ind w:hanging="32"/>
        <w:contextualSpacing/>
        <w:jc w:val="both"/>
        <w:rPr>
          <w:rFonts w:ascii="Times New Roman" w:hAnsi="Times New Roman" w:cs="Times New Roman"/>
          <w:b/>
          <w:sz w:val="24"/>
          <w:szCs w:val="24"/>
          <w:lang w:val="kk-KZ"/>
        </w:rPr>
      </w:pPr>
    </w:p>
    <w:p w:rsidR="00833F80" w:rsidRPr="006917D1" w:rsidRDefault="00833F80" w:rsidP="00833F80">
      <w:pPr>
        <w:pStyle w:val="af"/>
        <w:tabs>
          <w:tab w:val="clear" w:pos="6237"/>
          <w:tab w:val="left" w:pos="0"/>
          <w:tab w:val="right" w:leader="dot" w:pos="5669"/>
        </w:tabs>
        <w:spacing w:line="240" w:lineRule="auto"/>
        <w:ind w:hanging="32"/>
        <w:contextualSpacing/>
        <w:jc w:val="both"/>
        <w:rPr>
          <w:rFonts w:ascii="Times New Roman" w:hAnsi="Times New Roman" w:cs="Times New Roman"/>
          <w:b/>
          <w:sz w:val="24"/>
          <w:szCs w:val="24"/>
          <w:lang w:val="kk-KZ"/>
        </w:rPr>
      </w:pPr>
      <w:r w:rsidRPr="006917D1">
        <w:rPr>
          <w:rFonts w:ascii="Times New Roman" w:hAnsi="Times New Roman" w:cs="Times New Roman"/>
          <w:b/>
          <w:sz w:val="24"/>
          <w:szCs w:val="24"/>
          <w:lang w:val="kk-KZ"/>
        </w:rPr>
        <w:t>Лекция 6.</w:t>
      </w:r>
    </w:p>
    <w:p w:rsidR="00833F80" w:rsidRPr="006917D1" w:rsidRDefault="00833F80" w:rsidP="00833F80">
      <w:pPr>
        <w:pStyle w:val="af"/>
        <w:tabs>
          <w:tab w:val="clear" w:pos="6237"/>
          <w:tab w:val="left" w:pos="0"/>
          <w:tab w:val="right" w:leader="dot" w:pos="5669"/>
        </w:tabs>
        <w:spacing w:line="240" w:lineRule="auto"/>
        <w:ind w:hanging="32"/>
        <w:contextualSpacing/>
        <w:jc w:val="both"/>
        <w:rPr>
          <w:rFonts w:ascii="Times New Roman" w:hAnsi="Times New Roman" w:cs="Times New Roman"/>
          <w:sz w:val="24"/>
          <w:szCs w:val="24"/>
          <w:lang w:val="kk-KZ"/>
        </w:rPr>
      </w:pPr>
      <w:r w:rsidRPr="006917D1">
        <w:rPr>
          <w:rFonts w:ascii="Times New Roman" w:hAnsi="Times New Roman" w:cs="Times New Roman"/>
          <w:sz w:val="24"/>
          <w:szCs w:val="24"/>
          <w:lang w:val="kk-KZ"/>
        </w:rPr>
        <w:t>1.Р</w:t>
      </w:r>
      <w:r w:rsidRPr="006917D1">
        <w:rPr>
          <w:rFonts w:ascii="Times New Roman" w:hAnsi="Times New Roman" w:cs="Times New Roman"/>
          <w:sz w:val="24"/>
          <w:szCs w:val="24"/>
        </w:rPr>
        <w:t>асход</w:t>
      </w:r>
      <w:r w:rsidRPr="006917D1">
        <w:rPr>
          <w:rFonts w:ascii="Times New Roman" w:hAnsi="Times New Roman" w:cs="Times New Roman"/>
          <w:sz w:val="24"/>
          <w:szCs w:val="24"/>
          <w:lang w:val="kk-KZ"/>
        </w:rPr>
        <w:t>ы</w:t>
      </w:r>
      <w:r w:rsidRPr="006917D1">
        <w:rPr>
          <w:rFonts w:ascii="Times New Roman" w:hAnsi="Times New Roman" w:cs="Times New Roman"/>
          <w:sz w:val="24"/>
          <w:szCs w:val="24"/>
        </w:rPr>
        <w:t xml:space="preserve"> подлежащие вычетам. </w:t>
      </w:r>
    </w:p>
    <w:p w:rsidR="00833F80" w:rsidRPr="006917D1" w:rsidRDefault="00833F80" w:rsidP="00833F80">
      <w:pPr>
        <w:spacing w:after="0" w:line="240" w:lineRule="auto"/>
        <w:jc w:val="both"/>
        <w:rPr>
          <w:rFonts w:ascii="Times New Roman" w:hAnsi="Times New Roman"/>
          <w:sz w:val="24"/>
          <w:szCs w:val="24"/>
          <w:lang w:val="kk-KZ"/>
        </w:rPr>
      </w:pPr>
      <w:r w:rsidRPr="006917D1">
        <w:rPr>
          <w:rFonts w:ascii="Times New Roman" w:hAnsi="Times New Roman"/>
          <w:sz w:val="24"/>
          <w:szCs w:val="24"/>
          <w:lang w:val="kk-KZ"/>
        </w:rPr>
        <w:t>2.</w:t>
      </w:r>
      <w:r w:rsidRPr="006917D1">
        <w:rPr>
          <w:rFonts w:ascii="Times New Roman" w:hAnsi="Times New Roman"/>
          <w:sz w:val="24"/>
          <w:szCs w:val="24"/>
        </w:rPr>
        <w:t>Расходы, не подлежащие вычетам.</w:t>
      </w:r>
    </w:p>
    <w:p w:rsidR="00833F80" w:rsidRPr="006917D1" w:rsidRDefault="00833F80" w:rsidP="00833F80">
      <w:pPr>
        <w:spacing w:after="0" w:line="240" w:lineRule="auto"/>
        <w:jc w:val="both"/>
        <w:rPr>
          <w:rFonts w:ascii="Times New Roman" w:hAnsi="Times New Roman"/>
          <w:sz w:val="24"/>
          <w:szCs w:val="24"/>
          <w:lang w:val="kk-KZ"/>
        </w:rPr>
      </w:pPr>
    </w:p>
    <w:p w:rsidR="00833F80" w:rsidRPr="006917D1" w:rsidRDefault="00833F80" w:rsidP="0039325F">
      <w:pPr>
        <w:numPr>
          <w:ilvl w:val="0"/>
          <w:numId w:val="33"/>
        </w:numPr>
        <w:tabs>
          <w:tab w:val="left" w:pos="426"/>
        </w:tabs>
        <w:spacing w:after="0" w:line="240" w:lineRule="auto"/>
        <w:ind w:left="0" w:firstLine="0"/>
        <w:jc w:val="both"/>
        <w:rPr>
          <w:rFonts w:ascii="Times New Roman" w:hAnsi="Times New Roman"/>
          <w:b/>
          <w:sz w:val="24"/>
          <w:szCs w:val="24"/>
        </w:rPr>
      </w:pPr>
      <w:r w:rsidRPr="006917D1">
        <w:rPr>
          <w:rFonts w:ascii="Times New Roman" w:hAnsi="Times New Roman"/>
          <w:b/>
          <w:sz w:val="24"/>
          <w:szCs w:val="24"/>
          <w:lang w:val="kk-KZ"/>
        </w:rPr>
        <w:t>Р</w:t>
      </w:r>
      <w:r w:rsidRPr="006917D1">
        <w:rPr>
          <w:rFonts w:ascii="Times New Roman" w:hAnsi="Times New Roman"/>
          <w:b/>
          <w:sz w:val="24"/>
          <w:szCs w:val="24"/>
        </w:rPr>
        <w:t>асход</w:t>
      </w:r>
      <w:r w:rsidRPr="006917D1">
        <w:rPr>
          <w:rFonts w:ascii="Times New Roman" w:hAnsi="Times New Roman"/>
          <w:b/>
          <w:sz w:val="24"/>
          <w:szCs w:val="24"/>
          <w:lang w:val="kk-KZ"/>
        </w:rPr>
        <w:t>ы</w:t>
      </w:r>
      <w:r w:rsidRPr="006917D1">
        <w:rPr>
          <w:rFonts w:ascii="Times New Roman" w:hAnsi="Times New Roman"/>
          <w:b/>
          <w:sz w:val="24"/>
          <w:szCs w:val="24"/>
        </w:rPr>
        <w:t xml:space="preserve"> подлежащие вычетам</w:t>
      </w:r>
    </w:p>
    <w:p w:rsidR="002B44F3" w:rsidRPr="006917D1" w:rsidRDefault="002B44F3" w:rsidP="00833F80">
      <w:pPr>
        <w:spacing w:after="0" w:line="240" w:lineRule="auto"/>
        <w:ind w:firstLine="708"/>
        <w:jc w:val="both"/>
        <w:rPr>
          <w:rFonts w:ascii="Times New Roman" w:hAnsi="Times New Roman"/>
          <w:sz w:val="24"/>
          <w:szCs w:val="24"/>
        </w:rPr>
      </w:pPr>
      <w:r w:rsidRPr="006917D1">
        <w:rPr>
          <w:rFonts w:ascii="Times New Roman" w:hAnsi="Times New Roman"/>
          <w:sz w:val="24"/>
          <w:szCs w:val="24"/>
        </w:rPr>
        <w:t xml:space="preserve">Расходы подлежат вычету в том налоговом периоде, в котором они фактически были произведены, за исключением расходов будущих периодов, так как, расходы будущих периодов подлежат вычету в том налоговом периоде, к которому они относятся. </w:t>
      </w:r>
    </w:p>
    <w:p w:rsidR="002B44F3" w:rsidRPr="006917D1" w:rsidRDefault="002B44F3" w:rsidP="00252164">
      <w:pPr>
        <w:spacing w:after="0" w:line="240" w:lineRule="auto"/>
        <w:ind w:firstLine="708"/>
        <w:jc w:val="both"/>
        <w:rPr>
          <w:rFonts w:ascii="Times New Roman" w:hAnsi="Times New Roman"/>
          <w:sz w:val="24"/>
          <w:szCs w:val="24"/>
        </w:rPr>
      </w:pPr>
      <w:r w:rsidRPr="006917D1">
        <w:rPr>
          <w:rFonts w:ascii="Times New Roman" w:hAnsi="Times New Roman"/>
          <w:sz w:val="24"/>
          <w:szCs w:val="24"/>
        </w:rPr>
        <w:t>При определении расходов, подлежащих вычету, принимаются затраты предусмотренные НК РК. Однако некоторые виды расходов имеют свою специфику вычитания, которая нами изложена ниже.</w:t>
      </w:r>
    </w:p>
    <w:p w:rsidR="002B44F3" w:rsidRPr="006917D1" w:rsidRDefault="002B44F3" w:rsidP="00252164">
      <w:pPr>
        <w:spacing w:after="0" w:line="240" w:lineRule="auto"/>
        <w:ind w:firstLine="708"/>
        <w:jc w:val="both"/>
        <w:rPr>
          <w:rFonts w:ascii="Times New Roman" w:hAnsi="Times New Roman"/>
          <w:sz w:val="24"/>
          <w:szCs w:val="24"/>
        </w:rPr>
      </w:pPr>
      <w:r w:rsidRPr="006917D1">
        <w:rPr>
          <w:rFonts w:ascii="Times New Roman" w:hAnsi="Times New Roman"/>
          <w:sz w:val="24"/>
          <w:szCs w:val="24"/>
        </w:rPr>
        <w:t>1. Вычет по вознаграждению – это вычеты, связанные с получением кредитов, займов, передачей имущества в лизинг, по полученным вкладам (депозитам), а также связанные с договором накопительного страхования, долговым ценным бумагам в виде дисконта либо купона, векселями и операциями репо.</w:t>
      </w:r>
    </w:p>
    <w:p w:rsidR="002B44F3" w:rsidRPr="006917D1" w:rsidRDefault="002B44F3" w:rsidP="00252164">
      <w:pPr>
        <w:spacing w:after="0" w:line="240" w:lineRule="auto"/>
        <w:ind w:firstLine="708"/>
        <w:jc w:val="both"/>
        <w:rPr>
          <w:rFonts w:ascii="Times New Roman" w:hAnsi="Times New Roman"/>
          <w:sz w:val="24"/>
          <w:szCs w:val="24"/>
          <w:lang w:val="kk-KZ"/>
        </w:rPr>
      </w:pPr>
      <w:r w:rsidRPr="006917D1">
        <w:rPr>
          <w:rFonts w:ascii="Times New Roman" w:hAnsi="Times New Roman"/>
          <w:sz w:val="24"/>
          <w:szCs w:val="24"/>
        </w:rPr>
        <w:t xml:space="preserve">2. Вычет по сомнительным требованиям, признаются требования, возникшие в результате реализации товаров, выполнения работ, оказания услуг юридическим лицам и индивидуальным предпринимателям, а также юридическим лицам-нерезидентам, осуществляющим деятельность в РК через постоянное учреждение, филиал, представительство, и неудовлетворенные в течение 3 лет с момента возникновения требования. Сомнительными также признаются требования, возникшие по реализованным товарам, выполненным работам, оказанным услугам и неудовлетворенные в связи с признанием налогоплательщика-дебитора банкротом в соответствии с </w:t>
      </w:r>
      <w:bookmarkStart w:id="0" w:name="sub1000002001"/>
      <w:r w:rsidRPr="006917D1">
        <w:rPr>
          <w:rFonts w:ascii="Times New Roman" w:hAnsi="Times New Roman"/>
          <w:sz w:val="24"/>
          <w:szCs w:val="24"/>
        </w:rPr>
        <w:t>законодательством</w:t>
      </w:r>
      <w:bookmarkEnd w:id="0"/>
      <w:r w:rsidRPr="006917D1">
        <w:rPr>
          <w:rFonts w:ascii="Times New Roman" w:hAnsi="Times New Roman"/>
          <w:sz w:val="24"/>
          <w:szCs w:val="24"/>
        </w:rPr>
        <w:t xml:space="preserve"> РК.</w:t>
      </w:r>
    </w:p>
    <w:p w:rsidR="002B44F3" w:rsidRPr="006917D1" w:rsidRDefault="002B44F3" w:rsidP="00252164">
      <w:pPr>
        <w:pStyle w:val="a6"/>
        <w:spacing w:after="0" w:line="240" w:lineRule="auto"/>
        <w:ind w:left="0" w:firstLine="708"/>
        <w:jc w:val="both"/>
        <w:rPr>
          <w:rFonts w:ascii="Times New Roman" w:hAnsi="Times New Roman"/>
          <w:sz w:val="24"/>
          <w:szCs w:val="24"/>
        </w:rPr>
      </w:pPr>
      <w:r w:rsidRPr="006917D1">
        <w:rPr>
          <w:rFonts w:ascii="Times New Roman" w:hAnsi="Times New Roman"/>
          <w:sz w:val="24"/>
          <w:szCs w:val="24"/>
        </w:rPr>
        <w:t xml:space="preserve">3. К вычетам сумм компенсаций при служебных командировках относятся: </w:t>
      </w:r>
    </w:p>
    <w:p w:rsidR="002B44F3" w:rsidRPr="006917D1" w:rsidRDefault="002B44F3" w:rsidP="00252164">
      <w:pPr>
        <w:pStyle w:val="a6"/>
        <w:spacing w:after="0" w:line="240" w:lineRule="auto"/>
        <w:ind w:left="0"/>
        <w:jc w:val="both"/>
        <w:rPr>
          <w:rFonts w:ascii="Times New Roman" w:hAnsi="Times New Roman"/>
          <w:sz w:val="24"/>
          <w:szCs w:val="24"/>
        </w:rPr>
      </w:pPr>
      <w:r w:rsidRPr="006917D1">
        <w:rPr>
          <w:rFonts w:ascii="Times New Roman" w:hAnsi="Times New Roman"/>
          <w:sz w:val="24"/>
          <w:szCs w:val="24"/>
        </w:rPr>
        <w:t>а) фактически произведенные расходы на проезд к месту командировки и обратно, включая оплату расходов за бронь, на основании документов, подтверждающих расходы на проезд и за бронь (в том числе электронного билета при наличии документа, подтверждающего факт оплаты его стоимости);</w:t>
      </w:r>
    </w:p>
    <w:p w:rsidR="002B44F3" w:rsidRPr="006917D1" w:rsidRDefault="002B44F3" w:rsidP="00252164">
      <w:pPr>
        <w:pStyle w:val="a6"/>
        <w:spacing w:after="0" w:line="240" w:lineRule="auto"/>
        <w:ind w:left="0"/>
        <w:jc w:val="both"/>
        <w:rPr>
          <w:rFonts w:ascii="Times New Roman" w:hAnsi="Times New Roman"/>
          <w:sz w:val="24"/>
          <w:szCs w:val="24"/>
        </w:rPr>
      </w:pPr>
      <w:r w:rsidRPr="006917D1">
        <w:rPr>
          <w:rFonts w:ascii="Times New Roman" w:hAnsi="Times New Roman"/>
          <w:sz w:val="24"/>
          <w:szCs w:val="24"/>
        </w:rPr>
        <w:t xml:space="preserve">б) фактически произведенные расходы на наем жилого помещения, включая оплату расходов за бронь, на основании документов, подтверждающих расходы на наем жилого помещения и за бронь; </w:t>
      </w:r>
    </w:p>
    <w:p w:rsidR="002B44F3" w:rsidRPr="006917D1" w:rsidRDefault="002B44F3" w:rsidP="00252164">
      <w:pPr>
        <w:pStyle w:val="a6"/>
        <w:spacing w:after="0" w:line="240" w:lineRule="auto"/>
        <w:ind w:left="0"/>
        <w:jc w:val="both"/>
        <w:rPr>
          <w:rFonts w:ascii="Times New Roman" w:hAnsi="Times New Roman"/>
          <w:sz w:val="24"/>
          <w:szCs w:val="24"/>
        </w:rPr>
      </w:pPr>
      <w:r w:rsidRPr="006917D1">
        <w:rPr>
          <w:rFonts w:ascii="Times New Roman" w:hAnsi="Times New Roman"/>
          <w:sz w:val="24"/>
          <w:szCs w:val="24"/>
        </w:rPr>
        <w:t>в) суточные, выплачиваемые работнику за время нахождения в командировке, в размере, установленном по решению налогоплательщика.</w:t>
      </w:r>
    </w:p>
    <w:p w:rsidR="002B44F3" w:rsidRPr="006917D1" w:rsidRDefault="002B44F3" w:rsidP="00252164">
      <w:pPr>
        <w:pStyle w:val="a6"/>
        <w:spacing w:after="0" w:line="240" w:lineRule="auto"/>
        <w:ind w:left="0" w:firstLine="708"/>
        <w:jc w:val="both"/>
        <w:rPr>
          <w:rFonts w:ascii="Times New Roman" w:hAnsi="Times New Roman"/>
          <w:sz w:val="24"/>
          <w:szCs w:val="24"/>
        </w:rPr>
      </w:pPr>
      <w:r w:rsidRPr="006917D1">
        <w:rPr>
          <w:rFonts w:ascii="Times New Roman" w:hAnsi="Times New Roman"/>
          <w:sz w:val="24"/>
          <w:szCs w:val="24"/>
        </w:rPr>
        <w:t xml:space="preserve">4. К вычетам сумм представительских расходов относятся  </w:t>
      </w:r>
      <w:bookmarkStart w:id="1" w:name="sub1000522758"/>
      <w:r w:rsidRPr="006917D1">
        <w:rPr>
          <w:rFonts w:ascii="Times New Roman" w:hAnsi="Times New Roman"/>
          <w:sz w:val="24"/>
          <w:szCs w:val="24"/>
        </w:rPr>
        <w:t>расходы по приему и обслуживанию лиц, в том числе физических лиц, не состоящих в штате налогоплательщика.</w:t>
      </w:r>
    </w:p>
    <w:p w:rsidR="002B44F3" w:rsidRPr="006917D1" w:rsidRDefault="002B44F3" w:rsidP="00252164">
      <w:pPr>
        <w:spacing w:after="0" w:line="240" w:lineRule="auto"/>
        <w:ind w:firstLine="708"/>
        <w:jc w:val="both"/>
        <w:rPr>
          <w:rFonts w:ascii="Times New Roman" w:hAnsi="Times New Roman"/>
          <w:sz w:val="24"/>
          <w:szCs w:val="24"/>
        </w:rPr>
      </w:pPr>
      <w:r w:rsidRPr="006917D1">
        <w:rPr>
          <w:rFonts w:ascii="Times New Roman" w:hAnsi="Times New Roman"/>
          <w:sz w:val="24"/>
          <w:szCs w:val="24"/>
        </w:rPr>
        <w:t xml:space="preserve">5. </w:t>
      </w:r>
      <w:bookmarkStart w:id="2" w:name="sub1000085434"/>
      <w:bookmarkStart w:id="3" w:name="sub1000148395"/>
      <w:bookmarkEnd w:id="1"/>
      <w:r w:rsidRPr="006917D1">
        <w:rPr>
          <w:rFonts w:ascii="Times New Roman" w:hAnsi="Times New Roman"/>
          <w:sz w:val="24"/>
          <w:szCs w:val="24"/>
        </w:rPr>
        <w:t>Вычет по выплаченным сомнительным обязательствам.</w:t>
      </w:r>
      <w:bookmarkEnd w:id="2"/>
      <w:bookmarkEnd w:id="3"/>
      <w:r w:rsidRPr="006917D1">
        <w:rPr>
          <w:rFonts w:ascii="Times New Roman" w:hAnsi="Times New Roman"/>
          <w:sz w:val="24"/>
          <w:szCs w:val="24"/>
        </w:rPr>
        <w:t xml:space="preserve"> В случае если ранее признанные доходом сомнительные обязательства были выплачены налогоплательщиком кредитору, то допускается вычет на величину произведенной выплаты. Такой вычет </w:t>
      </w:r>
      <w:r w:rsidRPr="006917D1">
        <w:rPr>
          <w:rFonts w:ascii="Times New Roman" w:hAnsi="Times New Roman"/>
          <w:sz w:val="24"/>
          <w:szCs w:val="24"/>
        </w:rPr>
        <w:lastRenderedPageBreak/>
        <w:t xml:space="preserve">производится в пределах величины, ранее отнесенной на доходы, в том налоговом периоде, в котором была произведена выплата. </w:t>
      </w:r>
    </w:p>
    <w:p w:rsidR="002B44F3" w:rsidRPr="006917D1" w:rsidRDefault="002B44F3" w:rsidP="00252164">
      <w:pPr>
        <w:pStyle w:val="a6"/>
        <w:spacing w:after="0" w:line="240" w:lineRule="auto"/>
        <w:ind w:left="0" w:firstLine="708"/>
        <w:jc w:val="both"/>
        <w:rPr>
          <w:rFonts w:ascii="Times New Roman" w:hAnsi="Times New Roman"/>
          <w:sz w:val="24"/>
          <w:szCs w:val="24"/>
        </w:rPr>
      </w:pPr>
      <w:r w:rsidRPr="006917D1">
        <w:rPr>
          <w:rFonts w:ascii="Times New Roman" w:hAnsi="Times New Roman"/>
          <w:sz w:val="24"/>
          <w:szCs w:val="24"/>
        </w:rPr>
        <w:t xml:space="preserve">6. Банки и организации, осуществляющие отдельные виды банковских операций на основании лицензии на проведение банковских заемных  операций,  имеют  право  на  вычет суммы  расходов по созданию провизий (резервов) против следующих сомнительных и безнадежных активов, условных обязательств, за исключением активов и условных обязательств, предоставленных в пользу взаимосвязанных лиц либо третьим лицам по обязательствам взаимосвязанных лиц (кроме активов и условных обязательств кредитных товариществ). </w:t>
      </w:r>
    </w:p>
    <w:p w:rsidR="002B44F3" w:rsidRPr="006917D1" w:rsidRDefault="002B44F3" w:rsidP="00252164">
      <w:pPr>
        <w:pStyle w:val="a6"/>
        <w:spacing w:after="0" w:line="240" w:lineRule="auto"/>
        <w:ind w:left="0" w:firstLine="708"/>
        <w:jc w:val="both"/>
        <w:rPr>
          <w:rFonts w:ascii="Times New Roman" w:hAnsi="Times New Roman"/>
          <w:sz w:val="24"/>
          <w:szCs w:val="24"/>
        </w:rPr>
      </w:pPr>
      <w:r w:rsidRPr="006917D1">
        <w:rPr>
          <w:rFonts w:ascii="Times New Roman" w:hAnsi="Times New Roman"/>
          <w:sz w:val="24"/>
          <w:szCs w:val="24"/>
        </w:rPr>
        <w:t>7. Вычеты по расходам на ликвидацию последствий разработки месторождений и сумм отчислений в  ликвидационные фонды. Указанные вычеты допускаются в размере фактически произведенных недропользователем за налоговый период отчислений на специальный депозитный счет в любом банке на территории РК.</w:t>
      </w:r>
    </w:p>
    <w:p w:rsidR="002B44F3" w:rsidRPr="006917D1" w:rsidRDefault="002B44F3" w:rsidP="00252164">
      <w:pPr>
        <w:spacing w:after="0" w:line="240" w:lineRule="auto"/>
        <w:ind w:firstLine="708"/>
        <w:jc w:val="both"/>
        <w:rPr>
          <w:rFonts w:ascii="Times New Roman" w:hAnsi="Times New Roman"/>
          <w:sz w:val="24"/>
          <w:szCs w:val="24"/>
        </w:rPr>
      </w:pPr>
      <w:r w:rsidRPr="006917D1">
        <w:rPr>
          <w:rFonts w:ascii="Times New Roman" w:hAnsi="Times New Roman"/>
          <w:sz w:val="24"/>
          <w:szCs w:val="24"/>
        </w:rPr>
        <w:t xml:space="preserve">8. К вычетам по расходам на научно-исследовательские и научно-технические работы относятся вычеты, за исключением расходов на приобретение фиксированных активов, их установку и других расходов капитального характера. Основанием для отнесения таких расходов на вычеты являются техническое задание на научно-исследовательскую и научно-техническую работу и акты приемки завершенных этапов  таких работ. </w:t>
      </w:r>
    </w:p>
    <w:p w:rsidR="002B44F3" w:rsidRPr="006917D1" w:rsidRDefault="002B44F3" w:rsidP="00252164">
      <w:pPr>
        <w:pStyle w:val="a6"/>
        <w:spacing w:after="0" w:line="240" w:lineRule="auto"/>
        <w:ind w:left="0" w:firstLine="708"/>
        <w:jc w:val="both"/>
        <w:rPr>
          <w:rFonts w:ascii="Times New Roman" w:hAnsi="Times New Roman"/>
          <w:sz w:val="24"/>
          <w:szCs w:val="24"/>
        </w:rPr>
      </w:pPr>
      <w:r w:rsidRPr="006917D1">
        <w:rPr>
          <w:rFonts w:ascii="Times New Roman" w:hAnsi="Times New Roman"/>
          <w:sz w:val="24"/>
          <w:szCs w:val="24"/>
        </w:rPr>
        <w:t xml:space="preserve">9. </w:t>
      </w:r>
      <w:bookmarkStart w:id="4" w:name="sub1000085445"/>
      <w:r w:rsidRPr="006917D1">
        <w:rPr>
          <w:rFonts w:ascii="Times New Roman" w:hAnsi="Times New Roman"/>
          <w:sz w:val="24"/>
          <w:szCs w:val="24"/>
        </w:rPr>
        <w:t>Страховые премии</w:t>
      </w:r>
      <w:bookmarkEnd w:id="4"/>
      <w:r w:rsidRPr="006917D1">
        <w:rPr>
          <w:rFonts w:ascii="Times New Roman" w:hAnsi="Times New Roman"/>
          <w:sz w:val="24"/>
          <w:szCs w:val="24"/>
        </w:rPr>
        <w:t>, подлежащие уплате или уплаченные страхователем по договорам страхования, за исключением страховых премий по договорам накопительного страхования, подлежат вычету. А также подлежат вычету взносы участников систем гарантирования.</w:t>
      </w:r>
    </w:p>
    <w:p w:rsidR="002B44F3" w:rsidRPr="006917D1" w:rsidRDefault="002B44F3" w:rsidP="00252164">
      <w:pPr>
        <w:pStyle w:val="a6"/>
        <w:spacing w:after="0" w:line="240" w:lineRule="auto"/>
        <w:ind w:left="0" w:firstLine="708"/>
        <w:jc w:val="both"/>
        <w:rPr>
          <w:rFonts w:ascii="Times New Roman" w:hAnsi="Times New Roman"/>
          <w:sz w:val="24"/>
          <w:szCs w:val="24"/>
        </w:rPr>
      </w:pPr>
      <w:r w:rsidRPr="006917D1">
        <w:rPr>
          <w:rFonts w:ascii="Times New Roman" w:hAnsi="Times New Roman"/>
          <w:sz w:val="24"/>
          <w:szCs w:val="24"/>
        </w:rPr>
        <w:t>10. Амортизационные отчисления по фиксированным активам подлежат вычету в конце отчетного года в пределах норм</w:t>
      </w:r>
    </w:p>
    <w:p w:rsidR="002B44F3" w:rsidRPr="006917D1" w:rsidRDefault="002B44F3" w:rsidP="00833F80">
      <w:pPr>
        <w:tabs>
          <w:tab w:val="left" w:pos="360"/>
          <w:tab w:val="left" w:pos="1440"/>
        </w:tabs>
        <w:spacing w:after="0" w:line="240" w:lineRule="auto"/>
        <w:jc w:val="both"/>
        <w:rPr>
          <w:rFonts w:ascii="Times New Roman" w:hAnsi="Times New Roman"/>
          <w:b/>
          <w:color w:val="000000"/>
          <w:sz w:val="24"/>
          <w:szCs w:val="24"/>
          <w:lang w:val="kk-KZ"/>
        </w:rPr>
      </w:pPr>
    </w:p>
    <w:p w:rsidR="002B44F3" w:rsidRPr="001D6591" w:rsidRDefault="002B44F3" w:rsidP="001D6591">
      <w:pPr>
        <w:pStyle w:val="af"/>
        <w:tabs>
          <w:tab w:val="clear" w:pos="6237"/>
          <w:tab w:val="left" w:pos="0"/>
          <w:tab w:val="right" w:leader="dot" w:pos="5669"/>
        </w:tabs>
        <w:spacing w:line="240" w:lineRule="auto"/>
        <w:contextualSpacing/>
        <w:rPr>
          <w:rFonts w:ascii="Times New Roman" w:hAnsi="Times New Roman" w:cs="Times New Roman"/>
          <w:b/>
          <w:sz w:val="24"/>
          <w:szCs w:val="24"/>
          <w:lang w:val="kk-KZ"/>
        </w:rPr>
      </w:pPr>
      <w:r w:rsidRPr="006917D1">
        <w:rPr>
          <w:rFonts w:ascii="Times New Roman" w:hAnsi="Times New Roman" w:cs="Times New Roman"/>
          <w:b/>
          <w:sz w:val="24"/>
          <w:szCs w:val="24"/>
          <w:lang w:val="kk-KZ"/>
        </w:rPr>
        <w:t xml:space="preserve">     </w:t>
      </w:r>
      <w:r w:rsidR="00833F80" w:rsidRPr="006917D1">
        <w:rPr>
          <w:rFonts w:ascii="Times New Roman" w:hAnsi="Times New Roman" w:cs="Times New Roman"/>
          <w:b/>
          <w:sz w:val="24"/>
          <w:szCs w:val="24"/>
          <w:lang w:val="kk-KZ"/>
        </w:rPr>
        <w:t>2</w:t>
      </w:r>
      <w:r w:rsidRPr="006917D1">
        <w:rPr>
          <w:rFonts w:ascii="Times New Roman" w:hAnsi="Times New Roman" w:cs="Times New Roman"/>
          <w:b/>
          <w:sz w:val="24"/>
          <w:szCs w:val="24"/>
          <w:lang w:val="kk-KZ"/>
        </w:rPr>
        <w:t>.</w:t>
      </w:r>
      <w:r w:rsidRPr="006917D1">
        <w:rPr>
          <w:rFonts w:ascii="Times New Roman" w:hAnsi="Times New Roman" w:cs="Times New Roman"/>
          <w:b/>
          <w:sz w:val="24"/>
          <w:szCs w:val="24"/>
        </w:rPr>
        <w:t>Расходы не подлежащие вычетам.</w:t>
      </w:r>
    </w:p>
    <w:p w:rsidR="002B44F3" w:rsidRPr="006917D1" w:rsidRDefault="002B44F3" w:rsidP="002E0F6E">
      <w:pPr>
        <w:spacing w:after="0" w:line="240" w:lineRule="auto"/>
        <w:ind w:firstLine="540"/>
        <w:jc w:val="both"/>
        <w:rPr>
          <w:rFonts w:ascii="Times New Roman" w:hAnsi="Times New Roman"/>
          <w:sz w:val="24"/>
          <w:szCs w:val="24"/>
          <w:lang w:val="kk-KZ"/>
        </w:rPr>
      </w:pPr>
      <w:r w:rsidRPr="006917D1">
        <w:rPr>
          <w:rFonts w:ascii="Times New Roman" w:hAnsi="Times New Roman"/>
          <w:sz w:val="24"/>
          <w:szCs w:val="24"/>
          <w:lang w:val="kk-KZ"/>
        </w:rPr>
        <w:t>В</w:t>
      </w:r>
      <w:r w:rsidRPr="006917D1">
        <w:rPr>
          <w:rFonts w:ascii="Times New Roman" w:hAnsi="Times New Roman"/>
          <w:sz w:val="24"/>
          <w:szCs w:val="24"/>
        </w:rPr>
        <w:t xml:space="preserve">ычеты корректируется на сумму затрат, не подлежащих вычету в соответствии с налоговым законодательством . </w:t>
      </w:r>
    </w:p>
    <w:p w:rsidR="002B44F3" w:rsidRPr="006917D1" w:rsidRDefault="002B44F3" w:rsidP="00ED739D">
      <w:pPr>
        <w:spacing w:after="0" w:line="240" w:lineRule="auto"/>
        <w:ind w:firstLine="567"/>
        <w:jc w:val="both"/>
        <w:rPr>
          <w:rFonts w:ascii="Times New Roman" w:hAnsi="Times New Roman"/>
          <w:sz w:val="24"/>
          <w:szCs w:val="24"/>
          <w:lang w:val="kk-KZ"/>
        </w:rPr>
      </w:pPr>
      <w:r w:rsidRPr="006917D1">
        <w:rPr>
          <w:rFonts w:ascii="Times New Roman" w:hAnsi="Times New Roman"/>
          <w:sz w:val="24"/>
          <w:szCs w:val="24"/>
        </w:rPr>
        <w:t xml:space="preserve">Затраты не относящиеся к вычетам </w:t>
      </w:r>
    </w:p>
    <w:p w:rsidR="002B44F3" w:rsidRPr="006917D1" w:rsidRDefault="002B44F3" w:rsidP="0039325F">
      <w:pPr>
        <w:numPr>
          <w:ilvl w:val="0"/>
          <w:numId w:val="16"/>
        </w:numPr>
        <w:spacing w:after="0" w:line="240" w:lineRule="auto"/>
        <w:ind w:left="0" w:firstLine="567"/>
        <w:jc w:val="both"/>
        <w:rPr>
          <w:rFonts w:ascii="Times New Roman" w:hAnsi="Times New Roman"/>
          <w:sz w:val="24"/>
          <w:szCs w:val="24"/>
        </w:rPr>
      </w:pPr>
      <w:r w:rsidRPr="006917D1">
        <w:rPr>
          <w:rFonts w:ascii="Times New Roman" w:hAnsi="Times New Roman"/>
          <w:sz w:val="24"/>
          <w:szCs w:val="24"/>
        </w:rPr>
        <w:t xml:space="preserve">затраты, не связанные с деятельностью, направленной на получение дохода; </w:t>
      </w:r>
    </w:p>
    <w:p w:rsidR="002B44F3" w:rsidRPr="006917D1" w:rsidRDefault="002B44F3" w:rsidP="0039325F">
      <w:pPr>
        <w:numPr>
          <w:ilvl w:val="0"/>
          <w:numId w:val="16"/>
        </w:numPr>
        <w:spacing w:after="0" w:line="240" w:lineRule="auto"/>
        <w:ind w:left="0" w:firstLine="567"/>
        <w:jc w:val="both"/>
        <w:rPr>
          <w:rFonts w:ascii="Times New Roman" w:hAnsi="Times New Roman"/>
          <w:sz w:val="24"/>
          <w:szCs w:val="24"/>
        </w:rPr>
      </w:pPr>
      <w:r w:rsidRPr="006917D1">
        <w:rPr>
          <w:rFonts w:ascii="Times New Roman" w:hAnsi="Times New Roman"/>
          <w:sz w:val="24"/>
          <w:szCs w:val="24"/>
        </w:rPr>
        <w:t xml:space="preserve">расходы по операциям с налогоплательщиком, признанным лжепредприятием на основании вступившего в законную силу приговора или постановления суда, произведенные с датыначала преступной деятельности, установленной судом; </w:t>
      </w:r>
    </w:p>
    <w:p w:rsidR="002B44F3" w:rsidRPr="006917D1" w:rsidRDefault="002B44F3" w:rsidP="0039325F">
      <w:pPr>
        <w:numPr>
          <w:ilvl w:val="0"/>
          <w:numId w:val="16"/>
        </w:numPr>
        <w:tabs>
          <w:tab w:val="clear" w:pos="870"/>
          <w:tab w:val="num" w:pos="360"/>
        </w:tabs>
        <w:spacing w:after="0" w:line="240" w:lineRule="auto"/>
        <w:ind w:left="0" w:firstLine="567"/>
        <w:jc w:val="both"/>
        <w:rPr>
          <w:rFonts w:ascii="Times New Roman" w:hAnsi="Times New Roman"/>
          <w:sz w:val="24"/>
          <w:szCs w:val="24"/>
        </w:rPr>
      </w:pPr>
      <w:r w:rsidRPr="006917D1">
        <w:rPr>
          <w:rFonts w:ascii="Times New Roman" w:hAnsi="Times New Roman"/>
          <w:sz w:val="24"/>
          <w:szCs w:val="24"/>
        </w:rPr>
        <w:t xml:space="preserve">расходы по операциям с налогоплательщиком, признанным бездействующим, с момента опубликования данных на официальном сайте уполномоченного органа; </w:t>
      </w:r>
    </w:p>
    <w:p w:rsidR="002B44F3" w:rsidRPr="006917D1" w:rsidRDefault="002B44F3" w:rsidP="0039325F">
      <w:pPr>
        <w:numPr>
          <w:ilvl w:val="0"/>
          <w:numId w:val="16"/>
        </w:numPr>
        <w:spacing w:after="0" w:line="240" w:lineRule="auto"/>
        <w:ind w:left="0" w:firstLine="567"/>
        <w:jc w:val="both"/>
        <w:rPr>
          <w:rFonts w:ascii="Times New Roman" w:hAnsi="Times New Roman"/>
          <w:sz w:val="24"/>
          <w:szCs w:val="24"/>
        </w:rPr>
      </w:pPr>
      <w:r w:rsidRPr="006917D1">
        <w:rPr>
          <w:rFonts w:ascii="Times New Roman" w:hAnsi="Times New Roman"/>
          <w:bCs/>
          <w:sz w:val="24"/>
          <w:szCs w:val="24"/>
        </w:rPr>
        <w:t>расходы по сделке, признанной недействительной на основании вступившего в законную силу решения суда.</w:t>
      </w:r>
    </w:p>
    <w:p w:rsidR="002B44F3" w:rsidRPr="006917D1" w:rsidRDefault="002B44F3" w:rsidP="0039325F">
      <w:pPr>
        <w:numPr>
          <w:ilvl w:val="0"/>
          <w:numId w:val="16"/>
        </w:numPr>
        <w:spacing w:after="0" w:line="240" w:lineRule="auto"/>
        <w:jc w:val="both"/>
        <w:rPr>
          <w:rFonts w:ascii="Times New Roman" w:hAnsi="Times New Roman"/>
          <w:sz w:val="24"/>
          <w:szCs w:val="24"/>
        </w:rPr>
      </w:pPr>
      <w:r w:rsidRPr="006917D1">
        <w:rPr>
          <w:rFonts w:ascii="Times New Roman" w:hAnsi="Times New Roman"/>
          <w:sz w:val="24"/>
          <w:szCs w:val="24"/>
        </w:rPr>
        <w:t>расходы по сделке (сделкам), признанной (признанным) судом совершенной (совершенным) субъектом частного предпринимательства без намерения осуществлять предпринимательскую деятельность;</w:t>
      </w:r>
    </w:p>
    <w:p w:rsidR="002B44F3" w:rsidRPr="006917D1" w:rsidRDefault="002B44F3" w:rsidP="0039325F">
      <w:pPr>
        <w:numPr>
          <w:ilvl w:val="0"/>
          <w:numId w:val="16"/>
        </w:numPr>
        <w:spacing w:after="0" w:line="240" w:lineRule="auto"/>
        <w:jc w:val="both"/>
        <w:rPr>
          <w:rFonts w:ascii="Times New Roman" w:hAnsi="Times New Roman"/>
          <w:sz w:val="24"/>
          <w:szCs w:val="24"/>
        </w:rPr>
      </w:pPr>
      <w:r w:rsidRPr="006917D1">
        <w:rPr>
          <w:rFonts w:ascii="Times New Roman" w:hAnsi="Times New Roman"/>
          <w:sz w:val="24"/>
          <w:szCs w:val="24"/>
        </w:rPr>
        <w:t>неустойки (штрафы, пени), подлежащие внесению (внесенные) в бюджет, за исключением неустоек (штрафов, пеней), подлежащих внесению (внесенных) в бюджет по договорам о государственных закупках;</w:t>
      </w:r>
    </w:p>
    <w:p w:rsidR="002B44F3" w:rsidRPr="006917D1" w:rsidRDefault="002B44F3" w:rsidP="0039325F">
      <w:pPr>
        <w:numPr>
          <w:ilvl w:val="0"/>
          <w:numId w:val="16"/>
        </w:numPr>
        <w:spacing w:after="0" w:line="240" w:lineRule="auto"/>
        <w:jc w:val="both"/>
        <w:rPr>
          <w:rFonts w:ascii="Times New Roman" w:hAnsi="Times New Roman"/>
          <w:sz w:val="24"/>
          <w:szCs w:val="24"/>
        </w:rPr>
      </w:pPr>
      <w:r w:rsidRPr="006917D1">
        <w:rPr>
          <w:rFonts w:ascii="Times New Roman" w:hAnsi="Times New Roman"/>
          <w:sz w:val="24"/>
          <w:szCs w:val="24"/>
        </w:rPr>
        <w:t xml:space="preserve">сумма превышения расходов, над предельной суммой вычета, исчисленной с применением указанных норм; </w:t>
      </w:r>
    </w:p>
    <w:p w:rsidR="002B44F3" w:rsidRPr="006917D1" w:rsidRDefault="002B44F3" w:rsidP="0039325F">
      <w:pPr>
        <w:numPr>
          <w:ilvl w:val="0"/>
          <w:numId w:val="16"/>
        </w:numPr>
        <w:spacing w:after="0" w:line="240" w:lineRule="auto"/>
        <w:jc w:val="both"/>
        <w:rPr>
          <w:rFonts w:ascii="Times New Roman" w:hAnsi="Times New Roman"/>
          <w:sz w:val="24"/>
          <w:szCs w:val="24"/>
        </w:rPr>
      </w:pPr>
      <w:r w:rsidRPr="006917D1">
        <w:rPr>
          <w:rFonts w:ascii="Times New Roman" w:hAnsi="Times New Roman"/>
          <w:sz w:val="24"/>
          <w:szCs w:val="24"/>
        </w:rPr>
        <w:t xml:space="preserve">сумма других обязательных платежей в бюджет, исчисленная (начисленная) и уплаченная сверх размеров, установленных нормативными правовыми актами РК; </w:t>
      </w:r>
    </w:p>
    <w:p w:rsidR="002B44F3" w:rsidRPr="006917D1" w:rsidRDefault="002B44F3" w:rsidP="0039325F">
      <w:pPr>
        <w:numPr>
          <w:ilvl w:val="0"/>
          <w:numId w:val="16"/>
        </w:numPr>
        <w:spacing w:after="0" w:line="240" w:lineRule="auto"/>
        <w:jc w:val="both"/>
        <w:rPr>
          <w:rFonts w:ascii="Times New Roman" w:hAnsi="Times New Roman"/>
          <w:sz w:val="24"/>
          <w:szCs w:val="24"/>
        </w:rPr>
      </w:pPr>
      <w:r w:rsidRPr="006917D1">
        <w:rPr>
          <w:rFonts w:ascii="Times New Roman" w:hAnsi="Times New Roman"/>
          <w:sz w:val="24"/>
          <w:szCs w:val="24"/>
        </w:rPr>
        <w:t xml:space="preserve">затраты по приобретению, производству, строительству, монтажу, установке и другие затраты, включаемые в стоимость объектов социальной сферы, а также расходы по их эксплуатации; </w:t>
      </w:r>
    </w:p>
    <w:p w:rsidR="002B44F3" w:rsidRPr="006917D1" w:rsidRDefault="002B44F3" w:rsidP="0039325F">
      <w:pPr>
        <w:numPr>
          <w:ilvl w:val="0"/>
          <w:numId w:val="16"/>
        </w:numPr>
        <w:spacing w:after="0" w:line="240" w:lineRule="auto"/>
        <w:jc w:val="both"/>
        <w:rPr>
          <w:rFonts w:ascii="Times New Roman" w:hAnsi="Times New Roman"/>
          <w:sz w:val="24"/>
          <w:szCs w:val="24"/>
        </w:rPr>
      </w:pPr>
      <w:r w:rsidRPr="006917D1">
        <w:rPr>
          <w:rFonts w:ascii="Times New Roman" w:hAnsi="Times New Roman"/>
          <w:sz w:val="24"/>
          <w:szCs w:val="24"/>
        </w:rPr>
        <w:lastRenderedPageBreak/>
        <w:t>стоимость имущества, переданного налогоплательщиком на безвозмездной основе. Стоимость безвозмездно выполненных работ, оказанных услуг определяется в размере расходов, понесенных в связи с таким выполнением работ, оказанием услуг;</w:t>
      </w:r>
    </w:p>
    <w:p w:rsidR="002B44F3" w:rsidRPr="006917D1" w:rsidRDefault="002B44F3" w:rsidP="0039325F">
      <w:pPr>
        <w:numPr>
          <w:ilvl w:val="0"/>
          <w:numId w:val="16"/>
        </w:numPr>
        <w:spacing w:after="0" w:line="240" w:lineRule="auto"/>
        <w:jc w:val="both"/>
        <w:rPr>
          <w:rFonts w:ascii="Times New Roman" w:hAnsi="Times New Roman"/>
          <w:sz w:val="24"/>
          <w:szCs w:val="24"/>
        </w:rPr>
      </w:pPr>
      <w:r w:rsidRPr="006917D1">
        <w:rPr>
          <w:rFonts w:ascii="Times New Roman" w:hAnsi="Times New Roman"/>
          <w:sz w:val="24"/>
          <w:szCs w:val="24"/>
        </w:rPr>
        <w:t>превышение суммы налога на добавленную стоимость, относимого в зачет, над суммой начисленного налога на добавленную стоимость за налоговый период, возникшее у налогоплательщика;</w:t>
      </w:r>
    </w:p>
    <w:p w:rsidR="002B44F3" w:rsidRPr="006917D1" w:rsidRDefault="002B44F3" w:rsidP="0039325F">
      <w:pPr>
        <w:numPr>
          <w:ilvl w:val="0"/>
          <w:numId w:val="16"/>
        </w:numPr>
        <w:spacing w:after="0" w:line="240" w:lineRule="auto"/>
        <w:jc w:val="both"/>
        <w:rPr>
          <w:rFonts w:ascii="Times New Roman" w:hAnsi="Times New Roman"/>
          <w:sz w:val="24"/>
          <w:szCs w:val="24"/>
        </w:rPr>
      </w:pPr>
      <w:r w:rsidRPr="006917D1">
        <w:rPr>
          <w:rFonts w:ascii="Times New Roman" w:hAnsi="Times New Roman"/>
          <w:sz w:val="24"/>
          <w:szCs w:val="24"/>
        </w:rPr>
        <w:t>отчисления в резервные фонды, за исключением вычетов по отчислениям в резервные фонды и вычетов по расходам на ликвидацию последствий разработки месторождений и сумм отчислений в ликвидационные фонды;</w:t>
      </w:r>
    </w:p>
    <w:p w:rsidR="002B44F3" w:rsidRPr="006917D1" w:rsidRDefault="002B44F3" w:rsidP="0039325F">
      <w:pPr>
        <w:numPr>
          <w:ilvl w:val="0"/>
          <w:numId w:val="16"/>
        </w:numPr>
        <w:spacing w:after="0" w:line="240" w:lineRule="auto"/>
        <w:jc w:val="both"/>
        <w:rPr>
          <w:rFonts w:ascii="Times New Roman" w:hAnsi="Times New Roman"/>
          <w:sz w:val="24"/>
          <w:szCs w:val="24"/>
        </w:rPr>
      </w:pPr>
      <w:r w:rsidRPr="006917D1">
        <w:rPr>
          <w:rFonts w:ascii="Times New Roman" w:hAnsi="Times New Roman"/>
          <w:sz w:val="24"/>
          <w:szCs w:val="24"/>
        </w:rPr>
        <w:t xml:space="preserve">стоимость товарно-материальных запасов, передаваемых по договору купли-продажи предприятия как имущественного комплекса; </w:t>
      </w:r>
    </w:p>
    <w:p w:rsidR="002B44F3" w:rsidRPr="006917D1" w:rsidRDefault="002B44F3" w:rsidP="0039325F">
      <w:pPr>
        <w:numPr>
          <w:ilvl w:val="0"/>
          <w:numId w:val="16"/>
        </w:numPr>
        <w:spacing w:after="0" w:line="240" w:lineRule="auto"/>
        <w:jc w:val="both"/>
        <w:rPr>
          <w:rFonts w:ascii="Times New Roman" w:hAnsi="Times New Roman"/>
          <w:sz w:val="24"/>
          <w:szCs w:val="24"/>
        </w:rPr>
      </w:pPr>
      <w:r w:rsidRPr="006917D1">
        <w:rPr>
          <w:rFonts w:ascii="Times New Roman" w:hAnsi="Times New Roman"/>
          <w:sz w:val="24"/>
          <w:szCs w:val="24"/>
        </w:rPr>
        <w:t>сумма уплаченного дополнительного платежа недропользователя, осуществляющего деятельность по контракту о разделе продукции;</w:t>
      </w:r>
    </w:p>
    <w:p w:rsidR="002B44F3" w:rsidRPr="00BE10E5" w:rsidRDefault="002B44F3" w:rsidP="0039325F">
      <w:pPr>
        <w:numPr>
          <w:ilvl w:val="0"/>
          <w:numId w:val="16"/>
        </w:numPr>
        <w:spacing w:after="0" w:line="240" w:lineRule="auto"/>
        <w:jc w:val="both"/>
        <w:rPr>
          <w:rFonts w:ascii="Times New Roman" w:hAnsi="Times New Roman"/>
          <w:sz w:val="24"/>
          <w:szCs w:val="24"/>
        </w:rPr>
      </w:pPr>
      <w:r w:rsidRPr="006917D1">
        <w:rPr>
          <w:rFonts w:ascii="Times New Roman" w:hAnsi="Times New Roman"/>
          <w:sz w:val="24"/>
          <w:szCs w:val="24"/>
        </w:rPr>
        <w:t>затраты налогоплательщика, включаемые в первоначальную стоимость активов, не подлежащих амортизации.</w:t>
      </w:r>
    </w:p>
    <w:p w:rsidR="002B44F3" w:rsidRPr="006917D1" w:rsidRDefault="002B44F3" w:rsidP="00D205AE">
      <w:pPr>
        <w:tabs>
          <w:tab w:val="left" w:pos="360"/>
          <w:tab w:val="left" w:pos="567"/>
        </w:tabs>
        <w:spacing w:after="0" w:line="240" w:lineRule="auto"/>
        <w:jc w:val="both"/>
        <w:rPr>
          <w:rFonts w:ascii="Times New Roman" w:hAnsi="Times New Roman"/>
          <w:sz w:val="24"/>
          <w:szCs w:val="24"/>
        </w:rPr>
      </w:pPr>
    </w:p>
    <w:p w:rsidR="002B44F3" w:rsidRPr="006917D1" w:rsidRDefault="002B44F3" w:rsidP="00D205AE">
      <w:pPr>
        <w:tabs>
          <w:tab w:val="left" w:pos="360"/>
          <w:tab w:val="left" w:pos="567"/>
        </w:tabs>
        <w:spacing w:after="0" w:line="240" w:lineRule="auto"/>
        <w:jc w:val="both"/>
        <w:rPr>
          <w:rFonts w:ascii="Times New Roman" w:hAnsi="Times New Roman"/>
          <w:b/>
          <w:sz w:val="24"/>
          <w:szCs w:val="24"/>
        </w:rPr>
      </w:pPr>
      <w:r w:rsidRPr="006917D1">
        <w:rPr>
          <w:rFonts w:ascii="Times New Roman" w:hAnsi="Times New Roman"/>
          <w:b/>
          <w:sz w:val="24"/>
          <w:szCs w:val="24"/>
        </w:rPr>
        <w:t>Контрольные вопросы:</w:t>
      </w:r>
    </w:p>
    <w:p w:rsidR="002B44F3" w:rsidRPr="006917D1" w:rsidRDefault="002B44F3" w:rsidP="00D205AE">
      <w:pPr>
        <w:tabs>
          <w:tab w:val="left" w:pos="360"/>
          <w:tab w:val="left" w:pos="567"/>
        </w:tabs>
        <w:spacing w:after="0" w:line="240" w:lineRule="auto"/>
        <w:jc w:val="both"/>
        <w:rPr>
          <w:rFonts w:ascii="Times New Roman" w:hAnsi="Times New Roman"/>
          <w:b/>
          <w:sz w:val="24"/>
          <w:szCs w:val="24"/>
        </w:rPr>
      </w:pPr>
    </w:p>
    <w:p w:rsidR="002B44F3" w:rsidRPr="006917D1" w:rsidRDefault="002B44F3" w:rsidP="00321752">
      <w:pPr>
        <w:shd w:val="clear" w:color="auto" w:fill="FFFFFF"/>
        <w:tabs>
          <w:tab w:val="left" w:pos="742"/>
        </w:tabs>
        <w:spacing w:after="0" w:line="240" w:lineRule="auto"/>
        <w:jc w:val="both"/>
        <w:rPr>
          <w:rFonts w:ascii="Times New Roman" w:hAnsi="Times New Roman"/>
          <w:spacing w:val="-25"/>
          <w:sz w:val="24"/>
          <w:szCs w:val="24"/>
        </w:rPr>
      </w:pPr>
      <w:r w:rsidRPr="006917D1">
        <w:rPr>
          <w:rFonts w:ascii="Times New Roman" w:hAnsi="Times New Roman"/>
          <w:spacing w:val="-1"/>
          <w:sz w:val="24"/>
          <w:szCs w:val="24"/>
        </w:rPr>
        <w:t>1.</w:t>
      </w:r>
      <w:r w:rsidRPr="006917D1">
        <w:rPr>
          <w:rFonts w:ascii="Times New Roman" w:hAnsi="Times New Roman"/>
          <w:spacing w:val="-1"/>
          <w:sz w:val="24"/>
          <w:szCs w:val="24"/>
          <w:lang w:val="kk-KZ"/>
        </w:rPr>
        <w:t>Дайте определение вычетам</w:t>
      </w:r>
      <w:r w:rsidRPr="006917D1">
        <w:rPr>
          <w:rFonts w:ascii="Times New Roman" w:hAnsi="Times New Roman"/>
          <w:spacing w:val="-1"/>
          <w:sz w:val="24"/>
          <w:szCs w:val="24"/>
        </w:rPr>
        <w:t>.</w:t>
      </w:r>
    </w:p>
    <w:p w:rsidR="002B44F3" w:rsidRPr="006917D1" w:rsidRDefault="002B44F3" w:rsidP="00321752">
      <w:pPr>
        <w:shd w:val="clear" w:color="auto" w:fill="FFFFFF"/>
        <w:tabs>
          <w:tab w:val="left" w:pos="742"/>
        </w:tabs>
        <w:spacing w:after="0" w:line="240" w:lineRule="auto"/>
        <w:jc w:val="both"/>
        <w:rPr>
          <w:rFonts w:ascii="Times New Roman" w:hAnsi="Times New Roman"/>
          <w:spacing w:val="-10"/>
          <w:sz w:val="24"/>
          <w:szCs w:val="24"/>
        </w:rPr>
      </w:pPr>
      <w:r w:rsidRPr="006917D1">
        <w:rPr>
          <w:rFonts w:ascii="Times New Roman" w:hAnsi="Times New Roman"/>
          <w:spacing w:val="-1"/>
          <w:sz w:val="24"/>
          <w:szCs w:val="24"/>
        </w:rPr>
        <w:t>2.</w:t>
      </w:r>
      <w:r w:rsidRPr="006917D1">
        <w:rPr>
          <w:rFonts w:ascii="Times New Roman" w:hAnsi="Times New Roman"/>
          <w:spacing w:val="-1"/>
          <w:sz w:val="24"/>
          <w:szCs w:val="24"/>
          <w:lang w:val="kk-KZ"/>
        </w:rPr>
        <w:t>Что относится к прямым производственным вычетам</w:t>
      </w:r>
      <w:r w:rsidRPr="006917D1">
        <w:rPr>
          <w:rFonts w:ascii="Times New Roman" w:hAnsi="Times New Roman"/>
          <w:spacing w:val="-1"/>
          <w:sz w:val="24"/>
          <w:szCs w:val="24"/>
        </w:rPr>
        <w:t>.</w:t>
      </w:r>
    </w:p>
    <w:p w:rsidR="002B44F3" w:rsidRPr="006917D1" w:rsidRDefault="002B44F3" w:rsidP="00321752">
      <w:pPr>
        <w:shd w:val="clear" w:color="auto" w:fill="FFFFFF"/>
        <w:spacing w:after="0" w:line="240" w:lineRule="auto"/>
        <w:jc w:val="both"/>
        <w:rPr>
          <w:rFonts w:ascii="Times New Roman" w:hAnsi="Times New Roman"/>
          <w:spacing w:val="-10"/>
          <w:sz w:val="24"/>
          <w:szCs w:val="24"/>
        </w:rPr>
      </w:pPr>
      <w:r w:rsidRPr="006917D1">
        <w:rPr>
          <w:rFonts w:ascii="Times New Roman" w:hAnsi="Times New Roman"/>
          <w:spacing w:val="-1"/>
          <w:sz w:val="24"/>
          <w:szCs w:val="24"/>
        </w:rPr>
        <w:t>3.</w:t>
      </w:r>
      <w:r w:rsidRPr="006917D1">
        <w:rPr>
          <w:rFonts w:ascii="Times New Roman" w:hAnsi="Times New Roman"/>
          <w:spacing w:val="-1"/>
          <w:sz w:val="24"/>
          <w:szCs w:val="24"/>
          <w:lang w:val="kk-KZ"/>
        </w:rPr>
        <w:t xml:space="preserve"> Что относится к косвеным производственным вычетам</w:t>
      </w:r>
      <w:r w:rsidRPr="006917D1">
        <w:rPr>
          <w:rFonts w:ascii="Times New Roman" w:hAnsi="Times New Roman"/>
          <w:sz w:val="24"/>
          <w:szCs w:val="24"/>
        </w:rPr>
        <w:t>.</w:t>
      </w:r>
    </w:p>
    <w:p w:rsidR="002B44F3" w:rsidRPr="006917D1" w:rsidRDefault="002B44F3" w:rsidP="00321752">
      <w:pPr>
        <w:shd w:val="clear" w:color="auto" w:fill="FFFFFF"/>
        <w:tabs>
          <w:tab w:val="left" w:pos="742"/>
        </w:tabs>
        <w:spacing w:after="0" w:line="240" w:lineRule="auto"/>
        <w:jc w:val="both"/>
        <w:rPr>
          <w:rFonts w:ascii="Times New Roman" w:hAnsi="Times New Roman"/>
          <w:spacing w:val="-7"/>
          <w:sz w:val="24"/>
          <w:szCs w:val="24"/>
        </w:rPr>
      </w:pPr>
      <w:r w:rsidRPr="006917D1">
        <w:rPr>
          <w:rFonts w:ascii="Times New Roman" w:hAnsi="Times New Roman"/>
          <w:spacing w:val="-1"/>
          <w:sz w:val="24"/>
          <w:szCs w:val="24"/>
        </w:rPr>
        <w:t>4.</w:t>
      </w:r>
      <w:r w:rsidRPr="006917D1">
        <w:rPr>
          <w:rFonts w:ascii="Times New Roman" w:hAnsi="Times New Roman"/>
          <w:spacing w:val="-1"/>
          <w:sz w:val="24"/>
          <w:szCs w:val="24"/>
          <w:lang w:val="kk-KZ"/>
        </w:rPr>
        <w:t xml:space="preserve"> Каким образом корректируются вычеты</w:t>
      </w:r>
      <w:r w:rsidRPr="006917D1">
        <w:rPr>
          <w:rFonts w:ascii="Times New Roman" w:hAnsi="Times New Roman"/>
          <w:spacing w:val="-1"/>
          <w:sz w:val="24"/>
          <w:szCs w:val="24"/>
        </w:rPr>
        <w:t>.</w:t>
      </w:r>
    </w:p>
    <w:p w:rsidR="002B44F3" w:rsidRPr="006917D1" w:rsidRDefault="002B44F3" w:rsidP="00321752">
      <w:pPr>
        <w:shd w:val="clear" w:color="auto" w:fill="FFFFFF"/>
        <w:spacing w:after="0" w:line="240" w:lineRule="auto"/>
        <w:jc w:val="both"/>
        <w:rPr>
          <w:rFonts w:ascii="Times New Roman" w:hAnsi="Times New Roman"/>
          <w:spacing w:val="-10"/>
          <w:sz w:val="24"/>
          <w:szCs w:val="24"/>
          <w:lang w:val="kk-KZ"/>
        </w:rPr>
      </w:pPr>
      <w:r w:rsidRPr="006917D1">
        <w:rPr>
          <w:rFonts w:ascii="Times New Roman" w:hAnsi="Times New Roman"/>
          <w:spacing w:val="-1"/>
          <w:sz w:val="24"/>
          <w:szCs w:val="24"/>
        </w:rPr>
        <w:t>5.</w:t>
      </w:r>
      <w:r w:rsidRPr="006917D1">
        <w:rPr>
          <w:rFonts w:ascii="Times New Roman" w:hAnsi="Times New Roman"/>
          <w:spacing w:val="-1"/>
          <w:sz w:val="24"/>
          <w:szCs w:val="24"/>
          <w:lang w:val="kk-KZ"/>
        </w:rPr>
        <w:t>Какие затраты не подлежат вычетам</w:t>
      </w:r>
    </w:p>
    <w:p w:rsidR="00833F80" w:rsidRPr="006917D1" w:rsidRDefault="00833F80" w:rsidP="00D205AE">
      <w:pPr>
        <w:tabs>
          <w:tab w:val="left" w:pos="360"/>
          <w:tab w:val="left" w:pos="567"/>
        </w:tabs>
        <w:spacing w:after="0" w:line="240" w:lineRule="auto"/>
        <w:jc w:val="both"/>
        <w:rPr>
          <w:rFonts w:ascii="Times New Roman" w:hAnsi="Times New Roman"/>
          <w:b/>
          <w:color w:val="000000"/>
          <w:sz w:val="24"/>
          <w:szCs w:val="24"/>
          <w:lang w:val="kk-KZ"/>
        </w:rPr>
      </w:pPr>
    </w:p>
    <w:p w:rsidR="002B44F3" w:rsidRPr="006917D1" w:rsidRDefault="002B44F3" w:rsidP="006917D1">
      <w:pPr>
        <w:pStyle w:val="af"/>
        <w:tabs>
          <w:tab w:val="clear" w:pos="6237"/>
          <w:tab w:val="left" w:pos="0"/>
          <w:tab w:val="right" w:leader="dot" w:pos="5669"/>
        </w:tabs>
        <w:spacing w:line="240" w:lineRule="auto"/>
        <w:ind w:firstLine="426"/>
        <w:contextualSpacing/>
        <w:jc w:val="both"/>
        <w:rPr>
          <w:rFonts w:ascii="Times New Roman" w:hAnsi="Times New Roman" w:cs="Times New Roman"/>
          <w:b/>
          <w:sz w:val="24"/>
          <w:szCs w:val="24"/>
          <w:lang w:val="kk-KZ"/>
        </w:rPr>
      </w:pPr>
      <w:r w:rsidRPr="006917D1">
        <w:rPr>
          <w:rFonts w:ascii="Times New Roman" w:hAnsi="Times New Roman" w:cs="Times New Roman"/>
          <w:b/>
          <w:sz w:val="24"/>
          <w:szCs w:val="24"/>
          <w:lang w:val="kk-KZ"/>
        </w:rPr>
        <w:t xml:space="preserve"> </w:t>
      </w:r>
      <w:r w:rsidRPr="006917D1">
        <w:rPr>
          <w:rFonts w:ascii="Times New Roman" w:hAnsi="Times New Roman" w:cs="Times New Roman"/>
          <w:b/>
          <w:sz w:val="24"/>
          <w:szCs w:val="24"/>
        </w:rPr>
        <w:t>Тема 4. Специфические вычеты.</w:t>
      </w:r>
    </w:p>
    <w:p w:rsidR="002B44F3" w:rsidRPr="006917D1" w:rsidRDefault="002B44F3" w:rsidP="005A74D3">
      <w:pPr>
        <w:tabs>
          <w:tab w:val="left" w:pos="360"/>
          <w:tab w:val="left" w:pos="1440"/>
        </w:tabs>
        <w:spacing w:after="0" w:line="240" w:lineRule="auto"/>
        <w:ind w:firstLine="180"/>
        <w:jc w:val="both"/>
        <w:rPr>
          <w:rFonts w:ascii="Times New Roman" w:hAnsi="Times New Roman"/>
          <w:b/>
          <w:sz w:val="24"/>
          <w:szCs w:val="24"/>
        </w:rPr>
      </w:pPr>
      <w:r w:rsidRPr="006917D1">
        <w:rPr>
          <w:rFonts w:ascii="Times New Roman" w:hAnsi="Times New Roman"/>
          <w:b/>
          <w:color w:val="000000"/>
          <w:sz w:val="24"/>
          <w:szCs w:val="24"/>
          <w:lang w:val="kk-KZ"/>
        </w:rPr>
        <w:tab/>
        <w:t xml:space="preserve">   </w:t>
      </w:r>
      <w:r w:rsidRPr="006917D1">
        <w:rPr>
          <w:rFonts w:ascii="Times New Roman" w:hAnsi="Times New Roman"/>
          <w:b/>
          <w:color w:val="000000"/>
          <w:sz w:val="24"/>
          <w:szCs w:val="24"/>
        </w:rPr>
        <w:t>Лекция 7</w:t>
      </w:r>
    </w:p>
    <w:p w:rsidR="002B44F3" w:rsidRPr="006917D1" w:rsidRDefault="002B44F3" w:rsidP="007F5ACC">
      <w:pPr>
        <w:widowControl w:val="0"/>
        <w:numPr>
          <w:ilvl w:val="0"/>
          <w:numId w:val="1"/>
        </w:numPr>
        <w:tabs>
          <w:tab w:val="left" w:pos="360"/>
          <w:tab w:val="left" w:pos="851"/>
        </w:tabs>
        <w:autoSpaceDE w:val="0"/>
        <w:autoSpaceDN w:val="0"/>
        <w:adjustRightInd w:val="0"/>
        <w:spacing w:after="0" w:line="240" w:lineRule="auto"/>
        <w:ind w:left="0" w:firstLine="567"/>
        <w:jc w:val="both"/>
        <w:rPr>
          <w:rFonts w:ascii="Times New Roman" w:hAnsi="Times New Roman"/>
          <w:b/>
          <w:sz w:val="24"/>
          <w:szCs w:val="24"/>
        </w:rPr>
      </w:pPr>
      <w:r w:rsidRPr="006917D1">
        <w:rPr>
          <w:rFonts w:ascii="Times New Roman" w:hAnsi="Times New Roman"/>
          <w:b/>
          <w:sz w:val="24"/>
          <w:szCs w:val="24"/>
        </w:rPr>
        <w:t xml:space="preserve">Вычеты по фиксированным активам. </w:t>
      </w:r>
    </w:p>
    <w:p w:rsidR="002B44F3" w:rsidRPr="006917D1" w:rsidRDefault="002B44F3" w:rsidP="003E7631">
      <w:pPr>
        <w:pStyle w:val="af"/>
        <w:tabs>
          <w:tab w:val="clear" w:pos="6237"/>
          <w:tab w:val="left" w:pos="0"/>
          <w:tab w:val="right" w:leader="dot" w:pos="5669"/>
        </w:tabs>
        <w:spacing w:line="240" w:lineRule="auto"/>
        <w:ind w:left="567"/>
        <w:contextualSpacing/>
        <w:rPr>
          <w:rFonts w:ascii="Times New Roman" w:hAnsi="Times New Roman" w:cs="Times New Roman"/>
          <w:b/>
          <w:sz w:val="24"/>
          <w:szCs w:val="24"/>
          <w:lang w:val="kk-KZ"/>
        </w:rPr>
      </w:pPr>
      <w:r w:rsidRPr="006917D1">
        <w:rPr>
          <w:rFonts w:ascii="Times New Roman" w:hAnsi="Times New Roman" w:cs="Times New Roman"/>
          <w:b/>
          <w:sz w:val="24"/>
          <w:szCs w:val="24"/>
          <w:lang w:val="kk-KZ"/>
        </w:rPr>
        <w:t>2.</w:t>
      </w:r>
      <w:r w:rsidRPr="006917D1">
        <w:rPr>
          <w:rFonts w:ascii="Times New Roman" w:hAnsi="Times New Roman" w:cs="Times New Roman"/>
          <w:b/>
          <w:sz w:val="24"/>
          <w:szCs w:val="24"/>
        </w:rPr>
        <w:t xml:space="preserve">Инвестиционные налоговые преференции. </w:t>
      </w:r>
    </w:p>
    <w:p w:rsidR="002B44F3" w:rsidRPr="006917D1" w:rsidRDefault="002B44F3" w:rsidP="007E10C9">
      <w:pPr>
        <w:widowControl w:val="0"/>
        <w:tabs>
          <w:tab w:val="left" w:pos="360"/>
          <w:tab w:val="left" w:pos="1440"/>
        </w:tabs>
        <w:autoSpaceDE w:val="0"/>
        <w:autoSpaceDN w:val="0"/>
        <w:adjustRightInd w:val="0"/>
        <w:spacing w:after="0" w:line="240" w:lineRule="auto"/>
        <w:ind w:left="180"/>
        <w:jc w:val="both"/>
        <w:rPr>
          <w:rFonts w:ascii="Times New Roman" w:hAnsi="Times New Roman"/>
          <w:b/>
          <w:sz w:val="24"/>
          <w:szCs w:val="24"/>
        </w:rPr>
      </w:pPr>
    </w:p>
    <w:p w:rsidR="002B44F3" w:rsidRPr="006917D1" w:rsidRDefault="002B44F3" w:rsidP="003E7631">
      <w:pPr>
        <w:widowControl w:val="0"/>
        <w:tabs>
          <w:tab w:val="left" w:pos="360"/>
          <w:tab w:val="left" w:pos="851"/>
        </w:tabs>
        <w:autoSpaceDE w:val="0"/>
        <w:autoSpaceDN w:val="0"/>
        <w:adjustRightInd w:val="0"/>
        <w:spacing w:after="0" w:line="240" w:lineRule="auto"/>
        <w:ind w:left="567"/>
        <w:jc w:val="both"/>
        <w:rPr>
          <w:rFonts w:ascii="Times New Roman" w:hAnsi="Times New Roman"/>
          <w:b/>
          <w:sz w:val="24"/>
          <w:szCs w:val="24"/>
        </w:rPr>
      </w:pPr>
      <w:r w:rsidRPr="006917D1">
        <w:rPr>
          <w:rFonts w:ascii="Times New Roman" w:hAnsi="Times New Roman"/>
          <w:b/>
          <w:sz w:val="24"/>
          <w:szCs w:val="24"/>
          <w:lang w:val="kk-KZ"/>
        </w:rPr>
        <w:t>1.</w:t>
      </w:r>
      <w:r w:rsidRPr="006917D1">
        <w:rPr>
          <w:rFonts w:ascii="Times New Roman" w:hAnsi="Times New Roman"/>
          <w:b/>
          <w:sz w:val="24"/>
          <w:szCs w:val="24"/>
        </w:rPr>
        <w:t xml:space="preserve">Вычеты по фиксированным активам. </w:t>
      </w:r>
    </w:p>
    <w:p w:rsidR="002B44F3" w:rsidRPr="006917D1" w:rsidRDefault="002B44F3" w:rsidP="000E0649">
      <w:pPr>
        <w:spacing w:after="0" w:line="240" w:lineRule="auto"/>
        <w:ind w:firstLine="540"/>
        <w:jc w:val="both"/>
        <w:rPr>
          <w:rFonts w:ascii="Times New Roman" w:hAnsi="Times New Roman"/>
          <w:sz w:val="24"/>
          <w:szCs w:val="24"/>
        </w:rPr>
      </w:pPr>
      <w:r w:rsidRPr="006917D1">
        <w:rPr>
          <w:rFonts w:ascii="Times New Roman" w:hAnsi="Times New Roman"/>
          <w:sz w:val="24"/>
          <w:szCs w:val="24"/>
        </w:rPr>
        <w:t>Фиксированные активы – это активы сроком службы более одного года, которые предназначены для использования в течение более одного года в деятельности, направленной на получение дохода.</w:t>
      </w:r>
    </w:p>
    <w:p w:rsidR="002B44F3" w:rsidRPr="006917D1" w:rsidRDefault="002B44F3" w:rsidP="000E0649">
      <w:pPr>
        <w:spacing w:after="0" w:line="240" w:lineRule="auto"/>
        <w:ind w:firstLine="540"/>
        <w:jc w:val="both"/>
        <w:rPr>
          <w:rFonts w:ascii="Times New Roman" w:hAnsi="Times New Roman"/>
          <w:sz w:val="24"/>
          <w:szCs w:val="24"/>
          <w:lang w:val="kk-KZ"/>
        </w:rPr>
      </w:pPr>
      <w:r w:rsidRPr="006917D1">
        <w:rPr>
          <w:rFonts w:ascii="Times New Roman" w:hAnsi="Times New Roman"/>
          <w:sz w:val="24"/>
          <w:szCs w:val="24"/>
        </w:rPr>
        <w:t>В первоначальную стоимость фиксированных активов включаются затраты, понесенные налогоплательщиком до дня ввода фиксированного актива в эксплуатацию. К таким затратам относятся затраты на приобретение фиксированного актива, его производство, строительство, монтаж и установку, а также другие затраты, увеличивающие его стоимость, кроме затрат, по которым налогоплательщик имеет право на вычеты.</w:t>
      </w:r>
      <w:r w:rsidRPr="006917D1">
        <w:rPr>
          <w:rFonts w:ascii="Times New Roman" w:hAnsi="Times New Roman"/>
          <w:sz w:val="24"/>
          <w:szCs w:val="24"/>
          <w:lang w:val="kk-KZ"/>
        </w:rPr>
        <w:t xml:space="preserve"> В таблице 2 приведены нормы амортизации фиксированных активов.</w:t>
      </w:r>
    </w:p>
    <w:p w:rsidR="002B44F3" w:rsidRPr="006917D1" w:rsidRDefault="002B44F3" w:rsidP="000E0649">
      <w:pPr>
        <w:spacing w:after="0" w:line="240" w:lineRule="auto"/>
        <w:jc w:val="both"/>
        <w:rPr>
          <w:rFonts w:ascii="Times New Roman" w:hAnsi="Times New Roman"/>
          <w:sz w:val="24"/>
          <w:szCs w:val="24"/>
          <w:lang w:val="kk-KZ"/>
        </w:rPr>
      </w:pPr>
    </w:p>
    <w:p w:rsidR="002B44F3" w:rsidRPr="006917D1" w:rsidRDefault="002B44F3" w:rsidP="000E0649">
      <w:pPr>
        <w:spacing w:after="0" w:line="240" w:lineRule="auto"/>
        <w:ind w:firstLine="360"/>
        <w:rPr>
          <w:rFonts w:ascii="Times New Roman" w:hAnsi="Times New Roman"/>
          <w:sz w:val="24"/>
          <w:szCs w:val="24"/>
        </w:rPr>
      </w:pPr>
      <w:r w:rsidRPr="006917D1">
        <w:rPr>
          <w:rFonts w:ascii="Times New Roman" w:hAnsi="Times New Roman"/>
          <w:sz w:val="24"/>
          <w:szCs w:val="24"/>
        </w:rPr>
        <w:t xml:space="preserve">Таблица </w:t>
      </w:r>
      <w:r w:rsidRPr="006917D1">
        <w:rPr>
          <w:rFonts w:ascii="Times New Roman" w:hAnsi="Times New Roman"/>
          <w:sz w:val="24"/>
          <w:szCs w:val="24"/>
          <w:lang w:val="kk-KZ"/>
        </w:rPr>
        <w:t>2</w:t>
      </w:r>
      <w:r w:rsidRPr="006917D1">
        <w:rPr>
          <w:rFonts w:ascii="Times New Roman" w:hAnsi="Times New Roman"/>
          <w:sz w:val="24"/>
          <w:szCs w:val="24"/>
        </w:rPr>
        <w:t>. Нормы амортизации фиксированных активов</w:t>
      </w:r>
    </w:p>
    <w:p w:rsidR="002B44F3" w:rsidRPr="006917D1" w:rsidRDefault="002B44F3" w:rsidP="000E0649">
      <w:pPr>
        <w:spacing w:after="0" w:line="240" w:lineRule="auto"/>
        <w:jc w:val="both"/>
        <w:rPr>
          <w:rFonts w:ascii="Times New Roman" w:hAnsi="Times New Roman"/>
          <w:sz w:val="24"/>
          <w:szCs w:val="24"/>
        </w:rPr>
      </w:pP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0" w:type="dxa"/>
          <w:right w:w="0" w:type="dxa"/>
        </w:tblCellMar>
        <w:tblLook w:val="0000"/>
      </w:tblPr>
      <w:tblGrid>
        <w:gridCol w:w="1185"/>
        <w:gridCol w:w="5986"/>
        <w:gridCol w:w="1987"/>
      </w:tblGrid>
      <w:tr w:rsidR="002B44F3" w:rsidRPr="006917D1" w:rsidTr="003E7631">
        <w:trPr>
          <w:trHeight w:val="346"/>
          <w:jc w:val="center"/>
        </w:trPr>
        <w:tc>
          <w:tcPr>
            <w:tcW w:w="1185" w:type="dxa"/>
            <w:tcBorders>
              <w:top w:val="double" w:sz="4" w:space="0" w:color="auto"/>
            </w:tcBorders>
            <w:tcMar>
              <w:top w:w="0" w:type="dxa"/>
              <w:left w:w="40" w:type="dxa"/>
              <w:bottom w:w="0" w:type="dxa"/>
              <w:right w:w="40" w:type="dxa"/>
            </w:tcMar>
            <w:vAlign w:val="center"/>
          </w:tcPr>
          <w:p w:rsidR="002B44F3" w:rsidRPr="006917D1" w:rsidRDefault="002B44F3" w:rsidP="000E0649">
            <w:pPr>
              <w:spacing w:after="0" w:line="240" w:lineRule="auto"/>
              <w:jc w:val="center"/>
              <w:rPr>
                <w:rFonts w:ascii="Times New Roman" w:hAnsi="Times New Roman"/>
                <w:sz w:val="24"/>
                <w:szCs w:val="24"/>
              </w:rPr>
            </w:pPr>
            <w:r w:rsidRPr="006917D1">
              <w:rPr>
                <w:rFonts w:ascii="Times New Roman" w:hAnsi="Times New Roman"/>
                <w:sz w:val="24"/>
                <w:szCs w:val="24"/>
              </w:rPr>
              <w:t>Номер группы</w:t>
            </w:r>
          </w:p>
        </w:tc>
        <w:tc>
          <w:tcPr>
            <w:tcW w:w="5986" w:type="dxa"/>
            <w:tcBorders>
              <w:top w:val="double" w:sz="4" w:space="0" w:color="auto"/>
            </w:tcBorders>
            <w:tcMar>
              <w:top w:w="0" w:type="dxa"/>
              <w:left w:w="40" w:type="dxa"/>
              <w:bottom w:w="0" w:type="dxa"/>
              <w:right w:w="40" w:type="dxa"/>
            </w:tcMar>
            <w:vAlign w:val="center"/>
          </w:tcPr>
          <w:p w:rsidR="002B44F3" w:rsidRPr="006917D1" w:rsidRDefault="002B44F3" w:rsidP="000E0649">
            <w:pPr>
              <w:spacing w:after="0" w:line="240" w:lineRule="auto"/>
              <w:jc w:val="center"/>
              <w:rPr>
                <w:rFonts w:ascii="Times New Roman" w:hAnsi="Times New Roman"/>
                <w:sz w:val="24"/>
                <w:szCs w:val="24"/>
              </w:rPr>
            </w:pPr>
            <w:r w:rsidRPr="006917D1">
              <w:rPr>
                <w:rFonts w:ascii="Times New Roman" w:hAnsi="Times New Roman"/>
                <w:sz w:val="24"/>
                <w:szCs w:val="24"/>
              </w:rPr>
              <w:t>Наименование фиксированных активов</w:t>
            </w:r>
          </w:p>
        </w:tc>
        <w:tc>
          <w:tcPr>
            <w:tcW w:w="1987" w:type="dxa"/>
            <w:tcBorders>
              <w:top w:val="double" w:sz="4" w:space="0" w:color="auto"/>
            </w:tcBorders>
            <w:tcMar>
              <w:top w:w="0" w:type="dxa"/>
              <w:left w:w="40" w:type="dxa"/>
              <w:bottom w:w="0" w:type="dxa"/>
              <w:right w:w="40" w:type="dxa"/>
            </w:tcMar>
            <w:vAlign w:val="center"/>
          </w:tcPr>
          <w:p w:rsidR="002B44F3" w:rsidRPr="006917D1" w:rsidRDefault="002B44F3" w:rsidP="000E0649">
            <w:pPr>
              <w:spacing w:after="0" w:line="240" w:lineRule="auto"/>
              <w:jc w:val="center"/>
              <w:rPr>
                <w:rFonts w:ascii="Times New Roman" w:hAnsi="Times New Roman"/>
                <w:sz w:val="24"/>
                <w:szCs w:val="24"/>
              </w:rPr>
            </w:pPr>
            <w:r w:rsidRPr="006917D1">
              <w:rPr>
                <w:rFonts w:ascii="Times New Roman" w:hAnsi="Times New Roman"/>
                <w:sz w:val="24"/>
                <w:szCs w:val="24"/>
              </w:rPr>
              <w:t>Предельная норма амортизации в год (%)</w:t>
            </w:r>
          </w:p>
        </w:tc>
      </w:tr>
      <w:tr w:rsidR="002B44F3" w:rsidRPr="006917D1" w:rsidTr="00DF4F07">
        <w:trPr>
          <w:trHeight w:val="500"/>
          <w:jc w:val="center"/>
        </w:trPr>
        <w:tc>
          <w:tcPr>
            <w:tcW w:w="1185" w:type="dxa"/>
            <w:tcMar>
              <w:top w:w="0" w:type="dxa"/>
              <w:left w:w="40" w:type="dxa"/>
              <w:bottom w:w="0" w:type="dxa"/>
              <w:right w:w="40" w:type="dxa"/>
            </w:tcMar>
          </w:tcPr>
          <w:p w:rsidR="002B44F3" w:rsidRPr="006917D1" w:rsidRDefault="002B44F3" w:rsidP="000E0649">
            <w:pPr>
              <w:spacing w:after="0" w:line="240" w:lineRule="auto"/>
              <w:jc w:val="center"/>
              <w:rPr>
                <w:rFonts w:ascii="Times New Roman" w:hAnsi="Times New Roman"/>
                <w:sz w:val="24"/>
                <w:szCs w:val="24"/>
              </w:rPr>
            </w:pPr>
            <w:r w:rsidRPr="006917D1">
              <w:rPr>
                <w:rFonts w:ascii="Times New Roman" w:hAnsi="Times New Roman"/>
                <w:sz w:val="24"/>
                <w:szCs w:val="24"/>
              </w:rPr>
              <w:t>I</w:t>
            </w:r>
          </w:p>
        </w:tc>
        <w:tc>
          <w:tcPr>
            <w:tcW w:w="5986" w:type="dxa"/>
            <w:tcMar>
              <w:top w:w="0" w:type="dxa"/>
              <w:left w:w="40" w:type="dxa"/>
              <w:bottom w:w="0" w:type="dxa"/>
              <w:right w:w="40" w:type="dxa"/>
            </w:tcMar>
          </w:tcPr>
          <w:p w:rsidR="002B44F3" w:rsidRPr="006917D1" w:rsidRDefault="002B44F3" w:rsidP="000E0649">
            <w:pPr>
              <w:spacing w:after="0" w:line="240" w:lineRule="auto"/>
              <w:rPr>
                <w:rFonts w:ascii="Times New Roman" w:hAnsi="Times New Roman"/>
                <w:sz w:val="24"/>
                <w:szCs w:val="24"/>
              </w:rPr>
            </w:pPr>
            <w:r w:rsidRPr="006917D1">
              <w:rPr>
                <w:rFonts w:ascii="Times New Roman" w:hAnsi="Times New Roman"/>
                <w:sz w:val="24"/>
                <w:szCs w:val="24"/>
              </w:rPr>
              <w:t>Здания, сооружения, за исключением нефтяных, газовых скважин и передаточных устройств</w:t>
            </w:r>
          </w:p>
        </w:tc>
        <w:tc>
          <w:tcPr>
            <w:tcW w:w="1987" w:type="dxa"/>
            <w:tcMar>
              <w:top w:w="0" w:type="dxa"/>
              <w:left w:w="40" w:type="dxa"/>
              <w:bottom w:w="0" w:type="dxa"/>
              <w:right w:w="40" w:type="dxa"/>
            </w:tcMar>
            <w:vAlign w:val="center"/>
          </w:tcPr>
          <w:p w:rsidR="002B44F3" w:rsidRPr="006917D1" w:rsidRDefault="002B44F3" w:rsidP="000E0649">
            <w:pPr>
              <w:spacing w:after="0" w:line="240" w:lineRule="auto"/>
              <w:jc w:val="center"/>
              <w:rPr>
                <w:rFonts w:ascii="Times New Roman" w:hAnsi="Times New Roman"/>
                <w:sz w:val="24"/>
                <w:szCs w:val="24"/>
              </w:rPr>
            </w:pPr>
            <w:r w:rsidRPr="006917D1">
              <w:rPr>
                <w:rFonts w:ascii="Times New Roman" w:hAnsi="Times New Roman"/>
                <w:sz w:val="24"/>
                <w:szCs w:val="24"/>
              </w:rPr>
              <w:t>10</w:t>
            </w:r>
          </w:p>
        </w:tc>
      </w:tr>
      <w:tr w:rsidR="002B44F3" w:rsidRPr="006917D1" w:rsidTr="00DF4F07">
        <w:trPr>
          <w:trHeight w:val="336"/>
          <w:jc w:val="center"/>
        </w:trPr>
        <w:tc>
          <w:tcPr>
            <w:tcW w:w="1185" w:type="dxa"/>
            <w:tcMar>
              <w:top w:w="0" w:type="dxa"/>
              <w:left w:w="40" w:type="dxa"/>
              <w:bottom w:w="0" w:type="dxa"/>
              <w:right w:w="40" w:type="dxa"/>
            </w:tcMar>
          </w:tcPr>
          <w:p w:rsidR="002B44F3" w:rsidRPr="006917D1" w:rsidRDefault="002B44F3" w:rsidP="000E0649">
            <w:pPr>
              <w:spacing w:after="0" w:line="240" w:lineRule="auto"/>
              <w:jc w:val="center"/>
              <w:rPr>
                <w:rFonts w:ascii="Times New Roman" w:hAnsi="Times New Roman"/>
                <w:sz w:val="24"/>
                <w:szCs w:val="24"/>
              </w:rPr>
            </w:pPr>
            <w:r w:rsidRPr="006917D1">
              <w:rPr>
                <w:rFonts w:ascii="Times New Roman" w:hAnsi="Times New Roman"/>
                <w:sz w:val="24"/>
                <w:szCs w:val="24"/>
              </w:rPr>
              <w:t>II</w:t>
            </w:r>
          </w:p>
        </w:tc>
        <w:tc>
          <w:tcPr>
            <w:tcW w:w="5986" w:type="dxa"/>
            <w:tcMar>
              <w:top w:w="0" w:type="dxa"/>
              <w:left w:w="40" w:type="dxa"/>
              <w:bottom w:w="0" w:type="dxa"/>
              <w:right w:w="40" w:type="dxa"/>
            </w:tcMar>
          </w:tcPr>
          <w:p w:rsidR="002B44F3" w:rsidRPr="006917D1" w:rsidRDefault="002B44F3" w:rsidP="000E0649">
            <w:pPr>
              <w:spacing w:after="0" w:line="240" w:lineRule="auto"/>
              <w:rPr>
                <w:rFonts w:ascii="Times New Roman" w:hAnsi="Times New Roman"/>
                <w:sz w:val="24"/>
                <w:szCs w:val="24"/>
              </w:rPr>
            </w:pPr>
            <w:r w:rsidRPr="006917D1">
              <w:rPr>
                <w:rFonts w:ascii="Times New Roman" w:hAnsi="Times New Roman"/>
                <w:sz w:val="24"/>
                <w:szCs w:val="24"/>
              </w:rPr>
              <w:t>Машины и оборудование, за исключением машин и оборудования нефтегазодобычи, а также компьютеров и оборудования для обработки информации</w:t>
            </w:r>
          </w:p>
        </w:tc>
        <w:tc>
          <w:tcPr>
            <w:tcW w:w="1987" w:type="dxa"/>
            <w:tcMar>
              <w:top w:w="0" w:type="dxa"/>
              <w:left w:w="40" w:type="dxa"/>
              <w:bottom w:w="0" w:type="dxa"/>
              <w:right w:w="40" w:type="dxa"/>
            </w:tcMar>
            <w:vAlign w:val="center"/>
          </w:tcPr>
          <w:p w:rsidR="002B44F3" w:rsidRPr="006917D1" w:rsidRDefault="002B44F3" w:rsidP="000E0649">
            <w:pPr>
              <w:spacing w:after="0" w:line="240" w:lineRule="auto"/>
              <w:jc w:val="center"/>
              <w:rPr>
                <w:rFonts w:ascii="Times New Roman" w:hAnsi="Times New Roman"/>
                <w:sz w:val="24"/>
                <w:szCs w:val="24"/>
              </w:rPr>
            </w:pPr>
            <w:r w:rsidRPr="006917D1">
              <w:rPr>
                <w:rFonts w:ascii="Times New Roman" w:hAnsi="Times New Roman"/>
                <w:sz w:val="24"/>
                <w:szCs w:val="24"/>
              </w:rPr>
              <w:t>25</w:t>
            </w:r>
          </w:p>
        </w:tc>
      </w:tr>
      <w:tr w:rsidR="002B44F3" w:rsidRPr="006917D1" w:rsidTr="00DF4F07">
        <w:trPr>
          <w:trHeight w:val="202"/>
          <w:jc w:val="center"/>
        </w:trPr>
        <w:tc>
          <w:tcPr>
            <w:tcW w:w="1185" w:type="dxa"/>
            <w:tcMar>
              <w:top w:w="0" w:type="dxa"/>
              <w:left w:w="40" w:type="dxa"/>
              <w:bottom w:w="0" w:type="dxa"/>
              <w:right w:w="40" w:type="dxa"/>
            </w:tcMar>
          </w:tcPr>
          <w:p w:rsidR="002B44F3" w:rsidRPr="006917D1" w:rsidRDefault="002B44F3" w:rsidP="000E0649">
            <w:pPr>
              <w:spacing w:after="0" w:line="240" w:lineRule="auto"/>
              <w:jc w:val="center"/>
              <w:rPr>
                <w:rFonts w:ascii="Times New Roman" w:hAnsi="Times New Roman"/>
                <w:sz w:val="24"/>
                <w:szCs w:val="24"/>
              </w:rPr>
            </w:pPr>
            <w:r w:rsidRPr="006917D1">
              <w:rPr>
                <w:rFonts w:ascii="Times New Roman" w:hAnsi="Times New Roman"/>
                <w:sz w:val="24"/>
                <w:szCs w:val="24"/>
              </w:rPr>
              <w:t>III</w:t>
            </w:r>
          </w:p>
        </w:tc>
        <w:tc>
          <w:tcPr>
            <w:tcW w:w="5986" w:type="dxa"/>
            <w:tcMar>
              <w:top w:w="0" w:type="dxa"/>
              <w:left w:w="40" w:type="dxa"/>
              <w:bottom w:w="0" w:type="dxa"/>
              <w:right w:w="40" w:type="dxa"/>
            </w:tcMar>
          </w:tcPr>
          <w:p w:rsidR="002B44F3" w:rsidRPr="006917D1" w:rsidRDefault="002B44F3" w:rsidP="000E0649">
            <w:pPr>
              <w:spacing w:after="0" w:line="240" w:lineRule="auto"/>
              <w:rPr>
                <w:rFonts w:ascii="Times New Roman" w:hAnsi="Times New Roman"/>
                <w:sz w:val="24"/>
                <w:szCs w:val="24"/>
              </w:rPr>
            </w:pPr>
            <w:r w:rsidRPr="006917D1">
              <w:rPr>
                <w:rFonts w:ascii="Times New Roman" w:hAnsi="Times New Roman"/>
                <w:sz w:val="24"/>
                <w:szCs w:val="24"/>
              </w:rPr>
              <w:t xml:space="preserve">Компьютеры и оборудование для обработки </w:t>
            </w:r>
            <w:r w:rsidRPr="006917D1">
              <w:rPr>
                <w:rFonts w:ascii="Times New Roman" w:hAnsi="Times New Roman"/>
                <w:sz w:val="24"/>
                <w:szCs w:val="24"/>
              </w:rPr>
              <w:lastRenderedPageBreak/>
              <w:t>информации</w:t>
            </w:r>
          </w:p>
        </w:tc>
        <w:tc>
          <w:tcPr>
            <w:tcW w:w="1987" w:type="dxa"/>
            <w:tcMar>
              <w:top w:w="0" w:type="dxa"/>
              <w:left w:w="40" w:type="dxa"/>
              <w:bottom w:w="0" w:type="dxa"/>
              <w:right w:w="40" w:type="dxa"/>
            </w:tcMar>
            <w:vAlign w:val="center"/>
          </w:tcPr>
          <w:p w:rsidR="002B44F3" w:rsidRPr="006917D1" w:rsidRDefault="002B44F3" w:rsidP="000E0649">
            <w:pPr>
              <w:spacing w:after="0" w:line="240" w:lineRule="auto"/>
              <w:jc w:val="center"/>
              <w:rPr>
                <w:rFonts w:ascii="Times New Roman" w:hAnsi="Times New Roman"/>
                <w:sz w:val="24"/>
                <w:szCs w:val="24"/>
              </w:rPr>
            </w:pPr>
            <w:r w:rsidRPr="006917D1">
              <w:rPr>
                <w:rFonts w:ascii="Times New Roman" w:hAnsi="Times New Roman"/>
                <w:sz w:val="24"/>
                <w:szCs w:val="24"/>
              </w:rPr>
              <w:lastRenderedPageBreak/>
              <w:t>40</w:t>
            </w:r>
          </w:p>
        </w:tc>
      </w:tr>
      <w:tr w:rsidR="002B44F3" w:rsidRPr="006917D1" w:rsidTr="00DF4F07">
        <w:trPr>
          <w:trHeight w:val="202"/>
          <w:jc w:val="center"/>
        </w:trPr>
        <w:tc>
          <w:tcPr>
            <w:tcW w:w="1185" w:type="dxa"/>
            <w:tcBorders>
              <w:bottom w:val="double" w:sz="4" w:space="0" w:color="auto"/>
            </w:tcBorders>
            <w:tcMar>
              <w:top w:w="0" w:type="dxa"/>
              <w:left w:w="40" w:type="dxa"/>
              <w:bottom w:w="0" w:type="dxa"/>
              <w:right w:w="40" w:type="dxa"/>
            </w:tcMar>
          </w:tcPr>
          <w:p w:rsidR="002B44F3" w:rsidRPr="006917D1" w:rsidRDefault="002B44F3" w:rsidP="000E0649">
            <w:pPr>
              <w:spacing w:after="0" w:line="240" w:lineRule="auto"/>
              <w:jc w:val="center"/>
              <w:rPr>
                <w:rFonts w:ascii="Times New Roman" w:hAnsi="Times New Roman"/>
                <w:sz w:val="24"/>
                <w:szCs w:val="24"/>
              </w:rPr>
            </w:pPr>
            <w:r w:rsidRPr="006917D1">
              <w:rPr>
                <w:rFonts w:ascii="Times New Roman" w:hAnsi="Times New Roman"/>
                <w:sz w:val="24"/>
                <w:szCs w:val="24"/>
              </w:rPr>
              <w:lastRenderedPageBreak/>
              <w:t>IV</w:t>
            </w:r>
          </w:p>
        </w:tc>
        <w:tc>
          <w:tcPr>
            <w:tcW w:w="5986" w:type="dxa"/>
            <w:tcBorders>
              <w:bottom w:val="double" w:sz="4" w:space="0" w:color="auto"/>
            </w:tcBorders>
            <w:tcMar>
              <w:top w:w="0" w:type="dxa"/>
              <w:left w:w="40" w:type="dxa"/>
              <w:bottom w:w="0" w:type="dxa"/>
              <w:right w:w="40" w:type="dxa"/>
            </w:tcMar>
          </w:tcPr>
          <w:p w:rsidR="002B44F3" w:rsidRPr="006917D1" w:rsidRDefault="002B44F3" w:rsidP="000E0649">
            <w:pPr>
              <w:spacing w:after="0" w:line="240" w:lineRule="auto"/>
              <w:rPr>
                <w:rFonts w:ascii="Times New Roman" w:hAnsi="Times New Roman"/>
                <w:sz w:val="24"/>
                <w:szCs w:val="24"/>
              </w:rPr>
            </w:pPr>
            <w:r w:rsidRPr="006917D1">
              <w:rPr>
                <w:rFonts w:ascii="Times New Roman" w:hAnsi="Times New Roman"/>
                <w:sz w:val="24"/>
                <w:szCs w:val="24"/>
              </w:rPr>
              <w:t>Фиксированные активы, не включенные в другие группы, в том числе нефтяные, газовые скважины, передаточные устройства, машины и оборудование нефтегазодобычи</w:t>
            </w:r>
          </w:p>
        </w:tc>
        <w:tc>
          <w:tcPr>
            <w:tcW w:w="1987" w:type="dxa"/>
            <w:tcBorders>
              <w:bottom w:val="double" w:sz="4" w:space="0" w:color="auto"/>
            </w:tcBorders>
            <w:tcMar>
              <w:top w:w="0" w:type="dxa"/>
              <w:left w:w="40" w:type="dxa"/>
              <w:bottom w:w="0" w:type="dxa"/>
              <w:right w:w="40" w:type="dxa"/>
            </w:tcMar>
            <w:vAlign w:val="center"/>
          </w:tcPr>
          <w:p w:rsidR="002B44F3" w:rsidRPr="006917D1" w:rsidRDefault="002B44F3" w:rsidP="000E0649">
            <w:pPr>
              <w:spacing w:after="0" w:line="240" w:lineRule="auto"/>
              <w:jc w:val="center"/>
              <w:rPr>
                <w:rFonts w:ascii="Times New Roman" w:hAnsi="Times New Roman"/>
                <w:sz w:val="24"/>
                <w:szCs w:val="24"/>
              </w:rPr>
            </w:pPr>
            <w:r w:rsidRPr="006917D1">
              <w:rPr>
                <w:rFonts w:ascii="Times New Roman" w:hAnsi="Times New Roman"/>
                <w:sz w:val="24"/>
                <w:szCs w:val="24"/>
              </w:rPr>
              <w:t>15</w:t>
            </w:r>
          </w:p>
        </w:tc>
      </w:tr>
    </w:tbl>
    <w:p w:rsidR="002B44F3" w:rsidRPr="006917D1" w:rsidRDefault="002B44F3" w:rsidP="000E0649">
      <w:pPr>
        <w:spacing w:after="0" w:line="240" w:lineRule="auto"/>
        <w:rPr>
          <w:rFonts w:ascii="Times New Roman" w:hAnsi="Times New Roman"/>
          <w:sz w:val="24"/>
          <w:szCs w:val="24"/>
          <w:lang w:val="kk-KZ"/>
        </w:rPr>
      </w:pPr>
    </w:p>
    <w:p w:rsidR="002B44F3" w:rsidRPr="006917D1" w:rsidRDefault="002B44F3" w:rsidP="000E0649">
      <w:pPr>
        <w:spacing w:after="0" w:line="240" w:lineRule="auto"/>
        <w:ind w:firstLine="540"/>
        <w:jc w:val="both"/>
        <w:rPr>
          <w:rFonts w:ascii="Times New Roman" w:hAnsi="Times New Roman"/>
          <w:sz w:val="24"/>
          <w:szCs w:val="24"/>
        </w:rPr>
      </w:pPr>
      <w:r w:rsidRPr="006917D1">
        <w:rPr>
          <w:rFonts w:ascii="Times New Roman" w:hAnsi="Times New Roman"/>
          <w:sz w:val="24"/>
          <w:szCs w:val="24"/>
        </w:rPr>
        <w:t>По впервые введенным в эксплуатацию на территории РК фиксированным активам недропользователь вправе в первый налоговый период эксплуатации исчислять амортизационные отчисления по двойным нормам амортизации при условии использования данных фиксированных активов в целях получения совокупного годового дохода не менее трех лет. Данные фиксированные активы в первый налоговый период эксплуатации учитываются отдельно от стоимостного баланса группы. В последующий налоговый период данные фиксированные активы подлежат включению в стоимостный баланс соответствующей группы.</w:t>
      </w:r>
    </w:p>
    <w:p w:rsidR="002B44F3" w:rsidRPr="006917D1" w:rsidRDefault="002B44F3" w:rsidP="003E7631">
      <w:pPr>
        <w:spacing w:after="0" w:line="240" w:lineRule="auto"/>
        <w:ind w:firstLine="540"/>
        <w:jc w:val="both"/>
        <w:rPr>
          <w:rFonts w:ascii="Times New Roman" w:hAnsi="Times New Roman"/>
          <w:sz w:val="24"/>
          <w:szCs w:val="24"/>
        </w:rPr>
      </w:pPr>
      <w:r w:rsidRPr="006917D1">
        <w:rPr>
          <w:rFonts w:ascii="Times New Roman" w:hAnsi="Times New Roman"/>
          <w:sz w:val="24"/>
          <w:szCs w:val="24"/>
        </w:rPr>
        <w:t>Не подлежат амортизации земля, товарно-материальные ценности и активы, стоимость которых полностью вычитается в текущем году при определении облагаемого дохода.Отчисления на амортизацию по каждой группе подсчитываются путем применения нормы амортизации к стоимостному балансу группы на конец налогового года.</w:t>
      </w:r>
    </w:p>
    <w:p w:rsidR="002B44F3" w:rsidRPr="006917D1" w:rsidRDefault="002B44F3" w:rsidP="000E0649">
      <w:pPr>
        <w:spacing w:after="0" w:line="240" w:lineRule="auto"/>
        <w:ind w:firstLine="540"/>
        <w:jc w:val="both"/>
        <w:rPr>
          <w:rFonts w:ascii="Times New Roman" w:hAnsi="Times New Roman"/>
          <w:sz w:val="24"/>
          <w:szCs w:val="24"/>
        </w:rPr>
      </w:pPr>
      <w:r w:rsidRPr="006917D1">
        <w:rPr>
          <w:rFonts w:ascii="Times New Roman" w:hAnsi="Times New Roman"/>
          <w:sz w:val="24"/>
          <w:szCs w:val="24"/>
        </w:rPr>
        <w:t xml:space="preserve">Стоимостным балансом группы на конец налогового года является сумма, учитывающая переоценку и определяемая в порядке, указанном в таблице </w:t>
      </w:r>
      <w:r w:rsidRPr="006917D1">
        <w:rPr>
          <w:rFonts w:ascii="Times New Roman" w:hAnsi="Times New Roman"/>
          <w:sz w:val="24"/>
          <w:szCs w:val="24"/>
          <w:lang w:val="kk-KZ"/>
        </w:rPr>
        <w:t>3</w:t>
      </w:r>
      <w:r w:rsidRPr="006917D1">
        <w:rPr>
          <w:rFonts w:ascii="Times New Roman" w:hAnsi="Times New Roman"/>
          <w:sz w:val="24"/>
          <w:szCs w:val="24"/>
        </w:rPr>
        <w:t>.</w:t>
      </w:r>
    </w:p>
    <w:p w:rsidR="002B44F3" w:rsidRPr="006917D1" w:rsidRDefault="002B44F3" w:rsidP="000E0649">
      <w:pPr>
        <w:spacing w:after="0" w:line="240" w:lineRule="auto"/>
        <w:jc w:val="both"/>
        <w:rPr>
          <w:rFonts w:ascii="Times New Roman" w:hAnsi="Times New Roman"/>
          <w:sz w:val="24"/>
          <w:szCs w:val="24"/>
        </w:rPr>
      </w:pPr>
    </w:p>
    <w:p w:rsidR="002B44F3" w:rsidRPr="006917D1" w:rsidRDefault="002B44F3" w:rsidP="000E0649">
      <w:pPr>
        <w:spacing w:after="0" w:line="240" w:lineRule="auto"/>
        <w:jc w:val="both"/>
        <w:rPr>
          <w:rFonts w:ascii="Times New Roman" w:hAnsi="Times New Roman"/>
          <w:sz w:val="24"/>
          <w:szCs w:val="24"/>
        </w:rPr>
      </w:pPr>
      <w:r w:rsidRPr="006917D1">
        <w:rPr>
          <w:rFonts w:ascii="Times New Roman" w:hAnsi="Times New Roman"/>
          <w:sz w:val="24"/>
          <w:szCs w:val="24"/>
        </w:rPr>
        <w:t xml:space="preserve">Таблица </w:t>
      </w:r>
      <w:r w:rsidRPr="006917D1">
        <w:rPr>
          <w:rFonts w:ascii="Times New Roman" w:hAnsi="Times New Roman"/>
          <w:sz w:val="24"/>
          <w:szCs w:val="24"/>
          <w:lang w:val="kk-KZ"/>
        </w:rPr>
        <w:t>3</w:t>
      </w:r>
      <w:r w:rsidRPr="006917D1">
        <w:rPr>
          <w:rFonts w:ascii="Times New Roman" w:hAnsi="Times New Roman"/>
          <w:sz w:val="24"/>
          <w:szCs w:val="24"/>
        </w:rPr>
        <w:t>. Определение стоимостного баланса подгруппы (группы I)</w:t>
      </w:r>
    </w:p>
    <w:p w:rsidR="002B44F3" w:rsidRPr="006917D1" w:rsidRDefault="002B44F3" w:rsidP="000E0649">
      <w:pPr>
        <w:spacing w:after="0" w:line="240" w:lineRule="auto"/>
        <w:rPr>
          <w:rFonts w:ascii="Times New Roman" w:hAnsi="Times New Roman"/>
          <w:sz w:val="24"/>
          <w:szCs w:val="24"/>
        </w:rPr>
      </w:pPr>
    </w:p>
    <w:tbl>
      <w:tblPr>
        <w:tblW w:w="0" w:type="auto"/>
        <w:tblBorders>
          <w:top w:val="thinThickLargeGap" w:sz="24" w:space="0" w:color="auto"/>
          <w:left w:val="thinThickLargeGap" w:sz="24" w:space="0" w:color="auto"/>
          <w:bottom w:val="thickThinLargeGap" w:sz="24" w:space="0" w:color="auto"/>
          <w:right w:val="thinThickLargeGap" w:sz="24" w:space="0" w:color="auto"/>
          <w:insideH w:val="single" w:sz="6" w:space="0" w:color="auto"/>
          <w:insideV w:val="thinThickLargeGap" w:sz="24" w:space="0" w:color="auto"/>
        </w:tblBorders>
        <w:tblLook w:val="01E0"/>
      </w:tblPr>
      <w:tblGrid>
        <w:gridCol w:w="4785"/>
        <w:gridCol w:w="4786"/>
      </w:tblGrid>
      <w:tr w:rsidR="002B44F3" w:rsidRPr="006917D1" w:rsidTr="003E7631">
        <w:tc>
          <w:tcPr>
            <w:tcW w:w="4785" w:type="dxa"/>
            <w:tcBorders>
              <w:top w:val="thinThickLargeGap" w:sz="24" w:space="0" w:color="auto"/>
              <w:bottom w:val="thickThinLargeGap" w:sz="24" w:space="0" w:color="auto"/>
            </w:tcBorders>
          </w:tcPr>
          <w:p w:rsidR="002B44F3" w:rsidRPr="006917D1" w:rsidRDefault="002B44F3" w:rsidP="000E0649">
            <w:pPr>
              <w:spacing w:after="0" w:line="240" w:lineRule="auto"/>
              <w:rPr>
                <w:rFonts w:ascii="Times New Roman" w:hAnsi="Times New Roman"/>
                <w:sz w:val="24"/>
                <w:szCs w:val="24"/>
              </w:rPr>
            </w:pPr>
            <w:r w:rsidRPr="006917D1">
              <w:rPr>
                <w:rFonts w:ascii="Times New Roman" w:hAnsi="Times New Roman"/>
                <w:sz w:val="24"/>
                <w:szCs w:val="24"/>
              </w:rPr>
              <w:t>Стоимостный баланс подгруппы (группы I) на начало налогового периода</w:t>
            </w:r>
          </w:p>
        </w:tc>
        <w:tc>
          <w:tcPr>
            <w:tcW w:w="4786" w:type="dxa"/>
            <w:tcBorders>
              <w:top w:val="thinThickLargeGap" w:sz="24" w:space="0" w:color="auto"/>
              <w:bottom w:val="thickThinLargeGap" w:sz="24" w:space="0" w:color="auto"/>
              <w:right w:val="thickThinLargeGap" w:sz="24" w:space="0" w:color="auto"/>
            </w:tcBorders>
          </w:tcPr>
          <w:p w:rsidR="002B44F3" w:rsidRPr="006917D1" w:rsidRDefault="002B44F3" w:rsidP="000E0649">
            <w:pPr>
              <w:spacing w:after="0" w:line="240" w:lineRule="auto"/>
              <w:rPr>
                <w:rFonts w:ascii="Times New Roman" w:hAnsi="Times New Roman"/>
                <w:sz w:val="24"/>
                <w:szCs w:val="24"/>
              </w:rPr>
            </w:pPr>
            <w:r w:rsidRPr="006917D1">
              <w:rPr>
                <w:rFonts w:ascii="Times New Roman" w:hAnsi="Times New Roman"/>
                <w:sz w:val="24"/>
                <w:szCs w:val="24"/>
              </w:rPr>
              <w:t>Стоимостный баланс подгруппы (группы I) на конец налогового периода</w:t>
            </w:r>
          </w:p>
        </w:tc>
      </w:tr>
      <w:tr w:rsidR="002B44F3" w:rsidRPr="006917D1" w:rsidTr="00DF4F07">
        <w:tc>
          <w:tcPr>
            <w:tcW w:w="4785" w:type="dxa"/>
            <w:vMerge w:val="restart"/>
            <w:tcBorders>
              <w:top w:val="thickThinLargeGap" w:sz="24" w:space="0" w:color="auto"/>
            </w:tcBorders>
          </w:tcPr>
          <w:p w:rsidR="002B44F3" w:rsidRPr="006917D1" w:rsidRDefault="002B44F3" w:rsidP="000E0649">
            <w:pPr>
              <w:spacing w:after="0" w:line="240" w:lineRule="auto"/>
              <w:rPr>
                <w:rFonts w:ascii="Times New Roman" w:hAnsi="Times New Roman"/>
                <w:sz w:val="24"/>
                <w:szCs w:val="24"/>
              </w:rPr>
            </w:pPr>
            <w:r w:rsidRPr="006917D1">
              <w:rPr>
                <w:rFonts w:ascii="Times New Roman" w:hAnsi="Times New Roman"/>
                <w:sz w:val="24"/>
                <w:szCs w:val="24"/>
              </w:rPr>
              <w:t>стоимостный баланс подгруппы (группы I) на конец предыдущего налогового периода</w:t>
            </w:r>
          </w:p>
        </w:tc>
        <w:tc>
          <w:tcPr>
            <w:tcW w:w="4786" w:type="dxa"/>
            <w:tcBorders>
              <w:top w:val="thickThinLargeGap" w:sz="24" w:space="0" w:color="auto"/>
            </w:tcBorders>
          </w:tcPr>
          <w:p w:rsidR="002B44F3" w:rsidRPr="006917D1" w:rsidRDefault="002B44F3" w:rsidP="000E0649">
            <w:pPr>
              <w:spacing w:after="0" w:line="240" w:lineRule="auto"/>
              <w:rPr>
                <w:rFonts w:ascii="Times New Roman" w:hAnsi="Times New Roman"/>
                <w:sz w:val="24"/>
                <w:szCs w:val="24"/>
              </w:rPr>
            </w:pPr>
            <w:r w:rsidRPr="006917D1">
              <w:rPr>
                <w:rFonts w:ascii="Times New Roman" w:hAnsi="Times New Roman"/>
                <w:sz w:val="24"/>
                <w:szCs w:val="24"/>
              </w:rPr>
              <w:t>стоимостный баланс подгруппы (группы I) на начало налогового периода</w:t>
            </w:r>
          </w:p>
        </w:tc>
      </w:tr>
      <w:tr w:rsidR="002B44F3" w:rsidRPr="006917D1" w:rsidTr="00DF4F07">
        <w:tc>
          <w:tcPr>
            <w:tcW w:w="4785" w:type="dxa"/>
            <w:vMerge/>
          </w:tcPr>
          <w:p w:rsidR="002B44F3" w:rsidRPr="006917D1" w:rsidRDefault="002B44F3" w:rsidP="000E0649">
            <w:pPr>
              <w:spacing w:after="0" w:line="240" w:lineRule="auto"/>
              <w:rPr>
                <w:rFonts w:ascii="Times New Roman" w:hAnsi="Times New Roman"/>
                <w:sz w:val="24"/>
                <w:szCs w:val="24"/>
              </w:rPr>
            </w:pPr>
          </w:p>
        </w:tc>
        <w:tc>
          <w:tcPr>
            <w:tcW w:w="4786" w:type="dxa"/>
          </w:tcPr>
          <w:p w:rsidR="002B44F3" w:rsidRPr="006917D1" w:rsidRDefault="002B44F3" w:rsidP="000E0649">
            <w:pPr>
              <w:spacing w:after="0" w:line="240" w:lineRule="auto"/>
              <w:jc w:val="center"/>
              <w:rPr>
                <w:rFonts w:ascii="Times New Roman" w:hAnsi="Times New Roman"/>
                <w:sz w:val="24"/>
                <w:szCs w:val="24"/>
              </w:rPr>
            </w:pPr>
            <w:r w:rsidRPr="006917D1">
              <w:rPr>
                <w:rFonts w:ascii="Times New Roman" w:hAnsi="Times New Roman"/>
                <w:sz w:val="24"/>
                <w:szCs w:val="24"/>
              </w:rPr>
              <w:t>плюс</w:t>
            </w:r>
          </w:p>
        </w:tc>
      </w:tr>
      <w:tr w:rsidR="002B44F3" w:rsidRPr="006917D1" w:rsidTr="00DF4F07">
        <w:tc>
          <w:tcPr>
            <w:tcW w:w="4785" w:type="dxa"/>
          </w:tcPr>
          <w:p w:rsidR="002B44F3" w:rsidRPr="006917D1" w:rsidRDefault="002B44F3" w:rsidP="000E0649">
            <w:pPr>
              <w:spacing w:after="0" w:line="240" w:lineRule="auto"/>
              <w:jc w:val="center"/>
              <w:rPr>
                <w:rFonts w:ascii="Times New Roman" w:hAnsi="Times New Roman"/>
                <w:sz w:val="24"/>
                <w:szCs w:val="24"/>
              </w:rPr>
            </w:pPr>
            <w:r w:rsidRPr="006917D1">
              <w:rPr>
                <w:rFonts w:ascii="Times New Roman" w:hAnsi="Times New Roman"/>
                <w:sz w:val="24"/>
                <w:szCs w:val="24"/>
              </w:rPr>
              <w:t>минус</w:t>
            </w:r>
          </w:p>
        </w:tc>
        <w:tc>
          <w:tcPr>
            <w:tcW w:w="4786" w:type="dxa"/>
          </w:tcPr>
          <w:p w:rsidR="002B44F3" w:rsidRPr="006917D1" w:rsidRDefault="002B44F3" w:rsidP="000E0649">
            <w:pPr>
              <w:spacing w:after="0" w:line="240" w:lineRule="auto"/>
              <w:rPr>
                <w:rFonts w:ascii="Times New Roman" w:hAnsi="Times New Roman"/>
                <w:sz w:val="24"/>
                <w:szCs w:val="24"/>
              </w:rPr>
            </w:pPr>
            <w:r w:rsidRPr="006917D1">
              <w:rPr>
                <w:rFonts w:ascii="Times New Roman" w:hAnsi="Times New Roman"/>
                <w:sz w:val="24"/>
                <w:szCs w:val="24"/>
              </w:rPr>
              <w:t>поступившие в налоговом периоде фиксированные активы</w:t>
            </w:r>
          </w:p>
        </w:tc>
      </w:tr>
      <w:tr w:rsidR="002B44F3" w:rsidRPr="006917D1" w:rsidTr="00DF4F07">
        <w:tc>
          <w:tcPr>
            <w:tcW w:w="4785" w:type="dxa"/>
            <w:vMerge w:val="restart"/>
          </w:tcPr>
          <w:p w:rsidR="002B44F3" w:rsidRPr="006917D1" w:rsidRDefault="002B44F3" w:rsidP="000E0649">
            <w:pPr>
              <w:spacing w:after="0" w:line="240" w:lineRule="auto"/>
              <w:rPr>
                <w:rFonts w:ascii="Times New Roman" w:hAnsi="Times New Roman"/>
                <w:sz w:val="24"/>
                <w:szCs w:val="24"/>
              </w:rPr>
            </w:pPr>
            <w:r w:rsidRPr="006917D1">
              <w:rPr>
                <w:rFonts w:ascii="Times New Roman" w:hAnsi="Times New Roman"/>
                <w:sz w:val="24"/>
                <w:szCs w:val="24"/>
              </w:rPr>
              <w:t>сумма амортизационных отчислений, исчисленных в предыдущем налоговом периоде,</w:t>
            </w:r>
          </w:p>
        </w:tc>
        <w:tc>
          <w:tcPr>
            <w:tcW w:w="4786" w:type="dxa"/>
          </w:tcPr>
          <w:p w:rsidR="002B44F3" w:rsidRPr="006917D1" w:rsidRDefault="002B44F3" w:rsidP="000E0649">
            <w:pPr>
              <w:spacing w:after="0" w:line="240" w:lineRule="auto"/>
              <w:jc w:val="center"/>
              <w:rPr>
                <w:rFonts w:ascii="Times New Roman" w:hAnsi="Times New Roman"/>
                <w:sz w:val="24"/>
                <w:szCs w:val="24"/>
              </w:rPr>
            </w:pPr>
            <w:r w:rsidRPr="006917D1">
              <w:rPr>
                <w:rFonts w:ascii="Times New Roman" w:hAnsi="Times New Roman"/>
                <w:sz w:val="24"/>
                <w:szCs w:val="24"/>
              </w:rPr>
              <w:t>минус</w:t>
            </w:r>
          </w:p>
        </w:tc>
      </w:tr>
      <w:tr w:rsidR="002B44F3" w:rsidRPr="006917D1" w:rsidTr="00DF4F07">
        <w:tc>
          <w:tcPr>
            <w:tcW w:w="4785" w:type="dxa"/>
            <w:vMerge/>
          </w:tcPr>
          <w:p w:rsidR="002B44F3" w:rsidRPr="006917D1" w:rsidRDefault="002B44F3" w:rsidP="000E0649">
            <w:pPr>
              <w:spacing w:after="0" w:line="240" w:lineRule="auto"/>
              <w:rPr>
                <w:rFonts w:ascii="Times New Roman" w:hAnsi="Times New Roman"/>
                <w:sz w:val="24"/>
                <w:szCs w:val="24"/>
              </w:rPr>
            </w:pPr>
          </w:p>
        </w:tc>
        <w:tc>
          <w:tcPr>
            <w:tcW w:w="4786" w:type="dxa"/>
          </w:tcPr>
          <w:p w:rsidR="002B44F3" w:rsidRPr="006917D1" w:rsidRDefault="002B44F3" w:rsidP="000E0649">
            <w:pPr>
              <w:spacing w:after="0" w:line="240" w:lineRule="auto"/>
              <w:rPr>
                <w:rFonts w:ascii="Times New Roman" w:hAnsi="Times New Roman"/>
                <w:sz w:val="24"/>
                <w:szCs w:val="24"/>
              </w:rPr>
            </w:pPr>
            <w:r w:rsidRPr="006917D1">
              <w:rPr>
                <w:rFonts w:ascii="Times New Roman" w:hAnsi="Times New Roman"/>
                <w:sz w:val="24"/>
                <w:szCs w:val="24"/>
              </w:rPr>
              <w:t>выбывшие в налоговом периоде фиксированные активы</w:t>
            </w:r>
          </w:p>
        </w:tc>
      </w:tr>
      <w:tr w:rsidR="002B44F3" w:rsidRPr="006917D1" w:rsidTr="00DF4F07">
        <w:tc>
          <w:tcPr>
            <w:tcW w:w="4785" w:type="dxa"/>
          </w:tcPr>
          <w:p w:rsidR="002B44F3" w:rsidRPr="006917D1" w:rsidRDefault="002B44F3" w:rsidP="000E0649">
            <w:pPr>
              <w:spacing w:after="0" w:line="240" w:lineRule="auto"/>
              <w:jc w:val="center"/>
              <w:rPr>
                <w:rFonts w:ascii="Times New Roman" w:hAnsi="Times New Roman"/>
                <w:sz w:val="24"/>
                <w:szCs w:val="24"/>
              </w:rPr>
            </w:pPr>
            <w:r w:rsidRPr="006917D1">
              <w:rPr>
                <w:rFonts w:ascii="Times New Roman" w:hAnsi="Times New Roman"/>
                <w:sz w:val="24"/>
                <w:szCs w:val="24"/>
              </w:rPr>
              <w:t>плюс или минус</w:t>
            </w:r>
          </w:p>
        </w:tc>
        <w:tc>
          <w:tcPr>
            <w:tcW w:w="4786" w:type="dxa"/>
          </w:tcPr>
          <w:p w:rsidR="002B44F3" w:rsidRPr="006917D1" w:rsidRDefault="002B44F3" w:rsidP="000E0649">
            <w:pPr>
              <w:spacing w:after="0" w:line="240" w:lineRule="auto"/>
              <w:jc w:val="center"/>
              <w:rPr>
                <w:rFonts w:ascii="Times New Roman" w:hAnsi="Times New Roman"/>
                <w:sz w:val="24"/>
                <w:szCs w:val="24"/>
              </w:rPr>
            </w:pPr>
            <w:r w:rsidRPr="006917D1">
              <w:rPr>
                <w:rFonts w:ascii="Times New Roman" w:hAnsi="Times New Roman"/>
                <w:sz w:val="24"/>
                <w:szCs w:val="24"/>
              </w:rPr>
              <w:t>плюс или минус</w:t>
            </w:r>
          </w:p>
        </w:tc>
      </w:tr>
      <w:tr w:rsidR="002B44F3" w:rsidRPr="006917D1" w:rsidTr="00DF4F07">
        <w:tc>
          <w:tcPr>
            <w:tcW w:w="4785" w:type="dxa"/>
          </w:tcPr>
          <w:p w:rsidR="002B44F3" w:rsidRPr="006917D1" w:rsidRDefault="002B44F3" w:rsidP="000E0649">
            <w:pPr>
              <w:spacing w:after="0" w:line="240" w:lineRule="auto"/>
              <w:rPr>
                <w:rFonts w:ascii="Times New Roman" w:hAnsi="Times New Roman"/>
                <w:sz w:val="24"/>
                <w:szCs w:val="24"/>
              </w:rPr>
            </w:pPr>
            <w:r w:rsidRPr="006917D1">
              <w:rPr>
                <w:rFonts w:ascii="Times New Roman" w:hAnsi="Times New Roman"/>
                <w:sz w:val="24"/>
                <w:szCs w:val="24"/>
              </w:rPr>
              <w:t>корректировки, производимые согласно статье 121 НК РК.</w:t>
            </w:r>
          </w:p>
        </w:tc>
        <w:tc>
          <w:tcPr>
            <w:tcW w:w="4786" w:type="dxa"/>
          </w:tcPr>
          <w:p w:rsidR="002B44F3" w:rsidRPr="006917D1" w:rsidRDefault="002B44F3" w:rsidP="000E0649">
            <w:pPr>
              <w:spacing w:after="0" w:line="240" w:lineRule="auto"/>
              <w:rPr>
                <w:rFonts w:ascii="Times New Roman" w:hAnsi="Times New Roman"/>
                <w:sz w:val="24"/>
                <w:szCs w:val="24"/>
              </w:rPr>
            </w:pPr>
            <w:r w:rsidRPr="006917D1">
              <w:rPr>
                <w:rFonts w:ascii="Times New Roman" w:hAnsi="Times New Roman"/>
                <w:sz w:val="24"/>
                <w:szCs w:val="24"/>
              </w:rPr>
              <w:t>корректировки, производимые согласно статье 122 НК РК.</w:t>
            </w:r>
          </w:p>
        </w:tc>
      </w:tr>
      <w:tr w:rsidR="002B44F3" w:rsidRPr="006917D1" w:rsidTr="00DF4F07">
        <w:tc>
          <w:tcPr>
            <w:tcW w:w="4785" w:type="dxa"/>
            <w:tcBorders>
              <w:bottom w:val="thickThinLargeGap" w:sz="24" w:space="0" w:color="auto"/>
            </w:tcBorders>
          </w:tcPr>
          <w:p w:rsidR="002B44F3" w:rsidRPr="006917D1" w:rsidRDefault="002B44F3" w:rsidP="000E0649">
            <w:pPr>
              <w:spacing w:after="0" w:line="240" w:lineRule="auto"/>
              <w:rPr>
                <w:rFonts w:ascii="Times New Roman" w:hAnsi="Times New Roman"/>
                <w:sz w:val="24"/>
                <w:szCs w:val="24"/>
              </w:rPr>
            </w:pPr>
            <w:r w:rsidRPr="006917D1">
              <w:rPr>
                <w:rFonts w:ascii="Times New Roman" w:hAnsi="Times New Roman"/>
                <w:sz w:val="24"/>
                <w:szCs w:val="24"/>
              </w:rPr>
              <w:t>*примечание - Значение стоимостного баланса подгруппы (группы I) на начало налогового периода не должно быть отрицательным.</w:t>
            </w:r>
          </w:p>
        </w:tc>
        <w:tc>
          <w:tcPr>
            <w:tcW w:w="4786" w:type="dxa"/>
            <w:tcBorders>
              <w:bottom w:val="thickThinLargeGap" w:sz="24" w:space="0" w:color="auto"/>
            </w:tcBorders>
          </w:tcPr>
          <w:p w:rsidR="002B44F3" w:rsidRPr="006917D1" w:rsidRDefault="002B44F3" w:rsidP="000E0649">
            <w:pPr>
              <w:spacing w:after="0" w:line="240" w:lineRule="auto"/>
              <w:rPr>
                <w:rFonts w:ascii="Times New Roman" w:hAnsi="Times New Roman"/>
                <w:sz w:val="24"/>
                <w:szCs w:val="24"/>
              </w:rPr>
            </w:pPr>
          </w:p>
        </w:tc>
      </w:tr>
    </w:tbl>
    <w:p w:rsidR="002B44F3" w:rsidRPr="006917D1" w:rsidRDefault="002B44F3" w:rsidP="000E0649">
      <w:pPr>
        <w:spacing w:after="0" w:line="240" w:lineRule="auto"/>
        <w:rPr>
          <w:rFonts w:ascii="Times New Roman" w:hAnsi="Times New Roman"/>
          <w:sz w:val="24"/>
          <w:szCs w:val="24"/>
        </w:rPr>
      </w:pPr>
    </w:p>
    <w:p w:rsidR="002B44F3" w:rsidRPr="006917D1" w:rsidRDefault="002B44F3" w:rsidP="000E0649">
      <w:pPr>
        <w:spacing w:after="0" w:line="240" w:lineRule="auto"/>
        <w:ind w:firstLine="540"/>
        <w:jc w:val="both"/>
        <w:rPr>
          <w:rFonts w:ascii="Times New Roman" w:hAnsi="Times New Roman"/>
          <w:sz w:val="24"/>
          <w:szCs w:val="24"/>
        </w:rPr>
      </w:pPr>
      <w:r w:rsidRPr="006917D1">
        <w:rPr>
          <w:rFonts w:ascii="Times New Roman" w:hAnsi="Times New Roman"/>
          <w:sz w:val="24"/>
          <w:szCs w:val="24"/>
        </w:rPr>
        <w:t xml:space="preserve">После выбытия, за исключением безвозмездной передачи, фиксированного актива подгруппы (по I группе) сумма в размере стоимостного баланса подгруппы на конец налогового периода признается убытком, т.е. стоимостный баланс данной подгруппы приравнивается к нулю и не подлежит вычету. </w:t>
      </w:r>
    </w:p>
    <w:p w:rsidR="002B44F3" w:rsidRPr="006917D1" w:rsidRDefault="002B44F3" w:rsidP="000E0649">
      <w:pPr>
        <w:spacing w:after="0" w:line="240" w:lineRule="auto"/>
        <w:ind w:firstLine="540"/>
        <w:jc w:val="both"/>
        <w:rPr>
          <w:rFonts w:ascii="Times New Roman" w:hAnsi="Times New Roman"/>
          <w:sz w:val="24"/>
          <w:szCs w:val="24"/>
        </w:rPr>
      </w:pPr>
      <w:r w:rsidRPr="006917D1">
        <w:rPr>
          <w:rFonts w:ascii="Times New Roman" w:hAnsi="Times New Roman"/>
          <w:sz w:val="24"/>
          <w:szCs w:val="24"/>
        </w:rPr>
        <w:t>После выбытия всех фиксированных активов группы (по II, III и IV группам) стоимостный баланс соответствующей подгруппы или группы на конец налогового периода подлежит вычету.</w:t>
      </w:r>
    </w:p>
    <w:p w:rsidR="002B44F3" w:rsidRPr="006917D1" w:rsidRDefault="002B44F3" w:rsidP="000E0649">
      <w:pPr>
        <w:spacing w:after="0" w:line="240" w:lineRule="auto"/>
        <w:ind w:firstLine="540"/>
        <w:jc w:val="both"/>
        <w:rPr>
          <w:rFonts w:ascii="Times New Roman" w:hAnsi="Times New Roman"/>
          <w:sz w:val="24"/>
          <w:szCs w:val="24"/>
        </w:rPr>
      </w:pPr>
      <w:r w:rsidRPr="006917D1">
        <w:rPr>
          <w:rFonts w:ascii="Times New Roman" w:hAnsi="Times New Roman"/>
          <w:sz w:val="24"/>
          <w:szCs w:val="24"/>
        </w:rPr>
        <w:lastRenderedPageBreak/>
        <w:t xml:space="preserve"> При безвозмездной передаче всех фиксированных активов подгруппы (по I группе) или группы (по II, III и IV группам) стоимостный баланс соответствующей подгруппы или группы на конец налогового периода приравнивается к нулю и не подлежит вычету. </w:t>
      </w:r>
    </w:p>
    <w:p w:rsidR="002B44F3" w:rsidRDefault="002B44F3" w:rsidP="006917D1">
      <w:pPr>
        <w:spacing w:after="0" w:line="240" w:lineRule="auto"/>
        <w:ind w:firstLine="540"/>
        <w:jc w:val="both"/>
        <w:rPr>
          <w:rFonts w:ascii="Times New Roman" w:hAnsi="Times New Roman"/>
          <w:sz w:val="24"/>
          <w:szCs w:val="24"/>
          <w:lang w:val="kk-KZ"/>
        </w:rPr>
      </w:pPr>
      <w:r w:rsidRPr="006917D1">
        <w:rPr>
          <w:rFonts w:ascii="Times New Roman" w:hAnsi="Times New Roman"/>
          <w:sz w:val="24"/>
          <w:szCs w:val="24"/>
        </w:rPr>
        <w:t>По зданиям, сооружениям амортизация начисляется на каждый объект отдельно. Если на  конец налогового периода, величина стоимостного баланса подгруппы (группы) составляет сумму меньшую, чем 300-кратный размер месячного расчетного показателя, то налогоплательщик вправе отнести величину стоимостного баланса на вычет.</w:t>
      </w:r>
    </w:p>
    <w:p w:rsidR="001D6591" w:rsidRPr="001D6591" w:rsidRDefault="001D6591" w:rsidP="006917D1">
      <w:pPr>
        <w:spacing w:after="0" w:line="240" w:lineRule="auto"/>
        <w:ind w:firstLine="540"/>
        <w:jc w:val="both"/>
        <w:rPr>
          <w:rFonts w:ascii="Times New Roman" w:hAnsi="Times New Roman"/>
          <w:sz w:val="24"/>
          <w:szCs w:val="24"/>
          <w:lang w:val="kk-KZ"/>
        </w:rPr>
      </w:pPr>
    </w:p>
    <w:p w:rsidR="002B44F3" w:rsidRPr="006917D1" w:rsidRDefault="002B44F3" w:rsidP="003E7631">
      <w:pPr>
        <w:spacing w:after="0" w:line="240" w:lineRule="auto"/>
        <w:jc w:val="both"/>
        <w:rPr>
          <w:rFonts w:ascii="Times New Roman" w:hAnsi="Times New Roman"/>
          <w:b/>
          <w:sz w:val="24"/>
          <w:szCs w:val="24"/>
          <w:lang w:val="kk-KZ"/>
        </w:rPr>
      </w:pPr>
      <w:r w:rsidRPr="006917D1">
        <w:rPr>
          <w:rFonts w:ascii="Times New Roman" w:hAnsi="Times New Roman"/>
          <w:b/>
          <w:sz w:val="24"/>
          <w:szCs w:val="24"/>
          <w:lang w:val="kk-KZ"/>
        </w:rPr>
        <w:t>2.</w:t>
      </w:r>
      <w:r w:rsidRPr="006917D1">
        <w:rPr>
          <w:rFonts w:ascii="Times New Roman" w:hAnsi="Times New Roman"/>
          <w:b/>
          <w:sz w:val="24"/>
          <w:szCs w:val="24"/>
        </w:rPr>
        <w:t>Инвестиционные налоговые преференции</w:t>
      </w:r>
    </w:p>
    <w:p w:rsidR="002B44F3" w:rsidRPr="006917D1" w:rsidRDefault="002B44F3" w:rsidP="000E0649">
      <w:pPr>
        <w:spacing w:after="0" w:line="240" w:lineRule="auto"/>
        <w:ind w:firstLine="540"/>
        <w:jc w:val="both"/>
        <w:rPr>
          <w:rFonts w:ascii="Times New Roman" w:hAnsi="Times New Roman"/>
          <w:sz w:val="24"/>
          <w:szCs w:val="24"/>
        </w:rPr>
      </w:pPr>
      <w:r w:rsidRPr="006917D1">
        <w:rPr>
          <w:rFonts w:ascii="Times New Roman" w:hAnsi="Times New Roman"/>
          <w:sz w:val="24"/>
          <w:szCs w:val="24"/>
        </w:rPr>
        <w:t>Инвестиционные налоговые преференции заключаются в отнесении на вычеты стоимости объектов преференций и (или) последующих расходов на  реконструкцию, модернизацию.</w:t>
      </w:r>
    </w:p>
    <w:p w:rsidR="002B44F3" w:rsidRPr="006917D1" w:rsidRDefault="002B44F3" w:rsidP="000E0649">
      <w:pPr>
        <w:spacing w:after="0" w:line="240" w:lineRule="auto"/>
        <w:ind w:firstLine="540"/>
        <w:jc w:val="both"/>
        <w:rPr>
          <w:rFonts w:ascii="Times New Roman" w:hAnsi="Times New Roman"/>
          <w:sz w:val="24"/>
          <w:szCs w:val="24"/>
        </w:rPr>
      </w:pPr>
      <w:r w:rsidRPr="006917D1">
        <w:rPr>
          <w:rFonts w:ascii="Times New Roman" w:hAnsi="Times New Roman"/>
          <w:sz w:val="24"/>
          <w:szCs w:val="24"/>
        </w:rPr>
        <w:t>К объектам преференций относятся впервые вводимые в эксплуатацию на территории РК здания и сооружения производственного назначения, машины и оборудование.</w:t>
      </w:r>
    </w:p>
    <w:p w:rsidR="002B44F3" w:rsidRPr="006917D1" w:rsidRDefault="002B44F3" w:rsidP="000E0649">
      <w:pPr>
        <w:spacing w:after="0" w:line="240" w:lineRule="auto"/>
        <w:jc w:val="both"/>
        <w:rPr>
          <w:rFonts w:ascii="Times New Roman" w:hAnsi="Times New Roman"/>
          <w:sz w:val="24"/>
          <w:szCs w:val="24"/>
        </w:rPr>
      </w:pPr>
    </w:p>
    <w:p w:rsidR="002B44F3" w:rsidRPr="006917D1" w:rsidRDefault="002B44F3" w:rsidP="000E0649">
      <w:pPr>
        <w:spacing w:after="0" w:line="240" w:lineRule="auto"/>
        <w:jc w:val="both"/>
        <w:rPr>
          <w:rFonts w:ascii="Times New Roman" w:hAnsi="Times New Roman"/>
          <w:sz w:val="24"/>
          <w:szCs w:val="24"/>
        </w:rPr>
      </w:pPr>
      <w:r w:rsidRPr="006917D1">
        <w:rPr>
          <w:rFonts w:ascii="Times New Roman" w:hAnsi="Times New Roman"/>
          <w:sz w:val="24"/>
          <w:szCs w:val="24"/>
        </w:rPr>
        <w:t xml:space="preserve">Таблица </w:t>
      </w:r>
      <w:r w:rsidRPr="006917D1">
        <w:rPr>
          <w:rFonts w:ascii="Times New Roman" w:hAnsi="Times New Roman"/>
          <w:sz w:val="24"/>
          <w:szCs w:val="24"/>
          <w:lang w:val="kk-KZ"/>
        </w:rPr>
        <w:t>4</w:t>
      </w:r>
      <w:r w:rsidRPr="006917D1">
        <w:rPr>
          <w:rFonts w:ascii="Times New Roman" w:hAnsi="Times New Roman"/>
          <w:sz w:val="24"/>
          <w:szCs w:val="24"/>
        </w:rPr>
        <w:t>. Методы осуществления вычетов налоговых преференций</w:t>
      </w:r>
    </w:p>
    <w:p w:rsidR="002B44F3" w:rsidRPr="006917D1" w:rsidRDefault="002B44F3" w:rsidP="000E0649">
      <w:pPr>
        <w:spacing w:after="0" w:line="240" w:lineRule="auto"/>
        <w:jc w:val="both"/>
        <w:rPr>
          <w:rFonts w:ascii="Times New Roman" w:hAnsi="Times New Roman"/>
          <w:sz w:val="24"/>
          <w:szCs w:val="24"/>
        </w:rPr>
      </w:pPr>
    </w:p>
    <w:tbl>
      <w:tblPr>
        <w:tblW w:w="0" w:type="auto"/>
        <w:tblBorders>
          <w:top w:val="double" w:sz="4" w:space="0" w:color="auto"/>
          <w:left w:val="double" w:sz="4" w:space="0" w:color="auto"/>
          <w:bottom w:val="double" w:sz="4" w:space="0" w:color="auto"/>
          <w:right w:val="double" w:sz="4" w:space="0" w:color="auto"/>
        </w:tblBorders>
        <w:tblLook w:val="01E0"/>
      </w:tblPr>
      <w:tblGrid>
        <w:gridCol w:w="9854"/>
      </w:tblGrid>
      <w:tr w:rsidR="002B44F3" w:rsidRPr="006917D1" w:rsidTr="00741270">
        <w:tc>
          <w:tcPr>
            <w:tcW w:w="9854" w:type="dxa"/>
            <w:tcBorders>
              <w:top w:val="double" w:sz="4" w:space="0" w:color="auto"/>
              <w:bottom w:val="double" w:sz="4" w:space="0" w:color="auto"/>
            </w:tcBorders>
          </w:tcPr>
          <w:p w:rsidR="002B44F3" w:rsidRPr="006917D1" w:rsidRDefault="002B44F3" w:rsidP="00741270">
            <w:pPr>
              <w:spacing w:after="0" w:line="240" w:lineRule="auto"/>
              <w:jc w:val="center"/>
              <w:rPr>
                <w:rFonts w:ascii="Times New Roman" w:hAnsi="Times New Roman"/>
                <w:sz w:val="24"/>
                <w:szCs w:val="24"/>
              </w:rPr>
            </w:pPr>
            <w:r w:rsidRPr="006917D1">
              <w:rPr>
                <w:rFonts w:ascii="Times New Roman" w:hAnsi="Times New Roman"/>
                <w:sz w:val="24"/>
                <w:szCs w:val="24"/>
              </w:rPr>
              <w:t>Преференция осуществляется по одному из следующих методов:</w:t>
            </w:r>
          </w:p>
        </w:tc>
      </w:tr>
      <w:tr w:rsidR="002B44F3" w:rsidRPr="006917D1" w:rsidTr="00741270">
        <w:tc>
          <w:tcPr>
            <w:tcW w:w="9854" w:type="dxa"/>
            <w:tcBorders>
              <w:top w:val="double" w:sz="4" w:space="0" w:color="auto"/>
            </w:tcBorders>
          </w:tcPr>
          <w:p w:rsidR="002B44F3" w:rsidRPr="006917D1" w:rsidRDefault="002B44F3" w:rsidP="00741270">
            <w:pPr>
              <w:spacing w:after="0" w:line="240" w:lineRule="auto"/>
              <w:ind w:firstLine="540"/>
              <w:jc w:val="both"/>
              <w:rPr>
                <w:rFonts w:ascii="Times New Roman" w:hAnsi="Times New Roman"/>
                <w:sz w:val="24"/>
                <w:szCs w:val="24"/>
              </w:rPr>
            </w:pPr>
            <w:r w:rsidRPr="006917D1">
              <w:rPr>
                <w:rFonts w:ascii="Times New Roman" w:hAnsi="Times New Roman"/>
                <w:sz w:val="24"/>
                <w:szCs w:val="24"/>
              </w:rPr>
              <w:t>1) Метод вычета после ввода объекта в эксплуатацию заключается в отнесении на вычеты первоначальной стоимости объектов преференций,     равными    долями   в    течение   первых   трех налоговых периодов эксплуатации или единовременно в налоговом периоде, в котором осуществлен ввод в эксплуатацию.</w:t>
            </w:r>
          </w:p>
        </w:tc>
      </w:tr>
      <w:tr w:rsidR="002B44F3" w:rsidRPr="006917D1" w:rsidTr="00741270">
        <w:tc>
          <w:tcPr>
            <w:tcW w:w="9854" w:type="dxa"/>
            <w:tcBorders>
              <w:bottom w:val="double" w:sz="4" w:space="0" w:color="auto"/>
            </w:tcBorders>
          </w:tcPr>
          <w:p w:rsidR="002B44F3" w:rsidRPr="006917D1" w:rsidRDefault="002B44F3" w:rsidP="00741270">
            <w:pPr>
              <w:spacing w:after="0" w:line="240" w:lineRule="auto"/>
              <w:ind w:firstLine="540"/>
              <w:jc w:val="both"/>
              <w:rPr>
                <w:rFonts w:ascii="Times New Roman" w:hAnsi="Times New Roman"/>
                <w:sz w:val="24"/>
                <w:szCs w:val="24"/>
              </w:rPr>
            </w:pPr>
            <w:r w:rsidRPr="006917D1">
              <w:rPr>
                <w:rFonts w:ascii="Times New Roman" w:hAnsi="Times New Roman"/>
                <w:sz w:val="24"/>
                <w:szCs w:val="24"/>
              </w:rPr>
              <w:t>2)  Метод вычета до ввода объекта в эксплуатацию заключается в отнесении на вычеты затрат на строительство, производство, приобретение, монтаж и установку объектов преференций, а также последующих расходов на реконструкцию, модернизацию зданий и сооружений производственного назначения, машин и оборудования до ввода их в эксплуатацию в налоговом периоде, в котором фактически произведены такие затраты.</w:t>
            </w:r>
          </w:p>
        </w:tc>
      </w:tr>
    </w:tbl>
    <w:p w:rsidR="002B44F3" w:rsidRPr="006917D1" w:rsidRDefault="002B44F3" w:rsidP="003E7631">
      <w:pPr>
        <w:spacing w:after="0" w:line="240" w:lineRule="auto"/>
        <w:jc w:val="both"/>
        <w:rPr>
          <w:rFonts w:ascii="Times New Roman" w:hAnsi="Times New Roman"/>
          <w:sz w:val="24"/>
          <w:szCs w:val="24"/>
          <w:lang w:val="kk-KZ"/>
        </w:rPr>
      </w:pPr>
    </w:p>
    <w:p w:rsidR="002B44F3" w:rsidRPr="006917D1" w:rsidRDefault="002B44F3" w:rsidP="000E0649">
      <w:pPr>
        <w:spacing w:after="0" w:line="240" w:lineRule="auto"/>
        <w:ind w:firstLine="540"/>
        <w:jc w:val="both"/>
        <w:rPr>
          <w:rFonts w:ascii="Times New Roman" w:hAnsi="Times New Roman"/>
          <w:sz w:val="24"/>
          <w:szCs w:val="24"/>
        </w:rPr>
      </w:pPr>
      <w:r w:rsidRPr="006917D1">
        <w:rPr>
          <w:rFonts w:ascii="Times New Roman" w:hAnsi="Times New Roman"/>
          <w:sz w:val="24"/>
          <w:szCs w:val="24"/>
        </w:rPr>
        <w:t>Налогоплательщик осуществляет учет объектов преференций, а также последующих расходов на реконструкцию, модернизацию зданий и сооружений производственного назначения, машин и оборудования отдельно от фиксированных активов в течение трех налоговых периодов, следующих за налоговым периодом ввода в эксплуатацию объектов, по которым применены преференции.</w:t>
      </w:r>
    </w:p>
    <w:p w:rsidR="002B44F3" w:rsidRPr="006917D1" w:rsidRDefault="002B44F3" w:rsidP="000E0649">
      <w:pPr>
        <w:spacing w:after="0" w:line="240" w:lineRule="auto"/>
        <w:ind w:firstLine="540"/>
        <w:jc w:val="both"/>
        <w:rPr>
          <w:rFonts w:ascii="Times New Roman" w:hAnsi="Times New Roman"/>
          <w:sz w:val="24"/>
          <w:szCs w:val="24"/>
          <w:lang w:val="kk-KZ"/>
        </w:rPr>
      </w:pPr>
      <w:r w:rsidRPr="006917D1">
        <w:rPr>
          <w:rFonts w:ascii="Times New Roman" w:hAnsi="Times New Roman"/>
          <w:sz w:val="24"/>
          <w:szCs w:val="24"/>
        </w:rPr>
        <w:t>Объект преференций по истечении трех налоговых периодов, следующих за налоговым периодом ввода объекта преференций в эксплуатацию, признается фиксированным активом при соответствии их определению, и включается в соответствующий виду такого объекта стоимостной баланс группы (подгруппы).</w:t>
      </w:r>
    </w:p>
    <w:p w:rsidR="002B44F3" w:rsidRPr="006917D1" w:rsidRDefault="002B44F3" w:rsidP="006917D1">
      <w:pPr>
        <w:spacing w:after="0" w:line="240" w:lineRule="auto"/>
        <w:jc w:val="both"/>
        <w:rPr>
          <w:rFonts w:ascii="Times New Roman" w:hAnsi="Times New Roman"/>
          <w:sz w:val="24"/>
          <w:szCs w:val="24"/>
          <w:lang w:val="kk-KZ"/>
        </w:rPr>
      </w:pPr>
    </w:p>
    <w:p w:rsidR="002B44F3" w:rsidRPr="006917D1" w:rsidRDefault="002B44F3" w:rsidP="005A74D3">
      <w:pPr>
        <w:widowControl w:val="0"/>
        <w:tabs>
          <w:tab w:val="left" w:pos="360"/>
          <w:tab w:val="left" w:pos="1440"/>
        </w:tabs>
        <w:autoSpaceDE w:val="0"/>
        <w:autoSpaceDN w:val="0"/>
        <w:adjustRightInd w:val="0"/>
        <w:spacing w:after="0" w:line="240" w:lineRule="auto"/>
        <w:ind w:firstLine="180"/>
        <w:jc w:val="both"/>
        <w:rPr>
          <w:rFonts w:ascii="Times New Roman" w:hAnsi="Times New Roman"/>
          <w:b/>
          <w:sz w:val="24"/>
          <w:szCs w:val="24"/>
        </w:rPr>
      </w:pPr>
      <w:r w:rsidRPr="006917D1">
        <w:rPr>
          <w:rFonts w:ascii="Times New Roman" w:hAnsi="Times New Roman"/>
          <w:b/>
          <w:sz w:val="24"/>
          <w:szCs w:val="24"/>
          <w:lang w:val="kk-KZ"/>
        </w:rPr>
        <w:tab/>
      </w:r>
      <w:r w:rsidRPr="006917D1">
        <w:rPr>
          <w:rFonts w:ascii="Times New Roman" w:hAnsi="Times New Roman"/>
          <w:b/>
          <w:sz w:val="24"/>
          <w:szCs w:val="24"/>
        </w:rPr>
        <w:t>Лекция 8</w:t>
      </w:r>
    </w:p>
    <w:p w:rsidR="002B44F3" w:rsidRPr="006917D1" w:rsidRDefault="002B44F3" w:rsidP="003E7631">
      <w:pPr>
        <w:widowControl w:val="0"/>
        <w:tabs>
          <w:tab w:val="left" w:pos="360"/>
          <w:tab w:val="left" w:pos="1440"/>
        </w:tabs>
        <w:autoSpaceDE w:val="0"/>
        <w:autoSpaceDN w:val="0"/>
        <w:adjustRightInd w:val="0"/>
        <w:spacing w:after="0" w:line="240" w:lineRule="auto"/>
        <w:ind w:left="426"/>
        <w:jc w:val="both"/>
        <w:rPr>
          <w:rFonts w:ascii="Times New Roman" w:hAnsi="Times New Roman"/>
          <w:b/>
          <w:sz w:val="24"/>
          <w:szCs w:val="24"/>
        </w:rPr>
      </w:pPr>
      <w:r w:rsidRPr="006917D1">
        <w:rPr>
          <w:rFonts w:ascii="Times New Roman" w:hAnsi="Times New Roman"/>
          <w:b/>
          <w:sz w:val="24"/>
          <w:szCs w:val="24"/>
          <w:lang w:val="kk-KZ"/>
        </w:rPr>
        <w:t>1.</w:t>
      </w:r>
      <w:r w:rsidRPr="006917D1">
        <w:rPr>
          <w:rFonts w:ascii="Times New Roman" w:hAnsi="Times New Roman"/>
          <w:b/>
          <w:sz w:val="24"/>
          <w:szCs w:val="24"/>
        </w:rPr>
        <w:t xml:space="preserve">Производные финансовые инструменты. </w:t>
      </w:r>
    </w:p>
    <w:p w:rsidR="002B44F3" w:rsidRPr="006917D1" w:rsidRDefault="002B44F3" w:rsidP="003E7631">
      <w:pPr>
        <w:pStyle w:val="af"/>
        <w:tabs>
          <w:tab w:val="clear" w:pos="6237"/>
          <w:tab w:val="left" w:pos="0"/>
          <w:tab w:val="right" w:leader="dot" w:pos="5669"/>
        </w:tabs>
        <w:spacing w:line="240" w:lineRule="auto"/>
        <w:ind w:left="426"/>
        <w:contextualSpacing/>
        <w:jc w:val="both"/>
        <w:rPr>
          <w:rFonts w:ascii="Times New Roman" w:hAnsi="Times New Roman" w:cs="Times New Roman"/>
          <w:b/>
          <w:sz w:val="24"/>
          <w:szCs w:val="24"/>
        </w:rPr>
      </w:pPr>
      <w:r w:rsidRPr="006917D1">
        <w:rPr>
          <w:rFonts w:ascii="Times New Roman" w:hAnsi="Times New Roman" w:cs="Times New Roman"/>
          <w:b/>
          <w:sz w:val="24"/>
          <w:szCs w:val="24"/>
          <w:lang w:val="kk-KZ"/>
        </w:rPr>
        <w:t>2.</w:t>
      </w:r>
      <w:r w:rsidRPr="006917D1">
        <w:rPr>
          <w:rFonts w:ascii="Times New Roman" w:hAnsi="Times New Roman" w:cs="Times New Roman"/>
          <w:b/>
          <w:sz w:val="24"/>
          <w:szCs w:val="24"/>
        </w:rPr>
        <w:t>Корректировка доходов и вычетов.</w:t>
      </w:r>
    </w:p>
    <w:p w:rsidR="002B44F3" w:rsidRPr="006917D1" w:rsidRDefault="002B44F3" w:rsidP="003E7631">
      <w:pPr>
        <w:widowControl w:val="0"/>
        <w:tabs>
          <w:tab w:val="left" w:pos="360"/>
          <w:tab w:val="left" w:pos="1440"/>
        </w:tabs>
        <w:autoSpaceDE w:val="0"/>
        <w:autoSpaceDN w:val="0"/>
        <w:adjustRightInd w:val="0"/>
        <w:spacing w:after="0" w:line="240" w:lineRule="auto"/>
        <w:ind w:left="180" w:firstLine="426"/>
        <w:jc w:val="both"/>
        <w:rPr>
          <w:rFonts w:ascii="Times New Roman" w:hAnsi="Times New Roman"/>
          <w:sz w:val="24"/>
          <w:szCs w:val="24"/>
        </w:rPr>
      </w:pPr>
    </w:p>
    <w:p w:rsidR="002B44F3" w:rsidRPr="006917D1" w:rsidRDefault="002B44F3" w:rsidP="003E7631">
      <w:pPr>
        <w:spacing w:after="0" w:line="240" w:lineRule="auto"/>
        <w:ind w:firstLine="539"/>
        <w:rPr>
          <w:rFonts w:ascii="Times New Roman" w:hAnsi="Times New Roman"/>
          <w:b/>
          <w:sz w:val="24"/>
          <w:szCs w:val="24"/>
          <w:lang w:val="kk-KZ"/>
        </w:rPr>
      </w:pPr>
      <w:r w:rsidRPr="006917D1">
        <w:rPr>
          <w:rFonts w:ascii="Times New Roman" w:hAnsi="Times New Roman"/>
          <w:b/>
          <w:sz w:val="24"/>
          <w:szCs w:val="24"/>
          <w:lang w:val="kk-KZ"/>
        </w:rPr>
        <w:t>1.</w:t>
      </w:r>
      <w:r w:rsidRPr="006917D1">
        <w:rPr>
          <w:rFonts w:ascii="Times New Roman" w:hAnsi="Times New Roman"/>
          <w:b/>
          <w:sz w:val="24"/>
          <w:szCs w:val="24"/>
        </w:rPr>
        <w:t xml:space="preserve"> Производные финансовые инструменты</w:t>
      </w:r>
    </w:p>
    <w:p w:rsidR="002B44F3" w:rsidRPr="006917D1" w:rsidRDefault="002B44F3" w:rsidP="000E0649">
      <w:pPr>
        <w:spacing w:after="0" w:line="240" w:lineRule="auto"/>
        <w:ind w:firstLine="539"/>
        <w:jc w:val="both"/>
        <w:rPr>
          <w:rFonts w:ascii="Times New Roman" w:hAnsi="Times New Roman"/>
          <w:sz w:val="24"/>
          <w:szCs w:val="24"/>
        </w:rPr>
      </w:pPr>
      <w:r w:rsidRPr="006917D1">
        <w:rPr>
          <w:rFonts w:ascii="Times New Roman" w:hAnsi="Times New Roman"/>
          <w:sz w:val="24"/>
          <w:szCs w:val="24"/>
        </w:rPr>
        <w:t>Доходом по производному финансовому инструменту, за исключением свопа, является превышение платежей, подлежащих получению (полученных), над платежами, подлежащими выплате (выплаченными) при промежуточных расчетах по данному производному финансовому инструменту в течение срока сделки, а также на дату исполнения или досрочного прекращения.</w:t>
      </w:r>
    </w:p>
    <w:p w:rsidR="002B44F3" w:rsidRPr="006917D1" w:rsidRDefault="002B44F3" w:rsidP="000E0649">
      <w:pPr>
        <w:spacing w:after="0" w:line="240" w:lineRule="auto"/>
        <w:ind w:firstLine="539"/>
        <w:jc w:val="both"/>
        <w:rPr>
          <w:rFonts w:ascii="Times New Roman" w:hAnsi="Times New Roman"/>
          <w:sz w:val="24"/>
          <w:szCs w:val="24"/>
        </w:rPr>
      </w:pPr>
      <w:r w:rsidRPr="006917D1">
        <w:rPr>
          <w:rFonts w:ascii="Times New Roman" w:hAnsi="Times New Roman"/>
          <w:sz w:val="24"/>
          <w:szCs w:val="24"/>
        </w:rPr>
        <w:t>В целях налогового учета доход определяется на момент исполнения или досрочного прекращения производного финансового инструмента.</w:t>
      </w:r>
    </w:p>
    <w:p w:rsidR="002B44F3" w:rsidRPr="006917D1" w:rsidRDefault="002B44F3" w:rsidP="000E0649">
      <w:pPr>
        <w:spacing w:after="0" w:line="240" w:lineRule="auto"/>
        <w:ind w:firstLine="539"/>
        <w:jc w:val="both"/>
        <w:rPr>
          <w:rFonts w:ascii="Times New Roman" w:hAnsi="Times New Roman"/>
          <w:sz w:val="24"/>
          <w:szCs w:val="24"/>
        </w:rPr>
      </w:pPr>
      <w:r w:rsidRPr="006917D1">
        <w:rPr>
          <w:rFonts w:ascii="Times New Roman" w:hAnsi="Times New Roman"/>
          <w:sz w:val="24"/>
          <w:szCs w:val="24"/>
        </w:rPr>
        <w:lastRenderedPageBreak/>
        <w:t>Доходом по свопу является превышение платежей, подлежащих получению (полученных) по данному свопу, над платежами, подлежащими выплате (уплаченными) в течение отчетного налогового периода по данному свопу.</w:t>
      </w:r>
    </w:p>
    <w:p w:rsidR="002B44F3" w:rsidRPr="006917D1" w:rsidRDefault="002B44F3" w:rsidP="000E0649">
      <w:pPr>
        <w:spacing w:after="0" w:line="240" w:lineRule="auto"/>
        <w:ind w:firstLine="539"/>
        <w:jc w:val="both"/>
        <w:rPr>
          <w:rFonts w:ascii="Times New Roman" w:hAnsi="Times New Roman"/>
          <w:sz w:val="24"/>
          <w:szCs w:val="24"/>
        </w:rPr>
      </w:pPr>
      <w:r w:rsidRPr="006917D1">
        <w:rPr>
          <w:rFonts w:ascii="Times New Roman" w:hAnsi="Times New Roman"/>
          <w:sz w:val="24"/>
          <w:szCs w:val="24"/>
        </w:rPr>
        <w:t>В целях налогового учета доход по свопу определяется на конец отчетного налогового периода.</w:t>
      </w:r>
    </w:p>
    <w:p w:rsidR="002B44F3" w:rsidRPr="006917D1" w:rsidRDefault="002B44F3" w:rsidP="000E0649">
      <w:pPr>
        <w:spacing w:after="0" w:line="240" w:lineRule="auto"/>
        <w:ind w:firstLine="539"/>
        <w:jc w:val="both"/>
        <w:rPr>
          <w:rFonts w:ascii="Times New Roman" w:hAnsi="Times New Roman"/>
          <w:sz w:val="24"/>
          <w:szCs w:val="24"/>
        </w:rPr>
      </w:pPr>
      <w:r w:rsidRPr="006917D1">
        <w:rPr>
          <w:rFonts w:ascii="Times New Roman" w:hAnsi="Times New Roman"/>
          <w:sz w:val="24"/>
          <w:szCs w:val="24"/>
        </w:rPr>
        <w:t>Хеджирование - операции с производными финансовыми инструментами, совершаемые с целью снижения возможных убытков в результате неблагоприятного изменения цены или иного показателя объекта хеджирования. Объектами хеджирования признаются активы и (или) обязательства, а также потоки денег, связанные с указанными активами и (или) обязательствами, или с ожидаемыми сделками.</w:t>
      </w:r>
    </w:p>
    <w:p w:rsidR="002B44F3" w:rsidRPr="006917D1" w:rsidRDefault="002B44F3" w:rsidP="000E0649">
      <w:pPr>
        <w:spacing w:after="0" w:line="240" w:lineRule="auto"/>
        <w:ind w:firstLine="539"/>
        <w:jc w:val="both"/>
        <w:rPr>
          <w:rFonts w:ascii="Times New Roman" w:hAnsi="Times New Roman"/>
          <w:sz w:val="24"/>
          <w:szCs w:val="24"/>
        </w:rPr>
      </w:pPr>
      <w:r w:rsidRPr="006917D1">
        <w:rPr>
          <w:rFonts w:ascii="Times New Roman" w:hAnsi="Times New Roman"/>
          <w:sz w:val="24"/>
          <w:szCs w:val="24"/>
        </w:rPr>
        <w:t>Для подтверждения обоснованности отнесения операций с производными финансовыми инструментами к операциям хеджирования налогоплательщик при сдаче налоговой декларации предоставляет расчет, подтверждающий, что совершение данных операций приводит (может привести) к снижению размера возможных убытков или недополучению прибыли по сделкам с объектом хеджирования.</w:t>
      </w:r>
    </w:p>
    <w:p w:rsidR="002B44F3" w:rsidRPr="006917D1" w:rsidRDefault="002B44F3" w:rsidP="000E0649">
      <w:pPr>
        <w:spacing w:after="0" w:line="240" w:lineRule="auto"/>
        <w:ind w:firstLine="539"/>
        <w:jc w:val="both"/>
        <w:rPr>
          <w:rFonts w:ascii="Times New Roman" w:hAnsi="Times New Roman"/>
          <w:sz w:val="24"/>
          <w:szCs w:val="24"/>
          <w:lang w:val="kk-KZ"/>
        </w:rPr>
      </w:pPr>
      <w:r w:rsidRPr="006917D1">
        <w:rPr>
          <w:rFonts w:ascii="Times New Roman" w:hAnsi="Times New Roman"/>
          <w:sz w:val="24"/>
          <w:szCs w:val="24"/>
        </w:rPr>
        <w:t>Если исполнение производного финансового инструмента происходит путем приобретения или реализации базового актива, то расходы, подлежащие выплате, и платежи, подлежащие получению (полученные) в результате приобретения или реализации указанного базового актива, не относятся к расходам и поступлениям по производным финансовым инструментам.</w:t>
      </w:r>
    </w:p>
    <w:p w:rsidR="002B44F3" w:rsidRPr="006917D1" w:rsidRDefault="002B44F3" w:rsidP="000E0649">
      <w:pPr>
        <w:spacing w:after="0" w:line="240" w:lineRule="auto"/>
        <w:ind w:firstLine="539"/>
        <w:jc w:val="both"/>
        <w:rPr>
          <w:rFonts w:ascii="Times New Roman" w:hAnsi="Times New Roman"/>
          <w:sz w:val="24"/>
          <w:szCs w:val="24"/>
          <w:lang w:val="kk-KZ"/>
        </w:rPr>
      </w:pPr>
    </w:p>
    <w:p w:rsidR="002B44F3" w:rsidRPr="006917D1" w:rsidRDefault="002B44F3" w:rsidP="001D6591">
      <w:pPr>
        <w:pStyle w:val="a6"/>
        <w:numPr>
          <w:ilvl w:val="0"/>
          <w:numId w:val="1"/>
        </w:numPr>
        <w:spacing w:after="0" w:line="240" w:lineRule="auto"/>
        <w:jc w:val="both"/>
        <w:rPr>
          <w:rFonts w:ascii="Times New Roman" w:hAnsi="Times New Roman"/>
          <w:b/>
          <w:sz w:val="24"/>
          <w:szCs w:val="24"/>
          <w:lang w:val="kk-KZ"/>
        </w:rPr>
      </w:pPr>
      <w:r w:rsidRPr="006917D1">
        <w:rPr>
          <w:rFonts w:ascii="Times New Roman" w:hAnsi="Times New Roman"/>
          <w:b/>
          <w:sz w:val="24"/>
          <w:szCs w:val="24"/>
        </w:rPr>
        <w:t>Корректировка доходов и вычетов</w:t>
      </w:r>
    </w:p>
    <w:p w:rsidR="002B44F3" w:rsidRPr="006917D1" w:rsidRDefault="002B44F3" w:rsidP="001D6591">
      <w:pPr>
        <w:spacing w:after="0" w:line="240" w:lineRule="auto"/>
        <w:ind w:firstLine="568"/>
        <w:jc w:val="both"/>
        <w:rPr>
          <w:rFonts w:ascii="Times New Roman" w:hAnsi="Times New Roman"/>
          <w:sz w:val="24"/>
          <w:szCs w:val="24"/>
        </w:rPr>
      </w:pPr>
      <w:r w:rsidRPr="006917D1">
        <w:rPr>
          <w:rFonts w:ascii="Times New Roman" w:hAnsi="Times New Roman"/>
          <w:sz w:val="24"/>
          <w:szCs w:val="24"/>
        </w:rPr>
        <w:t>Корректировка - увеличение или уменьшение размера дохода или вычета отчетного налогового периода в пределах суммы ранее признанного дохода или вычета.</w:t>
      </w:r>
      <w:r w:rsidRPr="006917D1">
        <w:rPr>
          <w:rFonts w:ascii="Times New Roman" w:hAnsi="Times New Roman"/>
          <w:sz w:val="24"/>
          <w:szCs w:val="24"/>
          <w:lang w:val="kk-KZ"/>
        </w:rPr>
        <w:t xml:space="preserve"> В таблице 5 показаны с</w:t>
      </w:r>
      <w:r w:rsidRPr="006917D1">
        <w:rPr>
          <w:rFonts w:ascii="Times New Roman" w:hAnsi="Times New Roman"/>
          <w:sz w:val="24"/>
          <w:szCs w:val="24"/>
        </w:rPr>
        <w:t>лучаи, при которых корректируются доходы или вычеты</w:t>
      </w:r>
    </w:p>
    <w:p w:rsidR="002B44F3" w:rsidRPr="006917D1" w:rsidRDefault="002B44F3" w:rsidP="003E7631">
      <w:pPr>
        <w:spacing w:after="0" w:line="240" w:lineRule="auto"/>
        <w:jc w:val="both"/>
        <w:rPr>
          <w:rFonts w:ascii="Times New Roman" w:hAnsi="Times New Roman"/>
          <w:sz w:val="24"/>
          <w:szCs w:val="24"/>
          <w:lang w:val="kk-KZ"/>
        </w:rPr>
      </w:pPr>
    </w:p>
    <w:p w:rsidR="002B44F3" w:rsidRPr="006917D1" w:rsidRDefault="002B44F3" w:rsidP="003E7631">
      <w:pPr>
        <w:spacing w:after="0" w:line="240" w:lineRule="auto"/>
        <w:ind w:firstLine="708"/>
        <w:jc w:val="both"/>
        <w:rPr>
          <w:rFonts w:ascii="Times New Roman" w:hAnsi="Times New Roman"/>
          <w:sz w:val="24"/>
          <w:szCs w:val="24"/>
        </w:rPr>
      </w:pPr>
      <w:r w:rsidRPr="006917D1">
        <w:rPr>
          <w:rFonts w:ascii="Times New Roman" w:hAnsi="Times New Roman"/>
          <w:sz w:val="24"/>
          <w:szCs w:val="24"/>
        </w:rPr>
        <w:t xml:space="preserve">Таблица </w:t>
      </w:r>
      <w:r w:rsidRPr="006917D1">
        <w:rPr>
          <w:rFonts w:ascii="Times New Roman" w:hAnsi="Times New Roman"/>
          <w:sz w:val="24"/>
          <w:szCs w:val="24"/>
          <w:lang w:val="kk-KZ"/>
        </w:rPr>
        <w:t>5</w:t>
      </w:r>
      <w:r w:rsidRPr="006917D1">
        <w:rPr>
          <w:rFonts w:ascii="Times New Roman" w:hAnsi="Times New Roman"/>
          <w:sz w:val="24"/>
          <w:szCs w:val="24"/>
        </w:rPr>
        <w:t>. Случаи, при которых корректируются доходы или вычеты</w:t>
      </w:r>
    </w:p>
    <w:p w:rsidR="002B44F3" w:rsidRPr="006917D1" w:rsidRDefault="002B44F3" w:rsidP="00DF4F07">
      <w:pPr>
        <w:spacing w:after="0" w:line="240" w:lineRule="auto"/>
        <w:jc w:val="both"/>
        <w:rPr>
          <w:rFonts w:ascii="Times New Roman" w:hAnsi="Times New Roman"/>
          <w:sz w:val="24"/>
          <w:szCs w:val="24"/>
        </w:rPr>
      </w:pPr>
    </w:p>
    <w:tbl>
      <w:tblPr>
        <w:tblW w:w="0" w:type="auto"/>
        <w:tblBorders>
          <w:top w:val="double" w:sz="4" w:space="0" w:color="auto"/>
          <w:left w:val="double" w:sz="4" w:space="0" w:color="auto"/>
          <w:bottom w:val="double" w:sz="4" w:space="0" w:color="auto"/>
          <w:right w:val="double" w:sz="4" w:space="0" w:color="auto"/>
        </w:tblBorders>
        <w:tblLook w:val="01E0"/>
      </w:tblPr>
      <w:tblGrid>
        <w:gridCol w:w="9854"/>
      </w:tblGrid>
      <w:tr w:rsidR="002B44F3" w:rsidRPr="006917D1" w:rsidTr="00741270">
        <w:tc>
          <w:tcPr>
            <w:tcW w:w="9854" w:type="dxa"/>
            <w:tcBorders>
              <w:top w:val="double" w:sz="4" w:space="0" w:color="auto"/>
              <w:bottom w:val="double" w:sz="4" w:space="0" w:color="auto"/>
            </w:tcBorders>
            <w:shd w:val="clear" w:color="auto" w:fill="E0E0E0"/>
          </w:tcPr>
          <w:p w:rsidR="002B44F3" w:rsidRPr="006917D1" w:rsidRDefault="002B44F3" w:rsidP="00741270">
            <w:pPr>
              <w:spacing w:after="0" w:line="240" w:lineRule="auto"/>
              <w:jc w:val="center"/>
              <w:rPr>
                <w:rFonts w:ascii="Times New Roman" w:hAnsi="Times New Roman"/>
                <w:sz w:val="24"/>
                <w:szCs w:val="24"/>
              </w:rPr>
            </w:pPr>
            <w:r w:rsidRPr="006917D1">
              <w:rPr>
                <w:rFonts w:ascii="Times New Roman" w:hAnsi="Times New Roman"/>
                <w:sz w:val="24"/>
                <w:szCs w:val="24"/>
              </w:rPr>
              <w:t>Доходы или вычеты подлежат корректировке в случаях:</w:t>
            </w:r>
          </w:p>
        </w:tc>
      </w:tr>
      <w:tr w:rsidR="002B44F3" w:rsidRPr="006917D1" w:rsidTr="00741270">
        <w:tc>
          <w:tcPr>
            <w:tcW w:w="9854" w:type="dxa"/>
            <w:tcBorders>
              <w:top w:val="double" w:sz="4" w:space="0" w:color="auto"/>
            </w:tcBorders>
            <w:shd w:val="clear" w:color="auto" w:fill="FFFFFF"/>
          </w:tcPr>
          <w:p w:rsidR="002B44F3" w:rsidRPr="006917D1" w:rsidRDefault="002B44F3" w:rsidP="00741270">
            <w:pPr>
              <w:spacing w:after="0" w:line="240" w:lineRule="auto"/>
              <w:jc w:val="both"/>
              <w:rPr>
                <w:rFonts w:ascii="Times New Roman" w:hAnsi="Times New Roman"/>
                <w:sz w:val="24"/>
                <w:szCs w:val="24"/>
              </w:rPr>
            </w:pPr>
            <w:r w:rsidRPr="006917D1">
              <w:rPr>
                <w:rFonts w:ascii="Times New Roman" w:hAnsi="Times New Roman"/>
                <w:sz w:val="24"/>
                <w:szCs w:val="24"/>
              </w:rPr>
              <w:t xml:space="preserve">1) полного или частичного возврата товаров; </w:t>
            </w:r>
          </w:p>
        </w:tc>
      </w:tr>
      <w:tr w:rsidR="002B44F3" w:rsidRPr="006917D1" w:rsidTr="00741270">
        <w:tc>
          <w:tcPr>
            <w:tcW w:w="9854" w:type="dxa"/>
            <w:shd w:val="clear" w:color="auto" w:fill="FFFFFF"/>
          </w:tcPr>
          <w:p w:rsidR="002B44F3" w:rsidRPr="006917D1" w:rsidRDefault="002B44F3" w:rsidP="00741270">
            <w:pPr>
              <w:spacing w:after="0" w:line="240" w:lineRule="auto"/>
              <w:jc w:val="both"/>
              <w:rPr>
                <w:rFonts w:ascii="Times New Roman" w:hAnsi="Times New Roman"/>
                <w:sz w:val="24"/>
                <w:szCs w:val="24"/>
              </w:rPr>
            </w:pPr>
            <w:r w:rsidRPr="006917D1">
              <w:rPr>
                <w:rFonts w:ascii="Times New Roman" w:hAnsi="Times New Roman"/>
                <w:sz w:val="24"/>
                <w:szCs w:val="24"/>
              </w:rPr>
              <w:t xml:space="preserve">2) изменения условий сделки; </w:t>
            </w:r>
          </w:p>
        </w:tc>
      </w:tr>
      <w:tr w:rsidR="002B44F3" w:rsidRPr="006917D1" w:rsidTr="00741270">
        <w:tc>
          <w:tcPr>
            <w:tcW w:w="9854" w:type="dxa"/>
            <w:shd w:val="clear" w:color="auto" w:fill="FFFFFF"/>
          </w:tcPr>
          <w:p w:rsidR="002B44F3" w:rsidRPr="006917D1" w:rsidRDefault="002B44F3" w:rsidP="00741270">
            <w:pPr>
              <w:spacing w:after="0" w:line="240" w:lineRule="auto"/>
              <w:jc w:val="both"/>
              <w:rPr>
                <w:rFonts w:ascii="Times New Roman" w:hAnsi="Times New Roman"/>
                <w:sz w:val="24"/>
                <w:szCs w:val="24"/>
              </w:rPr>
            </w:pPr>
            <w:r w:rsidRPr="006917D1">
              <w:rPr>
                <w:rFonts w:ascii="Times New Roman" w:hAnsi="Times New Roman"/>
                <w:sz w:val="24"/>
                <w:szCs w:val="24"/>
              </w:rPr>
              <w:t>3) изменения цены, компенсации за реализованные или приобретенные товары, выполненные работы, оказанные услуги;</w:t>
            </w:r>
          </w:p>
        </w:tc>
      </w:tr>
      <w:tr w:rsidR="002B44F3" w:rsidRPr="006917D1" w:rsidTr="00741270">
        <w:tc>
          <w:tcPr>
            <w:tcW w:w="9854" w:type="dxa"/>
            <w:shd w:val="clear" w:color="auto" w:fill="FFFFFF"/>
          </w:tcPr>
          <w:p w:rsidR="002B44F3" w:rsidRPr="006917D1" w:rsidRDefault="002B44F3" w:rsidP="00741270">
            <w:pPr>
              <w:spacing w:after="0" w:line="240" w:lineRule="auto"/>
              <w:jc w:val="both"/>
              <w:rPr>
                <w:rFonts w:ascii="Times New Roman" w:hAnsi="Times New Roman"/>
                <w:sz w:val="24"/>
                <w:szCs w:val="24"/>
              </w:rPr>
            </w:pPr>
            <w:r w:rsidRPr="006917D1">
              <w:rPr>
                <w:rFonts w:ascii="Times New Roman" w:hAnsi="Times New Roman"/>
                <w:sz w:val="24"/>
                <w:szCs w:val="24"/>
              </w:rPr>
              <w:t>4) скидки с цены, скидки с продаж;</w:t>
            </w:r>
          </w:p>
        </w:tc>
      </w:tr>
      <w:tr w:rsidR="002B44F3" w:rsidRPr="006917D1" w:rsidTr="00741270">
        <w:tc>
          <w:tcPr>
            <w:tcW w:w="9854" w:type="dxa"/>
            <w:shd w:val="clear" w:color="auto" w:fill="FFFFFF"/>
          </w:tcPr>
          <w:p w:rsidR="002B44F3" w:rsidRPr="006917D1" w:rsidRDefault="002B44F3" w:rsidP="00741270">
            <w:pPr>
              <w:spacing w:after="0" w:line="240" w:lineRule="auto"/>
              <w:jc w:val="both"/>
              <w:rPr>
                <w:rFonts w:ascii="Times New Roman" w:hAnsi="Times New Roman"/>
                <w:sz w:val="24"/>
                <w:szCs w:val="24"/>
              </w:rPr>
            </w:pPr>
            <w:r w:rsidRPr="006917D1">
              <w:rPr>
                <w:rFonts w:ascii="Times New Roman" w:hAnsi="Times New Roman"/>
                <w:sz w:val="24"/>
                <w:szCs w:val="24"/>
              </w:rPr>
              <w:t>5) изменения суммы, подлежащей оплате в национальной валюте за реализованные или приобретенные товары, выполненные работы, оказанные услуги, исходя из условий договора;</w:t>
            </w:r>
          </w:p>
        </w:tc>
      </w:tr>
      <w:tr w:rsidR="002B44F3" w:rsidRPr="006917D1" w:rsidTr="00741270">
        <w:tc>
          <w:tcPr>
            <w:tcW w:w="9854" w:type="dxa"/>
            <w:shd w:val="clear" w:color="auto" w:fill="FFFFFF"/>
          </w:tcPr>
          <w:p w:rsidR="002B44F3" w:rsidRPr="006917D1" w:rsidRDefault="002B44F3" w:rsidP="00741270">
            <w:pPr>
              <w:tabs>
                <w:tab w:val="left" w:pos="142"/>
              </w:tabs>
              <w:spacing w:after="0" w:line="240" w:lineRule="auto"/>
              <w:jc w:val="both"/>
              <w:rPr>
                <w:rFonts w:ascii="Times New Roman" w:hAnsi="Times New Roman"/>
                <w:sz w:val="24"/>
                <w:szCs w:val="24"/>
              </w:rPr>
            </w:pPr>
            <w:r w:rsidRPr="006917D1">
              <w:rPr>
                <w:rFonts w:ascii="Times New Roman" w:hAnsi="Times New Roman"/>
                <w:sz w:val="24"/>
                <w:szCs w:val="24"/>
              </w:rPr>
              <w:t>6) списания требования, с юридического лица,</w:t>
            </w:r>
            <w:r w:rsidRPr="006917D1">
              <w:rPr>
                <w:rFonts w:ascii="Times New Roman" w:hAnsi="Times New Roman"/>
                <w:sz w:val="24"/>
                <w:szCs w:val="24"/>
              </w:rPr>
              <w:tab/>
              <w:t>индивидуального предпринимателя,юридического лица-нерезидента, осуществляющего деятельность в РК через постоянное учреждение, в связи с:</w:t>
            </w:r>
          </w:p>
        </w:tc>
      </w:tr>
      <w:tr w:rsidR="002B44F3" w:rsidRPr="006917D1" w:rsidTr="00741270">
        <w:tc>
          <w:tcPr>
            <w:tcW w:w="9854" w:type="dxa"/>
            <w:shd w:val="clear" w:color="auto" w:fill="FFFFFF"/>
          </w:tcPr>
          <w:p w:rsidR="002B44F3" w:rsidRPr="006917D1" w:rsidRDefault="002B44F3" w:rsidP="00741270">
            <w:pPr>
              <w:tabs>
                <w:tab w:val="left" w:pos="540"/>
                <w:tab w:val="left" w:pos="720"/>
                <w:tab w:val="left" w:pos="900"/>
              </w:tabs>
              <w:spacing w:after="0" w:line="240" w:lineRule="auto"/>
              <w:jc w:val="both"/>
              <w:rPr>
                <w:rFonts w:ascii="Times New Roman" w:hAnsi="Times New Roman"/>
                <w:sz w:val="24"/>
                <w:szCs w:val="24"/>
              </w:rPr>
            </w:pPr>
            <w:r w:rsidRPr="006917D1">
              <w:rPr>
                <w:rFonts w:ascii="Times New Roman" w:hAnsi="Times New Roman"/>
                <w:sz w:val="24"/>
                <w:szCs w:val="24"/>
              </w:rPr>
              <w:t xml:space="preserve">- невостребованием налогоплательщиком-кредитором требования при ликвидации налогоплательщика-дебитора на день утверждения его ликвидационного баланса; </w:t>
            </w:r>
          </w:p>
        </w:tc>
      </w:tr>
      <w:tr w:rsidR="002B44F3" w:rsidRPr="006917D1" w:rsidTr="00741270">
        <w:tc>
          <w:tcPr>
            <w:tcW w:w="9854" w:type="dxa"/>
            <w:tcBorders>
              <w:bottom w:val="double" w:sz="4" w:space="0" w:color="auto"/>
            </w:tcBorders>
            <w:shd w:val="clear" w:color="auto" w:fill="FFFFFF"/>
          </w:tcPr>
          <w:p w:rsidR="002B44F3" w:rsidRPr="006917D1" w:rsidRDefault="002B44F3" w:rsidP="00741270">
            <w:pPr>
              <w:spacing w:after="0" w:line="240" w:lineRule="auto"/>
              <w:jc w:val="both"/>
              <w:rPr>
                <w:rFonts w:ascii="Times New Roman" w:hAnsi="Times New Roman"/>
                <w:sz w:val="24"/>
                <w:szCs w:val="24"/>
              </w:rPr>
            </w:pPr>
            <w:r w:rsidRPr="006917D1">
              <w:rPr>
                <w:rFonts w:ascii="Times New Roman" w:hAnsi="Times New Roman"/>
                <w:sz w:val="24"/>
                <w:szCs w:val="24"/>
              </w:rPr>
              <w:t>- списанием требования по вступившему в законную силу решению суда.</w:t>
            </w:r>
          </w:p>
          <w:p w:rsidR="002B44F3" w:rsidRPr="006917D1" w:rsidRDefault="002B44F3" w:rsidP="00741270">
            <w:pPr>
              <w:spacing w:after="0" w:line="240" w:lineRule="auto"/>
              <w:jc w:val="both"/>
              <w:rPr>
                <w:rFonts w:ascii="Times New Roman" w:hAnsi="Times New Roman"/>
                <w:sz w:val="24"/>
                <w:szCs w:val="24"/>
              </w:rPr>
            </w:pPr>
            <w:r w:rsidRPr="006917D1">
              <w:rPr>
                <w:rFonts w:ascii="Times New Roman" w:hAnsi="Times New Roman"/>
                <w:sz w:val="24"/>
                <w:szCs w:val="24"/>
              </w:rPr>
              <w:t>7)</w:t>
            </w:r>
            <w:r w:rsidRPr="006917D1">
              <w:rPr>
                <w:rFonts w:ascii="Times New Roman" w:hAnsi="Times New Roman"/>
                <w:bCs/>
                <w:sz w:val="24"/>
                <w:szCs w:val="24"/>
                <w:lang w:eastAsia="en-US"/>
              </w:rPr>
              <w:t>превышения доходов по долгосрочному контракту в целях налогообложения в течение срока действия контракта над доходами по такому контракту, определенными в бухгалтерском учете налогоплательщика в соответствии с МСФО и требованиями законодательства Р.К. о бухгалтерском учете и финансовой отчетности.</w:t>
            </w:r>
          </w:p>
        </w:tc>
      </w:tr>
    </w:tbl>
    <w:p w:rsidR="002B44F3" w:rsidRPr="006917D1" w:rsidRDefault="002B44F3" w:rsidP="00DF4F07">
      <w:pPr>
        <w:spacing w:after="0" w:line="240" w:lineRule="auto"/>
        <w:ind w:firstLine="540"/>
        <w:jc w:val="both"/>
        <w:rPr>
          <w:rFonts w:ascii="Times New Roman" w:hAnsi="Times New Roman"/>
          <w:sz w:val="24"/>
          <w:szCs w:val="24"/>
        </w:rPr>
      </w:pPr>
    </w:p>
    <w:p w:rsidR="006917D1" w:rsidRPr="009E0B71" w:rsidRDefault="002B44F3" w:rsidP="009E0B71">
      <w:pPr>
        <w:spacing w:after="0" w:line="240" w:lineRule="auto"/>
        <w:ind w:firstLine="708"/>
        <w:jc w:val="both"/>
        <w:rPr>
          <w:rFonts w:ascii="Times New Roman" w:hAnsi="Times New Roman"/>
          <w:sz w:val="24"/>
          <w:szCs w:val="24"/>
          <w:lang w:val="kk-KZ"/>
        </w:rPr>
      </w:pPr>
      <w:r w:rsidRPr="006917D1">
        <w:rPr>
          <w:rFonts w:ascii="Times New Roman" w:hAnsi="Times New Roman"/>
          <w:sz w:val="24"/>
          <w:szCs w:val="24"/>
        </w:rPr>
        <w:t>Корректировка дохода не производится при уменьшении размера требований в связи с их передачей по договору купли-продажи предприятия как имущественного комплекса.</w:t>
      </w:r>
      <w:r w:rsidRPr="006917D1">
        <w:rPr>
          <w:rFonts w:ascii="Times New Roman" w:hAnsi="Times New Roman"/>
          <w:sz w:val="24"/>
          <w:szCs w:val="24"/>
          <w:lang w:val="kk-KZ"/>
        </w:rPr>
        <w:t xml:space="preserve"> В таблице 6 показан п</w:t>
      </w:r>
      <w:r w:rsidRPr="006917D1">
        <w:rPr>
          <w:rFonts w:ascii="Times New Roman" w:hAnsi="Times New Roman"/>
          <w:sz w:val="24"/>
          <w:szCs w:val="24"/>
        </w:rPr>
        <w:t>еречень доходов подлежащих исключению из СГД</w:t>
      </w:r>
    </w:p>
    <w:p w:rsidR="006917D1" w:rsidRDefault="006917D1" w:rsidP="008965C2">
      <w:pPr>
        <w:spacing w:after="0" w:line="240" w:lineRule="auto"/>
        <w:jc w:val="both"/>
        <w:rPr>
          <w:rFonts w:ascii="Times New Roman" w:hAnsi="Times New Roman"/>
          <w:sz w:val="24"/>
          <w:szCs w:val="24"/>
          <w:lang w:val="kk-KZ"/>
        </w:rPr>
      </w:pPr>
    </w:p>
    <w:p w:rsidR="006917D1" w:rsidRPr="006917D1" w:rsidRDefault="006917D1" w:rsidP="008965C2">
      <w:pPr>
        <w:spacing w:after="0" w:line="240" w:lineRule="auto"/>
        <w:jc w:val="both"/>
        <w:rPr>
          <w:rFonts w:ascii="Times New Roman" w:hAnsi="Times New Roman"/>
          <w:sz w:val="24"/>
          <w:szCs w:val="24"/>
          <w:lang w:val="kk-KZ"/>
        </w:rPr>
      </w:pPr>
    </w:p>
    <w:p w:rsidR="002B44F3" w:rsidRPr="006917D1" w:rsidRDefault="002B44F3" w:rsidP="00D6745C">
      <w:pPr>
        <w:spacing w:after="0" w:line="240" w:lineRule="auto"/>
        <w:ind w:firstLine="540"/>
        <w:jc w:val="both"/>
        <w:rPr>
          <w:rFonts w:ascii="Times New Roman" w:hAnsi="Times New Roman"/>
          <w:sz w:val="24"/>
          <w:szCs w:val="24"/>
        </w:rPr>
      </w:pPr>
      <w:r w:rsidRPr="006917D1">
        <w:rPr>
          <w:rFonts w:ascii="Times New Roman" w:hAnsi="Times New Roman"/>
          <w:sz w:val="24"/>
          <w:szCs w:val="24"/>
        </w:rPr>
        <w:t xml:space="preserve">Таблица </w:t>
      </w:r>
      <w:r w:rsidRPr="006917D1">
        <w:rPr>
          <w:rFonts w:ascii="Times New Roman" w:hAnsi="Times New Roman"/>
          <w:sz w:val="24"/>
          <w:szCs w:val="24"/>
          <w:lang w:val="kk-KZ"/>
        </w:rPr>
        <w:t>6</w:t>
      </w:r>
      <w:r w:rsidRPr="006917D1">
        <w:rPr>
          <w:rFonts w:ascii="Times New Roman" w:hAnsi="Times New Roman"/>
          <w:sz w:val="24"/>
          <w:szCs w:val="24"/>
        </w:rPr>
        <w:t>. Перечень доходов подлежащих исключению из СГД</w:t>
      </w:r>
    </w:p>
    <w:p w:rsidR="002B44F3" w:rsidRPr="006917D1" w:rsidRDefault="002B44F3" w:rsidP="00DF4F07">
      <w:pPr>
        <w:spacing w:after="0" w:line="240" w:lineRule="auto"/>
        <w:ind w:firstLine="540"/>
        <w:jc w:val="both"/>
        <w:rPr>
          <w:rFonts w:ascii="Times New Roman" w:hAnsi="Times New Roman"/>
          <w:sz w:val="24"/>
          <w:szCs w:val="24"/>
        </w:rPr>
      </w:pPr>
    </w:p>
    <w:p w:rsidR="009E0B71" w:rsidRPr="009E0B71" w:rsidRDefault="002B44F3" w:rsidP="009E0B71">
      <w:pPr>
        <w:pBdr>
          <w:top w:val="double" w:sz="4" w:space="1" w:color="auto"/>
          <w:left w:val="double" w:sz="4" w:space="0" w:color="auto"/>
          <w:bottom w:val="double" w:sz="4" w:space="1" w:color="auto"/>
          <w:right w:val="double" w:sz="4" w:space="4" w:color="auto"/>
          <w:between w:val="double" w:sz="4" w:space="1" w:color="auto"/>
        </w:pBdr>
        <w:spacing w:after="0" w:line="240" w:lineRule="auto"/>
        <w:ind w:firstLine="540"/>
        <w:jc w:val="both"/>
        <w:rPr>
          <w:rFonts w:ascii="Times New Roman" w:hAnsi="Times New Roman"/>
          <w:sz w:val="24"/>
          <w:szCs w:val="24"/>
          <w:lang w:val="kk-KZ"/>
        </w:rPr>
      </w:pPr>
      <w:r w:rsidRPr="006917D1">
        <w:rPr>
          <w:rFonts w:ascii="Times New Roman" w:hAnsi="Times New Roman"/>
          <w:sz w:val="24"/>
          <w:szCs w:val="24"/>
        </w:rPr>
        <w:t xml:space="preserve"> Из СГД налогоплательщиков подлежат исключению</w:t>
      </w:r>
      <w:bookmarkStart w:id="5" w:name="sub1000549832"/>
      <w:bookmarkStart w:id="6" w:name="sub1000548568"/>
      <w:r w:rsidRPr="006917D1">
        <w:rPr>
          <w:rFonts w:ascii="Times New Roman" w:hAnsi="Times New Roman"/>
          <w:sz w:val="24"/>
          <w:szCs w:val="24"/>
        </w:rPr>
        <w:t>:</w:t>
      </w:r>
    </w:p>
    <w:p w:rsidR="002B44F3" w:rsidRPr="006917D1" w:rsidRDefault="002B44F3" w:rsidP="0039325F">
      <w:pPr>
        <w:numPr>
          <w:ilvl w:val="0"/>
          <w:numId w:val="17"/>
        </w:numPr>
        <w:pBdr>
          <w:top w:val="double" w:sz="4" w:space="1" w:color="auto"/>
          <w:left w:val="double" w:sz="4" w:space="4" w:color="auto"/>
          <w:bottom w:val="double" w:sz="4" w:space="1" w:color="auto"/>
          <w:right w:val="double" w:sz="4" w:space="4" w:color="auto"/>
        </w:pBdr>
        <w:tabs>
          <w:tab w:val="clear" w:pos="870"/>
          <w:tab w:val="num" w:pos="900"/>
        </w:tabs>
        <w:spacing w:after="0" w:line="240" w:lineRule="auto"/>
        <w:ind w:left="0" w:firstLine="540"/>
        <w:jc w:val="both"/>
        <w:rPr>
          <w:rFonts w:ascii="Times New Roman" w:hAnsi="Times New Roman"/>
          <w:sz w:val="24"/>
          <w:szCs w:val="24"/>
        </w:rPr>
      </w:pPr>
      <w:r w:rsidRPr="006917D1">
        <w:rPr>
          <w:rFonts w:ascii="Times New Roman" w:hAnsi="Times New Roman"/>
          <w:sz w:val="24"/>
          <w:szCs w:val="24"/>
        </w:rPr>
        <w:t>дивиденды, за исключением выплачиваемых закрытыми паевыми инвестиционными фондами рискового инвестирования и акционерными инвестиционными фондами рискового инвестирования;</w:t>
      </w:r>
    </w:p>
    <w:p w:rsidR="002B44F3" w:rsidRPr="006917D1" w:rsidRDefault="002B44F3" w:rsidP="0039325F">
      <w:pPr>
        <w:numPr>
          <w:ilvl w:val="0"/>
          <w:numId w:val="17"/>
        </w:numPr>
        <w:pBdr>
          <w:top w:val="double" w:sz="4" w:space="1" w:color="auto"/>
          <w:left w:val="double" w:sz="4" w:space="4" w:color="auto"/>
          <w:bottom w:val="double" w:sz="4" w:space="1" w:color="auto"/>
          <w:right w:val="double" w:sz="4" w:space="4" w:color="auto"/>
        </w:pBdr>
        <w:tabs>
          <w:tab w:val="clear" w:pos="870"/>
          <w:tab w:val="num" w:pos="900"/>
        </w:tabs>
        <w:spacing w:after="0" w:line="240" w:lineRule="auto"/>
        <w:ind w:left="0" w:firstLine="540"/>
        <w:jc w:val="both"/>
        <w:rPr>
          <w:rFonts w:ascii="Times New Roman" w:hAnsi="Times New Roman"/>
          <w:sz w:val="24"/>
          <w:szCs w:val="24"/>
        </w:rPr>
      </w:pPr>
      <w:r w:rsidRPr="006917D1">
        <w:rPr>
          <w:rFonts w:ascii="Times New Roman" w:hAnsi="Times New Roman"/>
          <w:sz w:val="24"/>
          <w:szCs w:val="24"/>
        </w:rPr>
        <w:t>сумма обязательных календарных, дополнительных и чрезвычайных взносов банков, полученная организацией, осуществляющей обязательное гарантирование депозитов физических лиц;</w:t>
      </w:r>
    </w:p>
    <w:p w:rsidR="002B44F3" w:rsidRPr="006917D1" w:rsidRDefault="002B44F3" w:rsidP="0039325F">
      <w:pPr>
        <w:numPr>
          <w:ilvl w:val="0"/>
          <w:numId w:val="17"/>
        </w:numPr>
        <w:pBdr>
          <w:top w:val="double" w:sz="4" w:space="1" w:color="auto"/>
          <w:left w:val="double" w:sz="4" w:space="4" w:color="auto"/>
          <w:bottom w:val="double" w:sz="4" w:space="1" w:color="auto"/>
          <w:right w:val="double" w:sz="4" w:space="4" w:color="auto"/>
        </w:pBdr>
        <w:tabs>
          <w:tab w:val="clear" w:pos="870"/>
          <w:tab w:val="num" w:pos="900"/>
        </w:tabs>
        <w:spacing w:after="0" w:line="240" w:lineRule="auto"/>
        <w:ind w:left="0" w:firstLine="540"/>
        <w:jc w:val="both"/>
        <w:rPr>
          <w:rFonts w:ascii="Times New Roman" w:hAnsi="Times New Roman"/>
          <w:sz w:val="24"/>
          <w:szCs w:val="24"/>
        </w:rPr>
      </w:pPr>
      <w:r w:rsidRPr="006917D1">
        <w:rPr>
          <w:rFonts w:ascii="Times New Roman" w:hAnsi="Times New Roman"/>
          <w:sz w:val="24"/>
          <w:szCs w:val="24"/>
        </w:rPr>
        <w:t>сумма обязательных, дополнительных и чрезвычайных взносов страховых организаций, полученная Фондом гарантирования страховых выплат;</w:t>
      </w:r>
    </w:p>
    <w:p w:rsidR="002B44F3" w:rsidRPr="006917D1" w:rsidRDefault="002B44F3" w:rsidP="0039325F">
      <w:pPr>
        <w:numPr>
          <w:ilvl w:val="0"/>
          <w:numId w:val="17"/>
        </w:numPr>
        <w:pBdr>
          <w:top w:val="double" w:sz="4" w:space="1" w:color="auto"/>
          <w:left w:val="double" w:sz="4" w:space="4" w:color="auto"/>
          <w:bottom w:val="double" w:sz="4" w:space="1" w:color="auto"/>
          <w:right w:val="double" w:sz="4" w:space="4" w:color="auto"/>
        </w:pBdr>
        <w:tabs>
          <w:tab w:val="clear" w:pos="870"/>
          <w:tab w:val="num" w:pos="900"/>
        </w:tabs>
        <w:spacing w:after="0" w:line="240" w:lineRule="auto"/>
        <w:ind w:left="0" w:firstLine="540"/>
        <w:jc w:val="both"/>
        <w:rPr>
          <w:rFonts w:ascii="Times New Roman" w:hAnsi="Times New Roman"/>
          <w:sz w:val="24"/>
          <w:szCs w:val="24"/>
        </w:rPr>
      </w:pPr>
      <w:r w:rsidRPr="006917D1">
        <w:rPr>
          <w:rFonts w:ascii="Times New Roman" w:hAnsi="Times New Roman"/>
          <w:sz w:val="24"/>
          <w:szCs w:val="24"/>
        </w:rPr>
        <w:t>сумма денег, полученная организацией, осуществляющей обязательное гарантирование депозитов физических лиц, и Фондом гарантирования страховых выплат, в порядке удовлетворения их требований по возмещенным депозитам и осуществленным гарантийным и компенсационным выплатам;</w:t>
      </w:r>
    </w:p>
    <w:p w:rsidR="002B44F3" w:rsidRPr="006917D1" w:rsidRDefault="002B44F3" w:rsidP="0039325F">
      <w:pPr>
        <w:numPr>
          <w:ilvl w:val="0"/>
          <w:numId w:val="17"/>
        </w:numPr>
        <w:pBdr>
          <w:top w:val="double" w:sz="4" w:space="1" w:color="auto"/>
          <w:left w:val="double" w:sz="4" w:space="4" w:color="auto"/>
          <w:bottom w:val="double" w:sz="4" w:space="1" w:color="auto"/>
          <w:right w:val="double" w:sz="4" w:space="4" w:color="auto"/>
        </w:pBdr>
        <w:tabs>
          <w:tab w:val="clear" w:pos="870"/>
          <w:tab w:val="num" w:pos="900"/>
        </w:tabs>
        <w:spacing w:after="0" w:line="240" w:lineRule="auto"/>
        <w:ind w:left="0" w:firstLine="540"/>
        <w:jc w:val="both"/>
        <w:rPr>
          <w:rFonts w:ascii="Times New Roman" w:hAnsi="Times New Roman"/>
          <w:sz w:val="24"/>
          <w:szCs w:val="24"/>
        </w:rPr>
      </w:pPr>
      <w:r w:rsidRPr="006917D1">
        <w:rPr>
          <w:rFonts w:ascii="Times New Roman" w:hAnsi="Times New Roman"/>
          <w:sz w:val="24"/>
          <w:szCs w:val="24"/>
        </w:rPr>
        <w:t>инвестиционные доходы, полученные в соответствии с законодательством РК о пенсионном обеспечении и направленные на индивидуальные пенсионные счета;</w:t>
      </w:r>
    </w:p>
    <w:p w:rsidR="002B44F3" w:rsidRPr="006917D1" w:rsidRDefault="002B44F3" w:rsidP="0039325F">
      <w:pPr>
        <w:numPr>
          <w:ilvl w:val="0"/>
          <w:numId w:val="17"/>
        </w:numPr>
        <w:pBdr>
          <w:top w:val="double" w:sz="4" w:space="1" w:color="auto"/>
          <w:left w:val="double" w:sz="4" w:space="4" w:color="auto"/>
          <w:bottom w:val="double" w:sz="4" w:space="1" w:color="auto"/>
          <w:right w:val="double" w:sz="4" w:space="4" w:color="auto"/>
        </w:pBdr>
        <w:tabs>
          <w:tab w:val="clear" w:pos="870"/>
          <w:tab w:val="num" w:pos="900"/>
        </w:tabs>
        <w:spacing w:after="0" w:line="240" w:lineRule="auto"/>
        <w:ind w:left="0" w:firstLine="540"/>
        <w:jc w:val="both"/>
        <w:rPr>
          <w:rFonts w:ascii="Times New Roman" w:hAnsi="Times New Roman"/>
          <w:sz w:val="24"/>
          <w:szCs w:val="24"/>
        </w:rPr>
      </w:pPr>
      <w:r w:rsidRPr="006917D1">
        <w:rPr>
          <w:rFonts w:ascii="Times New Roman" w:hAnsi="Times New Roman"/>
          <w:sz w:val="24"/>
          <w:szCs w:val="24"/>
        </w:rPr>
        <w:t>инвестиционные доходы, полученные в соответствии с законодательством РК об обязательном социальном страховании и направленные на увеличение активов Государственного фонда социального страхования;</w:t>
      </w:r>
    </w:p>
    <w:p w:rsidR="002B44F3" w:rsidRPr="006917D1" w:rsidRDefault="002B44F3" w:rsidP="0039325F">
      <w:pPr>
        <w:numPr>
          <w:ilvl w:val="0"/>
          <w:numId w:val="17"/>
        </w:numPr>
        <w:pBdr>
          <w:top w:val="double" w:sz="4" w:space="1" w:color="auto"/>
          <w:left w:val="double" w:sz="4" w:space="4" w:color="auto"/>
          <w:bottom w:val="double" w:sz="4" w:space="1" w:color="auto"/>
          <w:right w:val="double" w:sz="4" w:space="4" w:color="auto"/>
        </w:pBdr>
        <w:tabs>
          <w:tab w:val="clear" w:pos="870"/>
          <w:tab w:val="num" w:pos="900"/>
        </w:tabs>
        <w:spacing w:after="0" w:line="240" w:lineRule="auto"/>
        <w:ind w:left="0" w:firstLine="540"/>
        <w:jc w:val="both"/>
        <w:rPr>
          <w:rFonts w:ascii="Times New Roman" w:hAnsi="Times New Roman"/>
          <w:sz w:val="24"/>
          <w:szCs w:val="24"/>
        </w:rPr>
      </w:pPr>
      <w:r w:rsidRPr="006917D1">
        <w:rPr>
          <w:rFonts w:ascii="Times New Roman" w:hAnsi="Times New Roman"/>
          <w:sz w:val="24"/>
          <w:szCs w:val="24"/>
        </w:rPr>
        <w:t>инвестиционные доходы, полученные паевыми и акционерными инвестиционными фондами в соответствии с законодательством РК об инвестиционных фондах на счета в кастодианах и находящиеся на них;</w:t>
      </w:r>
    </w:p>
    <w:p w:rsidR="002B44F3" w:rsidRPr="006917D1" w:rsidRDefault="002B44F3" w:rsidP="0039325F">
      <w:pPr>
        <w:numPr>
          <w:ilvl w:val="0"/>
          <w:numId w:val="17"/>
        </w:numPr>
        <w:pBdr>
          <w:top w:val="double" w:sz="4" w:space="1" w:color="auto"/>
          <w:left w:val="double" w:sz="4" w:space="4" w:color="auto"/>
          <w:bottom w:val="double" w:sz="4" w:space="1" w:color="auto"/>
          <w:right w:val="double" w:sz="4" w:space="4" w:color="auto"/>
        </w:pBdr>
        <w:tabs>
          <w:tab w:val="clear" w:pos="870"/>
          <w:tab w:val="num" w:pos="900"/>
        </w:tabs>
        <w:spacing w:after="0" w:line="240" w:lineRule="auto"/>
        <w:ind w:left="0" w:firstLine="540"/>
        <w:jc w:val="both"/>
        <w:rPr>
          <w:rFonts w:ascii="Times New Roman" w:hAnsi="Times New Roman"/>
          <w:sz w:val="24"/>
          <w:szCs w:val="24"/>
        </w:rPr>
      </w:pPr>
      <w:r w:rsidRPr="006917D1">
        <w:rPr>
          <w:rFonts w:ascii="Times New Roman" w:hAnsi="Times New Roman"/>
          <w:sz w:val="24"/>
          <w:szCs w:val="24"/>
        </w:rPr>
        <w:t>доходы от уступки прав требования долга, полученные специальной финансовой компанией по сделке секьюритизации в соответствии с законодательством РК о секьюритизации;</w:t>
      </w:r>
    </w:p>
    <w:p w:rsidR="002B44F3" w:rsidRPr="006917D1" w:rsidRDefault="002B44F3" w:rsidP="0039325F">
      <w:pPr>
        <w:numPr>
          <w:ilvl w:val="0"/>
          <w:numId w:val="17"/>
        </w:numPr>
        <w:pBdr>
          <w:top w:val="double" w:sz="4" w:space="1" w:color="auto"/>
          <w:left w:val="double" w:sz="4" w:space="4" w:color="auto"/>
          <w:bottom w:val="double" w:sz="4" w:space="1" w:color="auto"/>
          <w:right w:val="double" w:sz="4" w:space="4" w:color="auto"/>
        </w:pBdr>
        <w:tabs>
          <w:tab w:val="clear" w:pos="870"/>
          <w:tab w:val="num" w:pos="900"/>
        </w:tabs>
        <w:spacing w:after="0" w:line="240" w:lineRule="auto"/>
        <w:ind w:left="0" w:firstLine="540"/>
        <w:jc w:val="both"/>
        <w:rPr>
          <w:rFonts w:ascii="Times New Roman" w:hAnsi="Times New Roman"/>
          <w:sz w:val="24"/>
          <w:szCs w:val="24"/>
        </w:rPr>
      </w:pPr>
      <w:r w:rsidRPr="006917D1">
        <w:rPr>
          <w:rFonts w:ascii="Times New Roman" w:hAnsi="Times New Roman"/>
          <w:sz w:val="24"/>
          <w:szCs w:val="24"/>
        </w:rPr>
        <w:t>чистый доход от доверительного управления имуществом, полученный (подлежащий получению) учредителемдоверительного управления по договору доверительного управления имуществом или выгодоприобретателем в иных случаях возникновения доверительного управления;</w:t>
      </w:r>
    </w:p>
    <w:p w:rsidR="002B44F3" w:rsidRPr="006917D1" w:rsidRDefault="002B44F3" w:rsidP="0039325F">
      <w:pPr>
        <w:numPr>
          <w:ilvl w:val="0"/>
          <w:numId w:val="17"/>
        </w:numPr>
        <w:pBdr>
          <w:top w:val="double" w:sz="4" w:space="1" w:color="auto"/>
          <w:left w:val="double" w:sz="4" w:space="4" w:color="auto"/>
          <w:bottom w:val="double" w:sz="4" w:space="1" w:color="auto"/>
          <w:right w:val="double" w:sz="4" w:space="4" w:color="auto"/>
        </w:pBdr>
        <w:tabs>
          <w:tab w:val="clear" w:pos="870"/>
          <w:tab w:val="num" w:pos="900"/>
        </w:tabs>
        <w:spacing w:after="0" w:line="240" w:lineRule="auto"/>
        <w:ind w:left="0" w:firstLine="540"/>
        <w:jc w:val="both"/>
        <w:rPr>
          <w:rFonts w:ascii="Times New Roman" w:hAnsi="Times New Roman"/>
          <w:sz w:val="24"/>
          <w:szCs w:val="24"/>
        </w:rPr>
      </w:pPr>
      <w:r w:rsidRPr="006917D1">
        <w:rPr>
          <w:rFonts w:ascii="Times New Roman" w:hAnsi="Times New Roman"/>
          <w:sz w:val="24"/>
          <w:szCs w:val="24"/>
        </w:rPr>
        <w:t>сумма ежегодных обязательных взносов, полученных фондом гарантирования исполнения обязательств по хлопковым распискам от хлопкоперерабатывающих  организаций;</w:t>
      </w:r>
    </w:p>
    <w:p w:rsidR="002B44F3" w:rsidRPr="006917D1" w:rsidRDefault="002B44F3" w:rsidP="0039325F">
      <w:pPr>
        <w:numPr>
          <w:ilvl w:val="0"/>
          <w:numId w:val="17"/>
        </w:numPr>
        <w:pBdr>
          <w:top w:val="double" w:sz="4" w:space="1" w:color="auto"/>
          <w:left w:val="double" w:sz="4" w:space="4" w:color="auto"/>
          <w:bottom w:val="double" w:sz="4" w:space="1" w:color="auto"/>
          <w:right w:val="double" w:sz="4" w:space="4" w:color="auto"/>
        </w:pBdr>
        <w:tabs>
          <w:tab w:val="clear" w:pos="870"/>
          <w:tab w:val="num" w:pos="900"/>
        </w:tabs>
        <w:spacing w:after="0" w:line="240" w:lineRule="auto"/>
        <w:ind w:left="0" w:firstLine="540"/>
        <w:jc w:val="both"/>
        <w:rPr>
          <w:rFonts w:ascii="Times New Roman" w:hAnsi="Times New Roman"/>
          <w:sz w:val="24"/>
          <w:szCs w:val="24"/>
        </w:rPr>
      </w:pPr>
      <w:r w:rsidRPr="006917D1">
        <w:rPr>
          <w:rFonts w:ascii="Times New Roman" w:hAnsi="Times New Roman"/>
          <w:sz w:val="24"/>
          <w:szCs w:val="24"/>
        </w:rPr>
        <w:t>сумма ежегодных обязательных взносов, полученных фондом гарантирования исполнения обязательств по зерновым распискам от хлебоприемных  предприятий;</w:t>
      </w:r>
    </w:p>
    <w:p w:rsidR="002B44F3" w:rsidRPr="006917D1" w:rsidRDefault="002B44F3" w:rsidP="0039325F">
      <w:pPr>
        <w:numPr>
          <w:ilvl w:val="0"/>
          <w:numId w:val="17"/>
        </w:numPr>
        <w:pBdr>
          <w:top w:val="double" w:sz="4" w:space="1" w:color="auto"/>
          <w:left w:val="double" w:sz="4" w:space="4" w:color="auto"/>
          <w:bottom w:val="double" w:sz="4" w:space="1" w:color="auto"/>
          <w:right w:val="double" w:sz="4" w:space="4" w:color="auto"/>
        </w:pBdr>
        <w:tabs>
          <w:tab w:val="clear" w:pos="870"/>
          <w:tab w:val="num" w:pos="900"/>
        </w:tabs>
        <w:spacing w:after="0" w:line="240" w:lineRule="auto"/>
        <w:ind w:left="0" w:firstLine="540"/>
        <w:jc w:val="both"/>
        <w:rPr>
          <w:rFonts w:ascii="Times New Roman" w:hAnsi="Times New Roman"/>
          <w:sz w:val="24"/>
          <w:szCs w:val="24"/>
        </w:rPr>
      </w:pPr>
      <w:r w:rsidRPr="006917D1">
        <w:rPr>
          <w:rFonts w:ascii="Times New Roman" w:hAnsi="Times New Roman"/>
          <w:sz w:val="24"/>
          <w:szCs w:val="24"/>
        </w:rPr>
        <w:t>сумма денег, полученных фондом гарантирования исполнения обязательств по хлопковым (зерновым) распискам  в порядке удовлетворения требований по осуществленным гарантийным выплатам.</w:t>
      </w:r>
    </w:p>
    <w:bookmarkEnd w:id="5"/>
    <w:bookmarkEnd w:id="6"/>
    <w:p w:rsidR="002B44F3" w:rsidRPr="006917D1" w:rsidRDefault="002B44F3" w:rsidP="00DF4F07">
      <w:pPr>
        <w:spacing w:after="0" w:line="240" w:lineRule="auto"/>
        <w:ind w:firstLine="540"/>
        <w:jc w:val="both"/>
        <w:rPr>
          <w:rFonts w:ascii="Times New Roman" w:hAnsi="Times New Roman"/>
          <w:sz w:val="24"/>
          <w:szCs w:val="24"/>
        </w:rPr>
      </w:pPr>
    </w:p>
    <w:p w:rsidR="002B44F3" w:rsidRPr="006917D1" w:rsidRDefault="002B44F3" w:rsidP="00D6745C">
      <w:pPr>
        <w:spacing w:after="0" w:line="240" w:lineRule="auto"/>
        <w:ind w:firstLine="540"/>
        <w:jc w:val="both"/>
        <w:rPr>
          <w:rFonts w:ascii="Times New Roman" w:hAnsi="Times New Roman"/>
          <w:sz w:val="24"/>
          <w:szCs w:val="24"/>
          <w:lang w:val="kk-KZ"/>
        </w:rPr>
      </w:pPr>
      <w:r w:rsidRPr="006917D1">
        <w:rPr>
          <w:rFonts w:ascii="Times New Roman" w:hAnsi="Times New Roman"/>
          <w:sz w:val="24"/>
          <w:szCs w:val="24"/>
        </w:rPr>
        <w:t xml:space="preserve">При переходе на иной метод оценки товарно-материальных запасов, чем тот, который применялся налогоплательщиком в предыдущем налоговом периоде, совокупный годовой доход налогоплательщика подлежит увеличению на сумму положительной разницы и уменьшению на сумму отрицательной разницы, образовавшихся в результате применения нового метода оценки. </w:t>
      </w:r>
    </w:p>
    <w:p w:rsidR="002B44F3" w:rsidRPr="006917D1" w:rsidRDefault="002B44F3" w:rsidP="008965C2">
      <w:pPr>
        <w:spacing w:after="0" w:line="240" w:lineRule="auto"/>
        <w:ind w:firstLine="540"/>
        <w:jc w:val="both"/>
        <w:rPr>
          <w:rFonts w:ascii="Times New Roman" w:hAnsi="Times New Roman"/>
          <w:sz w:val="24"/>
          <w:szCs w:val="24"/>
          <w:lang w:val="kk-KZ"/>
        </w:rPr>
      </w:pPr>
    </w:p>
    <w:p w:rsidR="002B44F3" w:rsidRPr="006917D1" w:rsidRDefault="002B44F3" w:rsidP="00A74400">
      <w:pPr>
        <w:tabs>
          <w:tab w:val="left" w:pos="360"/>
          <w:tab w:val="left" w:pos="567"/>
        </w:tabs>
        <w:spacing w:after="0" w:line="240" w:lineRule="auto"/>
        <w:jc w:val="both"/>
        <w:rPr>
          <w:rFonts w:ascii="Times New Roman" w:hAnsi="Times New Roman"/>
          <w:b/>
          <w:sz w:val="24"/>
          <w:szCs w:val="24"/>
          <w:lang w:val="kk-KZ"/>
        </w:rPr>
      </w:pPr>
      <w:r w:rsidRPr="006917D1">
        <w:rPr>
          <w:rFonts w:ascii="Times New Roman" w:hAnsi="Times New Roman"/>
          <w:b/>
          <w:sz w:val="24"/>
          <w:szCs w:val="24"/>
        </w:rPr>
        <w:t>Контрольные вопросы:</w:t>
      </w:r>
    </w:p>
    <w:p w:rsidR="002B44F3" w:rsidRPr="006917D1" w:rsidRDefault="002B44F3" w:rsidP="00A74400">
      <w:pPr>
        <w:shd w:val="clear" w:color="auto" w:fill="FFFFFF"/>
        <w:tabs>
          <w:tab w:val="left" w:pos="742"/>
        </w:tabs>
        <w:spacing w:after="0" w:line="240" w:lineRule="auto"/>
        <w:jc w:val="both"/>
        <w:rPr>
          <w:rFonts w:ascii="Times New Roman" w:hAnsi="Times New Roman"/>
          <w:spacing w:val="-25"/>
          <w:sz w:val="24"/>
          <w:szCs w:val="24"/>
          <w:lang w:val="kk-KZ"/>
        </w:rPr>
      </w:pPr>
      <w:r w:rsidRPr="006917D1">
        <w:rPr>
          <w:rFonts w:ascii="Times New Roman" w:hAnsi="Times New Roman"/>
          <w:spacing w:val="-1"/>
          <w:sz w:val="24"/>
          <w:szCs w:val="24"/>
        </w:rPr>
        <w:t>1.</w:t>
      </w:r>
      <w:r w:rsidRPr="006917D1">
        <w:rPr>
          <w:rFonts w:ascii="Times New Roman" w:hAnsi="Times New Roman"/>
          <w:spacing w:val="-1"/>
          <w:sz w:val="24"/>
          <w:szCs w:val="24"/>
          <w:lang w:val="kk-KZ"/>
        </w:rPr>
        <w:t xml:space="preserve"> Дайте понятие фиксированным активам</w:t>
      </w:r>
      <w:r w:rsidRPr="006917D1">
        <w:rPr>
          <w:rFonts w:ascii="Times New Roman" w:hAnsi="Times New Roman"/>
          <w:spacing w:val="-1"/>
          <w:sz w:val="24"/>
          <w:szCs w:val="24"/>
        </w:rPr>
        <w:t>.</w:t>
      </w:r>
    </w:p>
    <w:p w:rsidR="002B44F3" w:rsidRPr="006917D1" w:rsidRDefault="002B44F3" w:rsidP="00A74400">
      <w:pPr>
        <w:shd w:val="clear" w:color="auto" w:fill="FFFFFF"/>
        <w:tabs>
          <w:tab w:val="left" w:pos="742"/>
        </w:tabs>
        <w:spacing w:after="0" w:line="240" w:lineRule="auto"/>
        <w:jc w:val="both"/>
        <w:rPr>
          <w:rFonts w:ascii="Times New Roman" w:hAnsi="Times New Roman"/>
          <w:spacing w:val="-10"/>
          <w:sz w:val="24"/>
          <w:szCs w:val="24"/>
        </w:rPr>
      </w:pPr>
      <w:r w:rsidRPr="006917D1">
        <w:rPr>
          <w:rFonts w:ascii="Times New Roman" w:hAnsi="Times New Roman"/>
          <w:spacing w:val="-1"/>
          <w:sz w:val="24"/>
          <w:szCs w:val="24"/>
        </w:rPr>
        <w:t>2.</w:t>
      </w:r>
      <w:r w:rsidRPr="006917D1">
        <w:rPr>
          <w:rFonts w:ascii="Times New Roman" w:hAnsi="Times New Roman"/>
          <w:spacing w:val="-1"/>
          <w:sz w:val="24"/>
          <w:szCs w:val="24"/>
          <w:lang w:val="kk-KZ"/>
        </w:rPr>
        <w:t xml:space="preserve"> Назовите нормы амортизации фиксированных активов</w:t>
      </w:r>
      <w:r w:rsidRPr="006917D1">
        <w:rPr>
          <w:rFonts w:ascii="Times New Roman" w:hAnsi="Times New Roman"/>
          <w:spacing w:val="-1"/>
          <w:sz w:val="24"/>
          <w:szCs w:val="24"/>
        </w:rPr>
        <w:t>.</w:t>
      </w:r>
    </w:p>
    <w:p w:rsidR="002B44F3" w:rsidRPr="006917D1" w:rsidRDefault="002B44F3" w:rsidP="00A74400">
      <w:pPr>
        <w:shd w:val="clear" w:color="auto" w:fill="FFFFFF"/>
        <w:spacing w:after="0" w:line="240" w:lineRule="auto"/>
        <w:jc w:val="both"/>
        <w:rPr>
          <w:rFonts w:ascii="Times New Roman" w:hAnsi="Times New Roman"/>
          <w:spacing w:val="-10"/>
          <w:sz w:val="24"/>
          <w:szCs w:val="24"/>
        </w:rPr>
      </w:pPr>
      <w:r w:rsidRPr="006917D1">
        <w:rPr>
          <w:rFonts w:ascii="Times New Roman" w:hAnsi="Times New Roman"/>
          <w:spacing w:val="-1"/>
          <w:sz w:val="24"/>
          <w:szCs w:val="24"/>
        </w:rPr>
        <w:t>3.</w:t>
      </w:r>
      <w:r w:rsidRPr="006917D1">
        <w:rPr>
          <w:rFonts w:ascii="Times New Roman" w:hAnsi="Times New Roman"/>
          <w:spacing w:val="-1"/>
          <w:sz w:val="24"/>
          <w:szCs w:val="24"/>
          <w:lang w:val="kk-KZ"/>
        </w:rPr>
        <w:t xml:space="preserve"> Что включается в первоначальную стоимость фиксированных активов</w:t>
      </w:r>
      <w:r w:rsidRPr="006917D1">
        <w:rPr>
          <w:rFonts w:ascii="Times New Roman" w:hAnsi="Times New Roman"/>
          <w:sz w:val="24"/>
          <w:szCs w:val="24"/>
        </w:rPr>
        <w:t>.</w:t>
      </w:r>
    </w:p>
    <w:p w:rsidR="002B44F3" w:rsidRPr="006917D1" w:rsidRDefault="002B44F3" w:rsidP="00A74400">
      <w:pPr>
        <w:shd w:val="clear" w:color="auto" w:fill="FFFFFF"/>
        <w:tabs>
          <w:tab w:val="left" w:pos="742"/>
        </w:tabs>
        <w:spacing w:after="0" w:line="240" w:lineRule="auto"/>
        <w:jc w:val="both"/>
        <w:rPr>
          <w:rFonts w:ascii="Times New Roman" w:hAnsi="Times New Roman"/>
          <w:spacing w:val="-7"/>
          <w:sz w:val="24"/>
          <w:szCs w:val="24"/>
        </w:rPr>
      </w:pPr>
      <w:r w:rsidRPr="006917D1">
        <w:rPr>
          <w:rFonts w:ascii="Times New Roman" w:hAnsi="Times New Roman"/>
          <w:spacing w:val="-1"/>
          <w:sz w:val="24"/>
          <w:szCs w:val="24"/>
        </w:rPr>
        <w:lastRenderedPageBreak/>
        <w:t>4.</w:t>
      </w:r>
      <w:r w:rsidRPr="006917D1">
        <w:rPr>
          <w:rFonts w:ascii="Times New Roman" w:hAnsi="Times New Roman"/>
          <w:spacing w:val="-1"/>
          <w:sz w:val="24"/>
          <w:szCs w:val="24"/>
          <w:lang w:val="kk-KZ"/>
        </w:rPr>
        <w:t xml:space="preserve"> Что относится к</w:t>
      </w:r>
      <w:r w:rsidRPr="006917D1">
        <w:rPr>
          <w:rFonts w:ascii="Times New Roman" w:hAnsi="Times New Roman"/>
          <w:sz w:val="24"/>
          <w:szCs w:val="24"/>
        </w:rPr>
        <w:t xml:space="preserve"> объектам преференций</w:t>
      </w:r>
      <w:r w:rsidRPr="006917D1">
        <w:rPr>
          <w:rFonts w:ascii="Times New Roman" w:hAnsi="Times New Roman"/>
          <w:spacing w:val="-1"/>
          <w:sz w:val="24"/>
          <w:szCs w:val="24"/>
        </w:rPr>
        <w:t>.</w:t>
      </w:r>
    </w:p>
    <w:p w:rsidR="002B44F3" w:rsidRPr="006917D1" w:rsidRDefault="002B44F3" w:rsidP="00A74400">
      <w:pPr>
        <w:shd w:val="clear" w:color="auto" w:fill="FFFFFF"/>
        <w:spacing w:after="0" w:line="240" w:lineRule="auto"/>
        <w:jc w:val="both"/>
        <w:rPr>
          <w:rFonts w:ascii="Times New Roman" w:hAnsi="Times New Roman"/>
          <w:sz w:val="24"/>
          <w:szCs w:val="24"/>
          <w:lang w:val="kk-KZ"/>
        </w:rPr>
      </w:pPr>
      <w:r w:rsidRPr="006917D1">
        <w:rPr>
          <w:rFonts w:ascii="Times New Roman" w:hAnsi="Times New Roman"/>
          <w:spacing w:val="-1"/>
          <w:sz w:val="24"/>
          <w:szCs w:val="24"/>
        </w:rPr>
        <w:t>5.</w:t>
      </w:r>
      <w:r w:rsidRPr="006917D1">
        <w:rPr>
          <w:rFonts w:ascii="Times New Roman" w:hAnsi="Times New Roman"/>
          <w:spacing w:val="-1"/>
          <w:sz w:val="24"/>
          <w:szCs w:val="24"/>
          <w:lang w:val="kk-KZ"/>
        </w:rPr>
        <w:t xml:space="preserve"> Назовите м</w:t>
      </w:r>
      <w:r w:rsidRPr="006917D1">
        <w:rPr>
          <w:rFonts w:ascii="Times New Roman" w:hAnsi="Times New Roman"/>
          <w:sz w:val="24"/>
          <w:szCs w:val="24"/>
        </w:rPr>
        <w:t>етоды осуществления вычетов налоговых преференций</w:t>
      </w:r>
    </w:p>
    <w:p w:rsidR="002B44F3" w:rsidRPr="006917D1" w:rsidRDefault="002B44F3" w:rsidP="00A74400">
      <w:pPr>
        <w:shd w:val="clear" w:color="auto" w:fill="FFFFFF"/>
        <w:spacing w:after="0" w:line="240" w:lineRule="auto"/>
        <w:jc w:val="both"/>
        <w:rPr>
          <w:rFonts w:ascii="Times New Roman" w:hAnsi="Times New Roman"/>
          <w:sz w:val="24"/>
          <w:szCs w:val="24"/>
          <w:lang w:val="kk-KZ"/>
        </w:rPr>
      </w:pPr>
      <w:r w:rsidRPr="006917D1">
        <w:rPr>
          <w:rFonts w:ascii="Times New Roman" w:hAnsi="Times New Roman"/>
          <w:sz w:val="24"/>
          <w:szCs w:val="24"/>
          <w:lang w:val="kk-KZ"/>
        </w:rPr>
        <w:t>6.</w:t>
      </w:r>
      <w:r w:rsidRPr="006917D1">
        <w:rPr>
          <w:rFonts w:ascii="Times New Roman" w:hAnsi="Times New Roman"/>
          <w:sz w:val="24"/>
          <w:szCs w:val="24"/>
        </w:rPr>
        <w:t xml:space="preserve"> </w:t>
      </w:r>
      <w:r w:rsidRPr="006917D1">
        <w:rPr>
          <w:rFonts w:ascii="Times New Roman" w:hAnsi="Times New Roman"/>
          <w:sz w:val="24"/>
          <w:szCs w:val="24"/>
          <w:lang w:val="kk-KZ"/>
        </w:rPr>
        <w:t xml:space="preserve"> Что является д</w:t>
      </w:r>
      <w:r w:rsidRPr="006917D1">
        <w:rPr>
          <w:rFonts w:ascii="Times New Roman" w:hAnsi="Times New Roman"/>
          <w:sz w:val="24"/>
          <w:szCs w:val="24"/>
        </w:rPr>
        <w:t>оходом по производному финансовому инструменту</w:t>
      </w:r>
    </w:p>
    <w:p w:rsidR="002B44F3" w:rsidRPr="006917D1" w:rsidRDefault="002B44F3" w:rsidP="00A74400">
      <w:pPr>
        <w:shd w:val="clear" w:color="auto" w:fill="FFFFFF"/>
        <w:spacing w:after="0" w:line="240" w:lineRule="auto"/>
        <w:jc w:val="both"/>
        <w:rPr>
          <w:rFonts w:ascii="Times New Roman" w:hAnsi="Times New Roman"/>
          <w:sz w:val="24"/>
          <w:szCs w:val="24"/>
          <w:lang w:val="kk-KZ"/>
        </w:rPr>
      </w:pPr>
      <w:r w:rsidRPr="006917D1">
        <w:rPr>
          <w:rFonts w:ascii="Times New Roman" w:hAnsi="Times New Roman"/>
          <w:sz w:val="24"/>
          <w:szCs w:val="24"/>
          <w:lang w:val="kk-KZ"/>
        </w:rPr>
        <w:t>7.  Определение хеджирования</w:t>
      </w:r>
    </w:p>
    <w:p w:rsidR="002B44F3" w:rsidRPr="006917D1" w:rsidRDefault="002B44F3" w:rsidP="00A74400">
      <w:pPr>
        <w:shd w:val="clear" w:color="auto" w:fill="FFFFFF"/>
        <w:spacing w:after="0" w:line="240" w:lineRule="auto"/>
        <w:jc w:val="both"/>
        <w:rPr>
          <w:rFonts w:ascii="Times New Roman" w:hAnsi="Times New Roman"/>
          <w:sz w:val="24"/>
          <w:szCs w:val="24"/>
          <w:lang w:val="kk-KZ"/>
        </w:rPr>
      </w:pPr>
      <w:r w:rsidRPr="006917D1">
        <w:rPr>
          <w:rFonts w:ascii="Times New Roman" w:hAnsi="Times New Roman"/>
          <w:sz w:val="24"/>
          <w:szCs w:val="24"/>
          <w:lang w:val="kk-KZ"/>
        </w:rPr>
        <w:t>8. В каких с</w:t>
      </w:r>
      <w:r w:rsidRPr="006917D1">
        <w:rPr>
          <w:rFonts w:ascii="Times New Roman" w:hAnsi="Times New Roman"/>
          <w:sz w:val="24"/>
          <w:szCs w:val="24"/>
        </w:rPr>
        <w:t>луча</w:t>
      </w:r>
      <w:r w:rsidRPr="006917D1">
        <w:rPr>
          <w:rFonts w:ascii="Times New Roman" w:hAnsi="Times New Roman"/>
          <w:sz w:val="24"/>
          <w:szCs w:val="24"/>
          <w:lang w:val="kk-KZ"/>
        </w:rPr>
        <w:t>ях</w:t>
      </w:r>
      <w:r w:rsidRPr="006917D1">
        <w:rPr>
          <w:rFonts w:ascii="Times New Roman" w:hAnsi="Times New Roman"/>
          <w:sz w:val="24"/>
          <w:szCs w:val="24"/>
        </w:rPr>
        <w:t>, корректируются доходы или вычеты</w:t>
      </w:r>
    </w:p>
    <w:p w:rsidR="002B44F3" w:rsidRPr="006917D1" w:rsidRDefault="002B44F3" w:rsidP="00A74400">
      <w:pPr>
        <w:shd w:val="clear" w:color="auto" w:fill="FFFFFF"/>
        <w:spacing w:after="0" w:line="240" w:lineRule="auto"/>
        <w:jc w:val="both"/>
        <w:rPr>
          <w:rFonts w:ascii="Times New Roman" w:hAnsi="Times New Roman"/>
          <w:sz w:val="24"/>
          <w:szCs w:val="24"/>
          <w:lang w:val="kk-KZ"/>
        </w:rPr>
      </w:pPr>
      <w:r w:rsidRPr="006917D1">
        <w:rPr>
          <w:rFonts w:ascii="Times New Roman" w:hAnsi="Times New Roman"/>
          <w:sz w:val="24"/>
          <w:szCs w:val="24"/>
          <w:lang w:val="kk-KZ"/>
        </w:rPr>
        <w:t xml:space="preserve">9. </w:t>
      </w:r>
      <w:r w:rsidRPr="006917D1">
        <w:rPr>
          <w:rFonts w:ascii="Times New Roman" w:hAnsi="Times New Roman"/>
          <w:sz w:val="24"/>
          <w:szCs w:val="24"/>
        </w:rPr>
        <w:t>Перечень доходов подлежащих исключению из СГД</w:t>
      </w:r>
    </w:p>
    <w:p w:rsidR="002B44F3" w:rsidRPr="006917D1" w:rsidRDefault="002B44F3" w:rsidP="00DF4F07">
      <w:pPr>
        <w:widowControl w:val="0"/>
        <w:tabs>
          <w:tab w:val="left" w:pos="360"/>
          <w:tab w:val="left" w:pos="1440"/>
        </w:tabs>
        <w:autoSpaceDE w:val="0"/>
        <w:autoSpaceDN w:val="0"/>
        <w:adjustRightInd w:val="0"/>
        <w:spacing w:after="0" w:line="240" w:lineRule="auto"/>
        <w:ind w:left="180"/>
        <w:jc w:val="both"/>
        <w:rPr>
          <w:rFonts w:ascii="Times New Roman" w:hAnsi="Times New Roman"/>
          <w:sz w:val="24"/>
          <w:szCs w:val="24"/>
          <w:lang w:val="kk-KZ"/>
        </w:rPr>
      </w:pPr>
    </w:p>
    <w:p w:rsidR="002B44F3" w:rsidRPr="006917D1" w:rsidRDefault="002B44F3" w:rsidP="00DF4F07">
      <w:pPr>
        <w:widowControl w:val="0"/>
        <w:tabs>
          <w:tab w:val="left" w:pos="360"/>
          <w:tab w:val="left" w:pos="1440"/>
        </w:tabs>
        <w:autoSpaceDE w:val="0"/>
        <w:autoSpaceDN w:val="0"/>
        <w:adjustRightInd w:val="0"/>
        <w:spacing w:after="0" w:line="240" w:lineRule="auto"/>
        <w:ind w:left="180"/>
        <w:jc w:val="both"/>
        <w:rPr>
          <w:rFonts w:ascii="Times New Roman" w:hAnsi="Times New Roman"/>
          <w:sz w:val="24"/>
          <w:szCs w:val="24"/>
          <w:lang w:val="kk-KZ"/>
        </w:rPr>
      </w:pPr>
    </w:p>
    <w:p w:rsidR="002B44F3" w:rsidRPr="006917D1" w:rsidRDefault="002B44F3" w:rsidP="00DF4F07">
      <w:pPr>
        <w:pStyle w:val="af"/>
        <w:tabs>
          <w:tab w:val="clear" w:pos="6237"/>
          <w:tab w:val="left" w:pos="0"/>
          <w:tab w:val="left" w:pos="142"/>
          <w:tab w:val="right" w:leader="dot" w:pos="5669"/>
        </w:tabs>
        <w:spacing w:line="240" w:lineRule="auto"/>
        <w:ind w:firstLine="567"/>
        <w:contextualSpacing/>
        <w:rPr>
          <w:rFonts w:ascii="Times New Roman" w:hAnsi="Times New Roman" w:cs="Times New Roman"/>
          <w:b/>
          <w:sz w:val="24"/>
          <w:szCs w:val="24"/>
          <w:lang w:val="kk-KZ"/>
        </w:rPr>
      </w:pPr>
      <w:r w:rsidRPr="006917D1">
        <w:rPr>
          <w:rFonts w:ascii="Times New Roman" w:hAnsi="Times New Roman" w:cs="Times New Roman"/>
          <w:b/>
          <w:sz w:val="24"/>
          <w:szCs w:val="24"/>
        </w:rPr>
        <w:t>Тема 5. Корректировки налогооблагаемого дохода</w:t>
      </w:r>
    </w:p>
    <w:p w:rsidR="002B44F3" w:rsidRPr="006917D1" w:rsidRDefault="002B44F3" w:rsidP="00DF4F07">
      <w:pPr>
        <w:pStyle w:val="af"/>
        <w:tabs>
          <w:tab w:val="clear" w:pos="6237"/>
          <w:tab w:val="left" w:pos="0"/>
          <w:tab w:val="left" w:pos="142"/>
          <w:tab w:val="right" w:leader="dot" w:pos="5669"/>
        </w:tabs>
        <w:spacing w:line="240" w:lineRule="auto"/>
        <w:ind w:firstLine="567"/>
        <w:contextualSpacing/>
        <w:rPr>
          <w:rFonts w:ascii="Times New Roman" w:hAnsi="Times New Roman" w:cs="Times New Roman"/>
          <w:b/>
          <w:sz w:val="24"/>
          <w:szCs w:val="24"/>
          <w:lang w:val="kk-KZ"/>
        </w:rPr>
      </w:pPr>
    </w:p>
    <w:p w:rsidR="007B75CA" w:rsidRDefault="002B44F3" w:rsidP="007B75CA">
      <w:pPr>
        <w:tabs>
          <w:tab w:val="left" w:pos="360"/>
          <w:tab w:val="left" w:pos="1440"/>
        </w:tabs>
        <w:spacing w:after="0" w:line="240" w:lineRule="auto"/>
        <w:ind w:firstLine="180"/>
        <w:jc w:val="both"/>
        <w:rPr>
          <w:rFonts w:ascii="Times New Roman" w:hAnsi="Times New Roman"/>
          <w:b/>
          <w:color w:val="000000"/>
          <w:sz w:val="24"/>
          <w:szCs w:val="24"/>
          <w:lang w:val="kk-KZ"/>
        </w:rPr>
      </w:pPr>
      <w:r w:rsidRPr="006917D1">
        <w:rPr>
          <w:rFonts w:ascii="Times New Roman" w:hAnsi="Times New Roman"/>
          <w:b/>
          <w:color w:val="000000"/>
          <w:sz w:val="24"/>
          <w:szCs w:val="24"/>
          <w:lang w:val="kk-KZ"/>
        </w:rPr>
        <w:tab/>
        <w:t xml:space="preserve">   </w:t>
      </w:r>
      <w:r w:rsidRPr="006917D1">
        <w:rPr>
          <w:rFonts w:ascii="Times New Roman" w:hAnsi="Times New Roman"/>
          <w:b/>
          <w:color w:val="000000"/>
          <w:sz w:val="24"/>
          <w:szCs w:val="24"/>
        </w:rPr>
        <w:t>Лекция 9</w:t>
      </w:r>
    </w:p>
    <w:p w:rsidR="007B75CA" w:rsidRPr="007B75CA" w:rsidRDefault="002B44F3" w:rsidP="007B75CA">
      <w:pPr>
        <w:tabs>
          <w:tab w:val="left" w:pos="360"/>
          <w:tab w:val="left" w:pos="1440"/>
        </w:tabs>
        <w:spacing w:after="0" w:line="240" w:lineRule="auto"/>
        <w:ind w:firstLine="180"/>
        <w:jc w:val="both"/>
        <w:rPr>
          <w:rFonts w:ascii="Times New Roman" w:hAnsi="Times New Roman"/>
          <w:b/>
          <w:color w:val="000000"/>
          <w:sz w:val="24"/>
          <w:szCs w:val="24"/>
          <w:lang w:val="kk-KZ"/>
        </w:rPr>
      </w:pPr>
      <w:r w:rsidRPr="006917D1">
        <w:rPr>
          <w:rFonts w:ascii="Times New Roman" w:hAnsi="Times New Roman"/>
          <w:b/>
          <w:sz w:val="24"/>
          <w:szCs w:val="24"/>
          <w:lang w:val="kk-KZ"/>
        </w:rPr>
        <w:t>1.</w:t>
      </w:r>
      <w:r w:rsidRPr="006917D1">
        <w:rPr>
          <w:rFonts w:ascii="Times New Roman" w:hAnsi="Times New Roman"/>
          <w:b/>
          <w:sz w:val="24"/>
          <w:szCs w:val="24"/>
        </w:rPr>
        <w:t xml:space="preserve">Уменьшение налогооблагаемого дохода </w:t>
      </w:r>
    </w:p>
    <w:p w:rsidR="002B44F3" w:rsidRPr="006917D1" w:rsidRDefault="007B75CA" w:rsidP="008965C2">
      <w:pPr>
        <w:pStyle w:val="af"/>
        <w:tabs>
          <w:tab w:val="clear" w:pos="6237"/>
          <w:tab w:val="left" w:pos="0"/>
          <w:tab w:val="left" w:pos="142"/>
          <w:tab w:val="right" w:leader="dot" w:pos="5669"/>
        </w:tabs>
        <w:spacing w:line="240" w:lineRule="auto"/>
        <w:contextualSpacing/>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   2.О</w:t>
      </w:r>
      <w:r w:rsidR="002B44F3" w:rsidRPr="006917D1">
        <w:rPr>
          <w:rFonts w:ascii="Times New Roman" w:hAnsi="Times New Roman" w:cs="Times New Roman"/>
          <w:b/>
          <w:sz w:val="24"/>
          <w:szCs w:val="24"/>
        </w:rPr>
        <w:t>свобождение от налогообложения некоторых категорий налогоплательщиков.</w:t>
      </w:r>
    </w:p>
    <w:p w:rsidR="002B44F3" w:rsidRPr="006917D1" w:rsidRDefault="002B44F3" w:rsidP="00DF4F07">
      <w:pPr>
        <w:pStyle w:val="af"/>
        <w:tabs>
          <w:tab w:val="clear" w:pos="6237"/>
          <w:tab w:val="left" w:pos="0"/>
          <w:tab w:val="left" w:pos="142"/>
          <w:tab w:val="right" w:leader="dot" w:pos="5669"/>
        </w:tabs>
        <w:spacing w:line="240" w:lineRule="auto"/>
        <w:ind w:left="927"/>
        <w:contextualSpacing/>
        <w:jc w:val="both"/>
        <w:rPr>
          <w:rFonts w:ascii="Times New Roman" w:hAnsi="Times New Roman" w:cs="Times New Roman"/>
          <w:sz w:val="24"/>
          <w:szCs w:val="24"/>
          <w:lang w:val="kk-KZ"/>
        </w:rPr>
      </w:pPr>
    </w:p>
    <w:p w:rsidR="001D6591" w:rsidRPr="007B75CA" w:rsidRDefault="001D6591" w:rsidP="001D6591">
      <w:pPr>
        <w:tabs>
          <w:tab w:val="left" w:pos="360"/>
          <w:tab w:val="left" w:pos="1440"/>
        </w:tabs>
        <w:spacing w:after="0" w:line="240" w:lineRule="auto"/>
        <w:ind w:firstLine="180"/>
        <w:jc w:val="both"/>
        <w:rPr>
          <w:rFonts w:ascii="Times New Roman" w:hAnsi="Times New Roman"/>
          <w:b/>
          <w:color w:val="000000"/>
          <w:sz w:val="24"/>
          <w:szCs w:val="24"/>
          <w:lang w:val="kk-KZ"/>
        </w:rPr>
      </w:pPr>
      <w:r>
        <w:rPr>
          <w:rFonts w:ascii="Times New Roman" w:hAnsi="Times New Roman"/>
          <w:b/>
          <w:sz w:val="24"/>
          <w:szCs w:val="24"/>
          <w:lang w:val="kk-KZ"/>
        </w:rPr>
        <w:tab/>
        <w:t xml:space="preserve">     </w:t>
      </w:r>
      <w:r w:rsidRPr="006917D1">
        <w:rPr>
          <w:rFonts w:ascii="Times New Roman" w:hAnsi="Times New Roman"/>
          <w:b/>
          <w:sz w:val="24"/>
          <w:szCs w:val="24"/>
          <w:lang w:val="kk-KZ"/>
        </w:rPr>
        <w:t>1.</w:t>
      </w:r>
      <w:r w:rsidRPr="006917D1">
        <w:rPr>
          <w:rFonts w:ascii="Times New Roman" w:hAnsi="Times New Roman"/>
          <w:b/>
          <w:sz w:val="24"/>
          <w:szCs w:val="24"/>
        </w:rPr>
        <w:t xml:space="preserve">Уменьшение налогооблагаемого дохода </w:t>
      </w:r>
    </w:p>
    <w:p w:rsidR="002B44F3" w:rsidRPr="006917D1" w:rsidRDefault="002B44F3" w:rsidP="008965C2">
      <w:pPr>
        <w:spacing w:after="0" w:line="240" w:lineRule="auto"/>
        <w:ind w:firstLine="708"/>
        <w:jc w:val="both"/>
        <w:rPr>
          <w:rFonts w:ascii="Times New Roman" w:hAnsi="Times New Roman"/>
          <w:sz w:val="24"/>
          <w:szCs w:val="24"/>
        </w:rPr>
      </w:pPr>
      <w:r w:rsidRPr="006917D1">
        <w:rPr>
          <w:rFonts w:ascii="Times New Roman" w:hAnsi="Times New Roman"/>
          <w:sz w:val="24"/>
          <w:szCs w:val="24"/>
        </w:rPr>
        <w:t>Налогоплательщик имеет право на уменьшение налогооблагаемого дохода на следующие виды расходов:</w:t>
      </w:r>
    </w:p>
    <w:p w:rsidR="002B44F3" w:rsidRPr="006917D1" w:rsidRDefault="002B44F3" w:rsidP="00D6745C">
      <w:pPr>
        <w:spacing w:after="0" w:line="240" w:lineRule="auto"/>
        <w:ind w:firstLine="708"/>
        <w:jc w:val="both"/>
        <w:rPr>
          <w:rFonts w:ascii="Times New Roman" w:hAnsi="Times New Roman"/>
          <w:sz w:val="24"/>
          <w:szCs w:val="24"/>
        </w:rPr>
      </w:pPr>
      <w:r w:rsidRPr="006917D1">
        <w:rPr>
          <w:rFonts w:ascii="Times New Roman" w:hAnsi="Times New Roman"/>
          <w:sz w:val="24"/>
          <w:szCs w:val="24"/>
        </w:rPr>
        <w:t xml:space="preserve">1) В размере общей суммы, не превышающей 3 процентов от налогооблагаемого дохода: </w:t>
      </w:r>
    </w:p>
    <w:p w:rsidR="002B44F3" w:rsidRPr="006917D1" w:rsidRDefault="002B44F3" w:rsidP="00DF4F07">
      <w:pPr>
        <w:spacing w:after="0" w:line="240" w:lineRule="auto"/>
        <w:jc w:val="both"/>
        <w:rPr>
          <w:rFonts w:ascii="Times New Roman" w:hAnsi="Times New Roman"/>
          <w:sz w:val="24"/>
          <w:szCs w:val="24"/>
        </w:rPr>
      </w:pPr>
      <w:r w:rsidRPr="006917D1">
        <w:rPr>
          <w:rFonts w:ascii="Times New Roman" w:hAnsi="Times New Roman"/>
          <w:sz w:val="24"/>
          <w:szCs w:val="24"/>
        </w:rPr>
        <w:t>- сумму превышения фактически понесенных расходов над подлежащими получению (полученными) доходами при эксплуатации</w:t>
      </w:r>
      <w:bookmarkStart w:id="7" w:name="sub1000085417"/>
      <w:r w:rsidRPr="006917D1">
        <w:rPr>
          <w:rFonts w:ascii="Times New Roman" w:hAnsi="Times New Roman"/>
          <w:sz w:val="24"/>
          <w:szCs w:val="24"/>
        </w:rPr>
        <w:t xml:space="preserve"> объектов социальной сферы</w:t>
      </w:r>
      <w:bookmarkEnd w:id="7"/>
      <w:r w:rsidRPr="006917D1">
        <w:rPr>
          <w:rFonts w:ascii="Times New Roman" w:hAnsi="Times New Roman"/>
          <w:sz w:val="24"/>
          <w:szCs w:val="24"/>
        </w:rPr>
        <w:t>;</w:t>
      </w:r>
    </w:p>
    <w:p w:rsidR="002B44F3" w:rsidRPr="006917D1" w:rsidRDefault="002B44F3" w:rsidP="00DF4F07">
      <w:pPr>
        <w:spacing w:after="0" w:line="240" w:lineRule="auto"/>
        <w:jc w:val="both"/>
        <w:rPr>
          <w:rFonts w:ascii="Times New Roman" w:hAnsi="Times New Roman"/>
          <w:sz w:val="24"/>
          <w:szCs w:val="24"/>
        </w:rPr>
      </w:pPr>
      <w:r w:rsidRPr="006917D1">
        <w:rPr>
          <w:rFonts w:ascii="Times New Roman" w:hAnsi="Times New Roman"/>
          <w:sz w:val="24"/>
          <w:szCs w:val="24"/>
        </w:rPr>
        <w:t xml:space="preserve">- стоимость имущества, переданного некоммерческим организациям и организациям, осуществляющим деятельность в социальной сфере, на безвозмездной основе. Стоимость безвозмездно выполненных работ, оказанных услуг определяется в размере расходов, понесенных в связи с таким выполнением работ, оказанием услуг; </w:t>
      </w:r>
    </w:p>
    <w:p w:rsidR="002B44F3" w:rsidRPr="006917D1" w:rsidRDefault="002B44F3" w:rsidP="00DF4F07">
      <w:pPr>
        <w:spacing w:after="0" w:line="240" w:lineRule="auto"/>
        <w:jc w:val="both"/>
        <w:rPr>
          <w:rFonts w:ascii="Times New Roman" w:hAnsi="Times New Roman"/>
          <w:sz w:val="24"/>
          <w:szCs w:val="24"/>
        </w:rPr>
      </w:pPr>
      <w:r w:rsidRPr="006917D1">
        <w:rPr>
          <w:rFonts w:ascii="Times New Roman" w:hAnsi="Times New Roman"/>
          <w:sz w:val="24"/>
          <w:szCs w:val="24"/>
        </w:rPr>
        <w:t xml:space="preserve">- спонсорскую и благотворительную помощь при наличии решения налогоплательщика на основании обращения со стороны лица, получающего помощь; </w:t>
      </w:r>
    </w:p>
    <w:p w:rsidR="002B44F3" w:rsidRPr="006917D1" w:rsidRDefault="002B44F3" w:rsidP="00D6745C">
      <w:pPr>
        <w:spacing w:after="0" w:line="240" w:lineRule="auto"/>
        <w:ind w:firstLine="708"/>
        <w:jc w:val="both"/>
        <w:rPr>
          <w:rFonts w:ascii="Times New Roman" w:hAnsi="Times New Roman"/>
          <w:sz w:val="24"/>
          <w:szCs w:val="24"/>
        </w:rPr>
      </w:pPr>
      <w:r w:rsidRPr="006917D1">
        <w:rPr>
          <w:rFonts w:ascii="Times New Roman" w:hAnsi="Times New Roman"/>
          <w:sz w:val="24"/>
          <w:szCs w:val="24"/>
        </w:rPr>
        <w:t>2) 2-кратный размер произведенных расходов на оплату труда инвалидов и на 50 процентов от суммы исчисленногосоциального налога от заработной платы и других выплат инвалидам</w:t>
      </w:r>
    </w:p>
    <w:p w:rsidR="002B44F3" w:rsidRPr="006917D1" w:rsidRDefault="002B44F3" w:rsidP="00D6745C">
      <w:pPr>
        <w:spacing w:after="0" w:line="240" w:lineRule="auto"/>
        <w:ind w:firstLine="708"/>
        <w:jc w:val="both"/>
        <w:rPr>
          <w:rFonts w:ascii="Times New Roman" w:hAnsi="Times New Roman"/>
          <w:sz w:val="24"/>
          <w:szCs w:val="24"/>
        </w:rPr>
      </w:pPr>
      <w:r w:rsidRPr="006917D1">
        <w:rPr>
          <w:rFonts w:ascii="Times New Roman" w:hAnsi="Times New Roman"/>
          <w:sz w:val="24"/>
          <w:szCs w:val="24"/>
        </w:rPr>
        <w:t xml:space="preserve">3) расходы на обучение физического лица, не состоящего с налогоплательщиком в трудовых отношениях, при условии заключения с физическим лицом договора об обязательстве отработать у налогоплательщика не менее трех лет. </w:t>
      </w:r>
    </w:p>
    <w:p w:rsidR="002B44F3" w:rsidRPr="006917D1" w:rsidRDefault="002B44F3" w:rsidP="00DF4F07">
      <w:pPr>
        <w:spacing w:after="0" w:line="240" w:lineRule="auto"/>
        <w:jc w:val="both"/>
        <w:rPr>
          <w:rFonts w:ascii="Times New Roman" w:hAnsi="Times New Roman"/>
          <w:sz w:val="24"/>
          <w:szCs w:val="24"/>
        </w:rPr>
      </w:pPr>
      <w:r w:rsidRPr="006917D1">
        <w:rPr>
          <w:rFonts w:ascii="Times New Roman" w:hAnsi="Times New Roman"/>
          <w:sz w:val="24"/>
          <w:szCs w:val="24"/>
        </w:rPr>
        <w:t xml:space="preserve">   Расходы на обучение включают:</w:t>
      </w:r>
    </w:p>
    <w:p w:rsidR="002B44F3" w:rsidRPr="006917D1" w:rsidRDefault="002B44F3" w:rsidP="0039325F">
      <w:pPr>
        <w:numPr>
          <w:ilvl w:val="0"/>
          <w:numId w:val="18"/>
        </w:numPr>
        <w:tabs>
          <w:tab w:val="clear" w:pos="870"/>
          <w:tab w:val="num" w:pos="360"/>
        </w:tabs>
        <w:spacing w:after="0" w:line="240" w:lineRule="auto"/>
        <w:ind w:left="360"/>
        <w:jc w:val="both"/>
        <w:rPr>
          <w:rFonts w:ascii="Times New Roman" w:hAnsi="Times New Roman"/>
          <w:sz w:val="24"/>
          <w:szCs w:val="24"/>
        </w:rPr>
      </w:pPr>
      <w:r w:rsidRPr="006917D1">
        <w:rPr>
          <w:rFonts w:ascii="Times New Roman" w:hAnsi="Times New Roman"/>
          <w:sz w:val="24"/>
          <w:szCs w:val="24"/>
        </w:rPr>
        <w:t>фактически произведенные расходы на оплату обучения;</w:t>
      </w:r>
    </w:p>
    <w:p w:rsidR="002B44F3" w:rsidRPr="006917D1" w:rsidRDefault="002B44F3" w:rsidP="0039325F">
      <w:pPr>
        <w:numPr>
          <w:ilvl w:val="0"/>
          <w:numId w:val="18"/>
        </w:numPr>
        <w:tabs>
          <w:tab w:val="clear" w:pos="870"/>
          <w:tab w:val="num" w:pos="360"/>
        </w:tabs>
        <w:spacing w:after="0" w:line="240" w:lineRule="auto"/>
        <w:ind w:left="360"/>
        <w:jc w:val="both"/>
        <w:rPr>
          <w:rFonts w:ascii="Times New Roman" w:hAnsi="Times New Roman"/>
          <w:sz w:val="24"/>
          <w:szCs w:val="24"/>
        </w:rPr>
      </w:pPr>
      <w:r w:rsidRPr="006917D1">
        <w:rPr>
          <w:rFonts w:ascii="Times New Roman" w:hAnsi="Times New Roman"/>
          <w:sz w:val="24"/>
          <w:szCs w:val="24"/>
        </w:rPr>
        <w:t>фактически произведенные расходы на проживание в пределах норм, установленных Правительством РК;</w:t>
      </w:r>
    </w:p>
    <w:p w:rsidR="002B44F3" w:rsidRPr="006917D1" w:rsidRDefault="002B44F3" w:rsidP="0039325F">
      <w:pPr>
        <w:numPr>
          <w:ilvl w:val="0"/>
          <w:numId w:val="18"/>
        </w:numPr>
        <w:tabs>
          <w:tab w:val="clear" w:pos="870"/>
          <w:tab w:val="num" w:pos="360"/>
        </w:tabs>
        <w:spacing w:after="0" w:line="240" w:lineRule="auto"/>
        <w:ind w:left="360"/>
        <w:jc w:val="both"/>
        <w:rPr>
          <w:rFonts w:ascii="Times New Roman" w:hAnsi="Times New Roman"/>
          <w:sz w:val="24"/>
          <w:szCs w:val="24"/>
        </w:rPr>
      </w:pPr>
      <w:r w:rsidRPr="006917D1">
        <w:rPr>
          <w:rFonts w:ascii="Times New Roman" w:hAnsi="Times New Roman"/>
          <w:sz w:val="24"/>
          <w:szCs w:val="24"/>
        </w:rPr>
        <w:t>расходы на выплату обучаемому лицу суммы денег в размерах, определенных налогоплательщиком, но не превышающих норм, установленных Правительством РК;</w:t>
      </w:r>
    </w:p>
    <w:p w:rsidR="002B44F3" w:rsidRPr="006917D1" w:rsidRDefault="002B44F3" w:rsidP="0039325F">
      <w:pPr>
        <w:numPr>
          <w:ilvl w:val="0"/>
          <w:numId w:val="18"/>
        </w:numPr>
        <w:tabs>
          <w:tab w:val="clear" w:pos="870"/>
          <w:tab w:val="num" w:pos="360"/>
        </w:tabs>
        <w:spacing w:after="0" w:line="240" w:lineRule="auto"/>
        <w:ind w:left="360"/>
        <w:jc w:val="both"/>
        <w:rPr>
          <w:rFonts w:ascii="Times New Roman" w:hAnsi="Times New Roman"/>
          <w:sz w:val="24"/>
          <w:szCs w:val="24"/>
        </w:rPr>
      </w:pPr>
      <w:r w:rsidRPr="006917D1">
        <w:rPr>
          <w:rFonts w:ascii="Times New Roman" w:hAnsi="Times New Roman"/>
          <w:sz w:val="24"/>
          <w:szCs w:val="24"/>
        </w:rPr>
        <w:t>фактически произведенные расходы на проезд к месту учебы при поступлении и обратно после завершения обучения.</w:t>
      </w:r>
    </w:p>
    <w:p w:rsidR="002B44F3" w:rsidRPr="006917D1" w:rsidRDefault="002B44F3" w:rsidP="00D6745C">
      <w:pPr>
        <w:spacing w:after="0" w:line="240" w:lineRule="auto"/>
        <w:ind w:firstLine="283"/>
        <w:jc w:val="both"/>
        <w:rPr>
          <w:rFonts w:ascii="Times New Roman" w:hAnsi="Times New Roman"/>
          <w:sz w:val="24"/>
          <w:szCs w:val="24"/>
        </w:rPr>
      </w:pPr>
      <w:r w:rsidRPr="006917D1">
        <w:rPr>
          <w:rFonts w:ascii="Times New Roman" w:hAnsi="Times New Roman"/>
          <w:sz w:val="24"/>
          <w:szCs w:val="24"/>
        </w:rPr>
        <w:t>4)стоимость имущества, переданного на безвозмездной основе автономным организациям образования.</w:t>
      </w:r>
    </w:p>
    <w:p w:rsidR="002B44F3" w:rsidRDefault="002B44F3" w:rsidP="00DF4F07">
      <w:pPr>
        <w:autoSpaceDE w:val="0"/>
        <w:autoSpaceDN w:val="0"/>
        <w:adjustRightInd w:val="0"/>
        <w:spacing w:after="0" w:line="240" w:lineRule="auto"/>
        <w:ind w:firstLine="283"/>
        <w:jc w:val="both"/>
        <w:textAlignment w:val="center"/>
        <w:rPr>
          <w:rFonts w:ascii="Times New Roman" w:hAnsi="Times New Roman"/>
          <w:bCs/>
          <w:iCs/>
          <w:spacing w:val="-2"/>
          <w:sz w:val="24"/>
          <w:szCs w:val="24"/>
          <w:lang w:val="kk-KZ"/>
        </w:rPr>
      </w:pPr>
      <w:r w:rsidRPr="006917D1">
        <w:rPr>
          <w:rFonts w:ascii="Times New Roman" w:hAnsi="Times New Roman"/>
          <w:sz w:val="24"/>
          <w:szCs w:val="24"/>
        </w:rPr>
        <w:t>5)</w:t>
      </w:r>
      <w:r w:rsidRPr="006917D1">
        <w:rPr>
          <w:rFonts w:ascii="Times New Roman" w:hAnsi="Times New Roman"/>
          <w:sz w:val="24"/>
          <w:szCs w:val="24"/>
          <w:lang w:val="kk-KZ"/>
        </w:rPr>
        <w:t xml:space="preserve"> </w:t>
      </w:r>
      <w:r w:rsidRPr="006917D1">
        <w:rPr>
          <w:rFonts w:ascii="Times New Roman" w:hAnsi="Times New Roman"/>
          <w:bCs/>
          <w:iCs/>
          <w:spacing w:val="-2"/>
          <w:sz w:val="24"/>
          <w:szCs w:val="24"/>
        </w:rPr>
        <w:t>в размере 50 процентов от суммы отнесенных на вычеты расходов (затрат) на научно-исследовательские и научно-технические работы в связи с созданием объекта промышленной собственности, по которому имеется выданный уполномоченным государственным органом в сфере охраны изобретений, полезных моделей, промышленных образцов охранный документ на объекты промышленной собственности, при условии наличия заключения уполномоченного органа в области науки о подтверждении суммы таких расходов (затрат).</w:t>
      </w:r>
    </w:p>
    <w:p w:rsidR="00A6251E" w:rsidRDefault="00A6251E" w:rsidP="00DF4F07">
      <w:pPr>
        <w:autoSpaceDE w:val="0"/>
        <w:autoSpaceDN w:val="0"/>
        <w:adjustRightInd w:val="0"/>
        <w:spacing w:after="0" w:line="240" w:lineRule="auto"/>
        <w:ind w:firstLine="283"/>
        <w:jc w:val="both"/>
        <w:textAlignment w:val="center"/>
        <w:rPr>
          <w:rFonts w:ascii="Times New Roman" w:hAnsi="Times New Roman"/>
          <w:bCs/>
          <w:iCs/>
          <w:spacing w:val="-2"/>
          <w:sz w:val="24"/>
          <w:szCs w:val="24"/>
          <w:lang w:val="kk-KZ"/>
        </w:rPr>
      </w:pPr>
    </w:p>
    <w:p w:rsidR="009E0B71" w:rsidRDefault="009E0B71" w:rsidP="00DF4F07">
      <w:pPr>
        <w:autoSpaceDE w:val="0"/>
        <w:autoSpaceDN w:val="0"/>
        <w:adjustRightInd w:val="0"/>
        <w:spacing w:after="0" w:line="240" w:lineRule="auto"/>
        <w:ind w:firstLine="283"/>
        <w:jc w:val="both"/>
        <w:textAlignment w:val="center"/>
        <w:rPr>
          <w:rFonts w:ascii="Times New Roman" w:hAnsi="Times New Roman"/>
          <w:bCs/>
          <w:iCs/>
          <w:spacing w:val="-2"/>
          <w:sz w:val="24"/>
          <w:szCs w:val="24"/>
          <w:lang w:val="kk-KZ"/>
        </w:rPr>
      </w:pPr>
    </w:p>
    <w:p w:rsidR="00A6251E" w:rsidRPr="00A6251E" w:rsidRDefault="00A6251E" w:rsidP="00DF4F07">
      <w:pPr>
        <w:autoSpaceDE w:val="0"/>
        <w:autoSpaceDN w:val="0"/>
        <w:adjustRightInd w:val="0"/>
        <w:spacing w:after="0" w:line="240" w:lineRule="auto"/>
        <w:ind w:firstLine="283"/>
        <w:jc w:val="both"/>
        <w:textAlignment w:val="center"/>
        <w:rPr>
          <w:rFonts w:ascii="Times New Roman" w:hAnsi="Times New Roman"/>
          <w:bCs/>
          <w:iCs/>
          <w:spacing w:val="-2"/>
          <w:sz w:val="24"/>
          <w:szCs w:val="24"/>
          <w:lang w:val="kk-KZ"/>
        </w:rPr>
      </w:pPr>
    </w:p>
    <w:p w:rsidR="00A6251E" w:rsidRPr="006917D1" w:rsidRDefault="00A6251E" w:rsidP="00A6251E">
      <w:pPr>
        <w:pStyle w:val="af"/>
        <w:tabs>
          <w:tab w:val="clear" w:pos="6237"/>
          <w:tab w:val="left" w:pos="0"/>
          <w:tab w:val="left" w:pos="142"/>
          <w:tab w:val="right" w:leader="dot" w:pos="5669"/>
        </w:tabs>
        <w:spacing w:line="240" w:lineRule="auto"/>
        <w:contextualSpacing/>
        <w:jc w:val="both"/>
        <w:rPr>
          <w:rFonts w:ascii="Times New Roman" w:hAnsi="Times New Roman" w:cs="Times New Roman"/>
          <w:b/>
          <w:sz w:val="24"/>
          <w:szCs w:val="24"/>
          <w:lang w:val="kk-KZ"/>
        </w:rPr>
      </w:pPr>
      <w:r>
        <w:rPr>
          <w:rFonts w:ascii="Times New Roman" w:hAnsi="Times New Roman" w:cs="Times New Roman"/>
          <w:b/>
          <w:sz w:val="24"/>
          <w:szCs w:val="24"/>
          <w:lang w:val="kk-KZ"/>
        </w:rPr>
        <w:lastRenderedPageBreak/>
        <w:t xml:space="preserve">   2.О</w:t>
      </w:r>
      <w:r w:rsidRPr="006917D1">
        <w:rPr>
          <w:rFonts w:ascii="Times New Roman" w:hAnsi="Times New Roman" w:cs="Times New Roman"/>
          <w:b/>
          <w:sz w:val="24"/>
          <w:szCs w:val="24"/>
        </w:rPr>
        <w:t>свобождение от налогообложения некоторых категорий налогоплательщиков.</w:t>
      </w:r>
    </w:p>
    <w:p w:rsidR="002B44F3" w:rsidRPr="006917D1" w:rsidRDefault="002B44F3" w:rsidP="008965C2">
      <w:pPr>
        <w:spacing w:after="0" w:line="240" w:lineRule="auto"/>
        <w:ind w:firstLine="283"/>
        <w:jc w:val="both"/>
        <w:rPr>
          <w:rFonts w:ascii="Times New Roman" w:hAnsi="Times New Roman"/>
          <w:sz w:val="24"/>
          <w:szCs w:val="24"/>
        </w:rPr>
      </w:pPr>
      <w:r w:rsidRPr="006917D1">
        <w:rPr>
          <w:rFonts w:ascii="Times New Roman" w:hAnsi="Times New Roman"/>
          <w:sz w:val="24"/>
          <w:szCs w:val="24"/>
        </w:rPr>
        <w:t>Налогоплательщик имеет право на уменьшение налогооблагаемого дохода на следующие виды доходов:</w:t>
      </w:r>
    </w:p>
    <w:p w:rsidR="002B44F3" w:rsidRPr="006917D1" w:rsidRDefault="002B44F3" w:rsidP="00300BFB">
      <w:pPr>
        <w:spacing w:after="0" w:line="240" w:lineRule="auto"/>
        <w:jc w:val="both"/>
        <w:rPr>
          <w:rFonts w:ascii="Times New Roman" w:hAnsi="Times New Roman"/>
          <w:sz w:val="24"/>
          <w:szCs w:val="24"/>
        </w:rPr>
      </w:pPr>
      <w:r w:rsidRPr="006917D1">
        <w:rPr>
          <w:rFonts w:ascii="Times New Roman" w:hAnsi="Times New Roman"/>
          <w:sz w:val="24"/>
          <w:szCs w:val="24"/>
        </w:rPr>
        <w:t>1. Вознаграждение по финансовому лизингу основных средств, инвестиций в недвижимость, биологических активов;</w:t>
      </w:r>
      <w:r w:rsidR="00A6251E">
        <w:rPr>
          <w:rFonts w:ascii="Times New Roman" w:hAnsi="Times New Roman"/>
          <w:sz w:val="24"/>
          <w:szCs w:val="24"/>
          <w:lang w:val="kk-KZ"/>
        </w:rPr>
        <w:t xml:space="preserve"> </w:t>
      </w:r>
      <w:r w:rsidRPr="006917D1">
        <w:rPr>
          <w:rFonts w:ascii="Times New Roman" w:hAnsi="Times New Roman"/>
          <w:bCs/>
          <w:iCs/>
          <w:sz w:val="24"/>
          <w:szCs w:val="24"/>
        </w:rPr>
        <w:t>за исключением неустойки (штрафа, пени)</w:t>
      </w:r>
    </w:p>
    <w:p w:rsidR="002B44F3" w:rsidRPr="006917D1" w:rsidRDefault="002B44F3" w:rsidP="00300BFB">
      <w:pPr>
        <w:spacing w:after="0" w:line="240" w:lineRule="auto"/>
        <w:jc w:val="both"/>
        <w:rPr>
          <w:rFonts w:ascii="Times New Roman" w:hAnsi="Times New Roman"/>
          <w:sz w:val="24"/>
          <w:szCs w:val="24"/>
        </w:rPr>
      </w:pPr>
      <w:r w:rsidRPr="006917D1">
        <w:rPr>
          <w:rFonts w:ascii="Times New Roman" w:hAnsi="Times New Roman"/>
          <w:sz w:val="24"/>
          <w:szCs w:val="24"/>
        </w:rPr>
        <w:t>2. Вознаграждение по долговым ценным бумагам, находящимся на дату начисления такого вознаграждения в официальном списке фондовой биржи, функционирующей на территории РК;</w:t>
      </w:r>
    </w:p>
    <w:p w:rsidR="002B44F3" w:rsidRPr="006917D1" w:rsidRDefault="002B44F3" w:rsidP="00300BFB">
      <w:pPr>
        <w:spacing w:after="0" w:line="240" w:lineRule="auto"/>
        <w:jc w:val="both"/>
        <w:rPr>
          <w:rFonts w:ascii="Times New Roman" w:hAnsi="Times New Roman"/>
          <w:sz w:val="24"/>
          <w:szCs w:val="24"/>
        </w:rPr>
      </w:pPr>
      <w:r w:rsidRPr="006917D1">
        <w:rPr>
          <w:rFonts w:ascii="Times New Roman" w:hAnsi="Times New Roman"/>
          <w:sz w:val="24"/>
          <w:szCs w:val="24"/>
        </w:rPr>
        <w:t>3. Вознаграждение по государственным эмиссионным ценным бумагам, агентским облигациям и доходы от прироста стоимости при реализации государственных эмиссионных ценных бумаг и агентских облигаций;</w:t>
      </w:r>
    </w:p>
    <w:p w:rsidR="002B44F3" w:rsidRPr="006917D1" w:rsidRDefault="002B44F3" w:rsidP="00300BFB">
      <w:pPr>
        <w:spacing w:after="0" w:line="240" w:lineRule="auto"/>
        <w:jc w:val="both"/>
        <w:rPr>
          <w:rFonts w:ascii="Times New Roman" w:hAnsi="Times New Roman"/>
          <w:sz w:val="24"/>
          <w:szCs w:val="24"/>
        </w:rPr>
      </w:pPr>
      <w:r w:rsidRPr="006917D1">
        <w:rPr>
          <w:rFonts w:ascii="Times New Roman" w:hAnsi="Times New Roman"/>
          <w:sz w:val="24"/>
          <w:szCs w:val="24"/>
        </w:rPr>
        <w:t>4. Стоимость имущества, полученного в виде гуманитарной помощи в случае возникновения чрезвычайных ситуаций природного и техногенного характера и использованного по назначению;</w:t>
      </w:r>
    </w:p>
    <w:p w:rsidR="002B44F3" w:rsidRPr="006917D1" w:rsidRDefault="002B44F3" w:rsidP="00300BFB">
      <w:pPr>
        <w:spacing w:after="0" w:line="240" w:lineRule="auto"/>
        <w:jc w:val="both"/>
        <w:rPr>
          <w:rFonts w:ascii="Times New Roman" w:hAnsi="Times New Roman"/>
          <w:sz w:val="24"/>
          <w:szCs w:val="24"/>
        </w:rPr>
      </w:pPr>
      <w:r w:rsidRPr="006917D1">
        <w:rPr>
          <w:rFonts w:ascii="Times New Roman" w:hAnsi="Times New Roman"/>
          <w:sz w:val="24"/>
          <w:szCs w:val="24"/>
        </w:rPr>
        <w:t>5. Стоимость основных средств, полученных на безвозмездной основе республиканским государственным предприятием от государственного органа или республиканского государственного предприятия на основании решения Правительства РК;</w:t>
      </w:r>
    </w:p>
    <w:p w:rsidR="002B44F3" w:rsidRPr="006917D1" w:rsidRDefault="002B44F3" w:rsidP="00300BFB">
      <w:pPr>
        <w:spacing w:after="0" w:line="240" w:lineRule="auto"/>
        <w:jc w:val="both"/>
        <w:rPr>
          <w:rFonts w:ascii="Times New Roman" w:hAnsi="Times New Roman"/>
          <w:sz w:val="24"/>
          <w:szCs w:val="24"/>
        </w:rPr>
      </w:pPr>
      <w:r w:rsidRPr="006917D1">
        <w:rPr>
          <w:rFonts w:ascii="Times New Roman" w:hAnsi="Times New Roman"/>
          <w:sz w:val="24"/>
          <w:szCs w:val="24"/>
        </w:rPr>
        <w:t xml:space="preserve">6. Доходы от прироста стоимости при реализации акций и долей участия в юридическом лице или консорциуме, созданном  в соответствии с законодательством РК. </w:t>
      </w:r>
    </w:p>
    <w:p w:rsidR="002B44F3" w:rsidRPr="006917D1" w:rsidRDefault="002B44F3" w:rsidP="00300BFB">
      <w:pPr>
        <w:spacing w:after="0" w:line="240" w:lineRule="auto"/>
        <w:jc w:val="both"/>
        <w:rPr>
          <w:rFonts w:ascii="Times New Roman" w:hAnsi="Times New Roman"/>
          <w:sz w:val="24"/>
          <w:szCs w:val="24"/>
        </w:rPr>
      </w:pPr>
      <w:r w:rsidRPr="006917D1">
        <w:rPr>
          <w:rFonts w:ascii="Times New Roman" w:hAnsi="Times New Roman"/>
          <w:sz w:val="24"/>
          <w:szCs w:val="24"/>
        </w:rPr>
        <w:t>Настоящий подпункт применяется  в случае, если 50 и более процентов стоимости уставного (акционерного) капитала или акций (долей участия) указанного юридического лица или консорциума на день такой реализации составляет имущество лиц (лица), не являющихся (не являющегося) недропользователями (недропользователем)</w:t>
      </w:r>
    </w:p>
    <w:p w:rsidR="002B44F3" w:rsidRPr="006917D1" w:rsidRDefault="002B44F3" w:rsidP="008965C2">
      <w:pPr>
        <w:spacing w:after="0" w:line="240" w:lineRule="auto"/>
        <w:jc w:val="both"/>
        <w:rPr>
          <w:rFonts w:ascii="Times New Roman" w:hAnsi="Times New Roman"/>
          <w:sz w:val="24"/>
          <w:szCs w:val="24"/>
          <w:lang w:val="kk-KZ"/>
        </w:rPr>
      </w:pPr>
      <w:r w:rsidRPr="006917D1">
        <w:rPr>
          <w:rFonts w:ascii="Times New Roman" w:hAnsi="Times New Roman"/>
          <w:sz w:val="24"/>
          <w:szCs w:val="24"/>
        </w:rPr>
        <w:t xml:space="preserve">7. Доходы от прироста стоимости при реализации методом открытых торгов на фондовой бирже, функционирующей на территории РК, ценных бумаг, находящихся на день реализации в официальных списках данной фондовой биржи. </w:t>
      </w:r>
    </w:p>
    <w:p w:rsidR="002B44F3" w:rsidRPr="006917D1" w:rsidRDefault="002B44F3" w:rsidP="00ED739D">
      <w:pPr>
        <w:pStyle w:val="af"/>
        <w:tabs>
          <w:tab w:val="clear" w:pos="6237"/>
          <w:tab w:val="left" w:pos="0"/>
          <w:tab w:val="left" w:pos="142"/>
          <w:tab w:val="right" w:leader="dot" w:pos="5669"/>
        </w:tabs>
        <w:spacing w:line="240" w:lineRule="auto"/>
        <w:contextualSpacing/>
        <w:jc w:val="both"/>
        <w:rPr>
          <w:rFonts w:ascii="Times New Roman" w:hAnsi="Times New Roman" w:cs="Times New Roman"/>
          <w:sz w:val="24"/>
          <w:szCs w:val="24"/>
          <w:lang w:val="kk-KZ"/>
        </w:rPr>
      </w:pPr>
    </w:p>
    <w:p w:rsidR="007229DD" w:rsidRPr="006917D1" w:rsidRDefault="007229DD" w:rsidP="007229DD">
      <w:pPr>
        <w:pStyle w:val="af"/>
        <w:tabs>
          <w:tab w:val="clear" w:pos="6237"/>
          <w:tab w:val="left" w:pos="0"/>
          <w:tab w:val="left" w:pos="142"/>
          <w:tab w:val="right" w:leader="dot" w:pos="5669"/>
        </w:tabs>
        <w:spacing w:line="240" w:lineRule="auto"/>
        <w:contextualSpacing/>
        <w:jc w:val="both"/>
        <w:rPr>
          <w:rFonts w:ascii="Times New Roman" w:hAnsi="Times New Roman" w:cs="Times New Roman"/>
          <w:b/>
          <w:sz w:val="24"/>
          <w:szCs w:val="24"/>
          <w:lang w:val="kk-KZ"/>
        </w:rPr>
      </w:pPr>
      <w:r w:rsidRPr="006917D1">
        <w:rPr>
          <w:rFonts w:ascii="Times New Roman" w:hAnsi="Times New Roman" w:cs="Times New Roman"/>
          <w:b/>
          <w:sz w:val="24"/>
          <w:szCs w:val="24"/>
          <w:lang w:val="kk-KZ"/>
        </w:rPr>
        <w:tab/>
        <w:t>Лекция 10.</w:t>
      </w:r>
    </w:p>
    <w:p w:rsidR="007229DD" w:rsidRPr="006917D1" w:rsidRDefault="007229DD" w:rsidP="007229DD">
      <w:pPr>
        <w:spacing w:after="0" w:line="240" w:lineRule="auto"/>
        <w:jc w:val="both"/>
        <w:rPr>
          <w:rFonts w:ascii="Times New Roman" w:hAnsi="Times New Roman"/>
          <w:sz w:val="24"/>
          <w:szCs w:val="24"/>
          <w:lang w:val="kk-KZ"/>
        </w:rPr>
      </w:pPr>
      <w:r w:rsidRPr="006917D1">
        <w:rPr>
          <w:rFonts w:ascii="Times New Roman" w:hAnsi="Times New Roman"/>
          <w:sz w:val="24"/>
          <w:szCs w:val="24"/>
          <w:lang w:val="kk-KZ"/>
        </w:rPr>
        <w:t>1.</w:t>
      </w:r>
      <w:r w:rsidR="007B75CA">
        <w:rPr>
          <w:rFonts w:ascii="Times New Roman" w:hAnsi="Times New Roman"/>
          <w:sz w:val="24"/>
          <w:szCs w:val="24"/>
          <w:lang w:val="kk-KZ"/>
        </w:rPr>
        <w:t xml:space="preserve">Понятие убытки </w:t>
      </w:r>
      <w:r w:rsidRPr="006917D1">
        <w:rPr>
          <w:rFonts w:ascii="Times New Roman" w:hAnsi="Times New Roman"/>
          <w:sz w:val="24"/>
          <w:szCs w:val="24"/>
          <w:lang w:val="kk-KZ"/>
        </w:rPr>
        <w:t xml:space="preserve"> </w:t>
      </w:r>
    </w:p>
    <w:p w:rsidR="007229DD" w:rsidRPr="006917D1" w:rsidRDefault="007229DD" w:rsidP="007229DD">
      <w:pPr>
        <w:spacing w:after="0" w:line="240" w:lineRule="auto"/>
        <w:jc w:val="both"/>
        <w:rPr>
          <w:rFonts w:ascii="Times New Roman" w:hAnsi="Times New Roman"/>
          <w:sz w:val="24"/>
          <w:szCs w:val="24"/>
          <w:lang w:val="kk-KZ"/>
        </w:rPr>
      </w:pPr>
      <w:r w:rsidRPr="006917D1">
        <w:rPr>
          <w:rFonts w:ascii="Times New Roman" w:hAnsi="Times New Roman"/>
          <w:sz w:val="24"/>
          <w:szCs w:val="24"/>
          <w:lang w:val="kk-KZ"/>
        </w:rPr>
        <w:t>2.</w:t>
      </w:r>
      <w:r w:rsidR="007B75CA">
        <w:rPr>
          <w:rFonts w:ascii="Times New Roman" w:hAnsi="Times New Roman"/>
          <w:sz w:val="24"/>
          <w:szCs w:val="24"/>
          <w:lang w:val="kk-KZ"/>
        </w:rPr>
        <w:t>Виды убытков</w:t>
      </w:r>
      <w:r w:rsidRPr="006917D1">
        <w:rPr>
          <w:rFonts w:ascii="Times New Roman" w:hAnsi="Times New Roman"/>
          <w:sz w:val="24"/>
          <w:szCs w:val="24"/>
        </w:rPr>
        <w:t>.</w:t>
      </w:r>
    </w:p>
    <w:p w:rsidR="007229DD" w:rsidRPr="006917D1" w:rsidRDefault="007229DD" w:rsidP="00300BFB">
      <w:pPr>
        <w:spacing w:after="0" w:line="240" w:lineRule="auto"/>
        <w:ind w:firstLine="540"/>
        <w:jc w:val="both"/>
        <w:rPr>
          <w:rFonts w:ascii="Times New Roman" w:hAnsi="Times New Roman"/>
          <w:sz w:val="24"/>
          <w:szCs w:val="24"/>
          <w:lang w:val="kk-KZ"/>
        </w:rPr>
      </w:pPr>
    </w:p>
    <w:p w:rsidR="00A6251E" w:rsidRDefault="00A6251E" w:rsidP="00DD5E09">
      <w:pPr>
        <w:spacing w:after="0" w:line="240" w:lineRule="auto"/>
        <w:ind w:firstLine="709"/>
        <w:jc w:val="both"/>
        <w:rPr>
          <w:rFonts w:ascii="Times New Roman" w:hAnsi="Times New Roman"/>
          <w:b/>
          <w:sz w:val="24"/>
          <w:szCs w:val="24"/>
          <w:lang w:val="kk-KZ"/>
        </w:rPr>
      </w:pPr>
      <w:r w:rsidRPr="00A6251E">
        <w:rPr>
          <w:rFonts w:ascii="Times New Roman" w:hAnsi="Times New Roman"/>
          <w:b/>
          <w:sz w:val="24"/>
          <w:szCs w:val="24"/>
          <w:lang w:val="kk-KZ"/>
        </w:rPr>
        <w:t xml:space="preserve">1.Понятие убытки  </w:t>
      </w:r>
    </w:p>
    <w:p w:rsidR="00DD5E09" w:rsidRPr="00DD5E09" w:rsidRDefault="00DD5E09" w:rsidP="00DD5E09">
      <w:pPr>
        <w:spacing w:after="0" w:line="240" w:lineRule="auto"/>
        <w:ind w:firstLine="709"/>
        <w:jc w:val="both"/>
        <w:rPr>
          <w:rFonts w:ascii="Times New Roman" w:hAnsi="Times New Roman"/>
          <w:sz w:val="24"/>
          <w:szCs w:val="24"/>
        </w:rPr>
      </w:pPr>
      <w:r w:rsidRPr="00DD5E09">
        <w:rPr>
          <w:rFonts w:ascii="Times New Roman" w:hAnsi="Times New Roman"/>
          <w:bCs/>
          <w:sz w:val="24"/>
          <w:szCs w:val="24"/>
        </w:rPr>
        <w:t xml:space="preserve">Убыток от предпринимательской деятельности – </w:t>
      </w:r>
      <w:r w:rsidRPr="00DD5E09">
        <w:rPr>
          <w:rFonts w:ascii="Times New Roman" w:hAnsi="Times New Roman"/>
          <w:sz w:val="24"/>
          <w:szCs w:val="24"/>
        </w:rPr>
        <w:t xml:space="preserve">превышение вычетов над скорректированным совокупным годовым доходом, который может переноситься в налоговом учете на последующие </w:t>
      </w:r>
      <w:r w:rsidRPr="00DD5E09">
        <w:rPr>
          <w:rFonts w:ascii="Times New Roman" w:hAnsi="Times New Roman"/>
          <w:bCs/>
          <w:sz w:val="24"/>
          <w:szCs w:val="24"/>
        </w:rPr>
        <w:t>10 лет</w:t>
      </w:r>
      <w:r w:rsidRPr="00DD5E09">
        <w:rPr>
          <w:rFonts w:ascii="Times New Roman" w:hAnsi="Times New Roman"/>
          <w:sz w:val="24"/>
          <w:szCs w:val="24"/>
        </w:rPr>
        <w:t xml:space="preserve"> для погашения за счет налогооблагаемого дохода последующих налоговых периодов.</w:t>
      </w:r>
    </w:p>
    <w:p w:rsidR="002B44F3" w:rsidRPr="006917D1" w:rsidRDefault="002B44F3" w:rsidP="00300BFB">
      <w:pPr>
        <w:spacing w:after="0" w:line="240" w:lineRule="auto"/>
        <w:ind w:firstLine="540"/>
        <w:jc w:val="both"/>
        <w:rPr>
          <w:rFonts w:ascii="Times New Roman" w:hAnsi="Times New Roman"/>
          <w:sz w:val="24"/>
          <w:szCs w:val="24"/>
        </w:rPr>
      </w:pPr>
      <w:r w:rsidRPr="006917D1">
        <w:rPr>
          <w:rFonts w:ascii="Times New Roman" w:hAnsi="Times New Roman"/>
          <w:sz w:val="24"/>
          <w:szCs w:val="24"/>
        </w:rPr>
        <w:t>Убытком от предпринимательской деятельности признается:</w:t>
      </w:r>
    </w:p>
    <w:p w:rsidR="002B44F3" w:rsidRPr="006917D1" w:rsidRDefault="002B44F3" w:rsidP="00300BFB">
      <w:pPr>
        <w:spacing w:after="0" w:line="240" w:lineRule="auto"/>
        <w:ind w:firstLine="540"/>
        <w:jc w:val="both"/>
        <w:rPr>
          <w:rFonts w:ascii="Times New Roman" w:hAnsi="Times New Roman"/>
          <w:sz w:val="24"/>
          <w:szCs w:val="24"/>
        </w:rPr>
      </w:pPr>
      <w:r w:rsidRPr="006917D1">
        <w:rPr>
          <w:rFonts w:ascii="Times New Roman" w:hAnsi="Times New Roman"/>
          <w:sz w:val="24"/>
          <w:szCs w:val="24"/>
        </w:rPr>
        <w:t>- превышение вычетов над совокупным годовым доходом с учетом корректировок;</w:t>
      </w:r>
    </w:p>
    <w:p w:rsidR="002B44F3" w:rsidRPr="006917D1" w:rsidRDefault="002B44F3" w:rsidP="00300BFB">
      <w:pPr>
        <w:spacing w:after="0" w:line="240" w:lineRule="auto"/>
        <w:ind w:firstLine="540"/>
        <w:jc w:val="both"/>
        <w:rPr>
          <w:rFonts w:ascii="Times New Roman" w:hAnsi="Times New Roman"/>
          <w:sz w:val="24"/>
          <w:szCs w:val="24"/>
        </w:rPr>
      </w:pPr>
      <w:r w:rsidRPr="006917D1">
        <w:rPr>
          <w:rFonts w:ascii="Times New Roman" w:hAnsi="Times New Roman"/>
          <w:sz w:val="24"/>
          <w:szCs w:val="24"/>
        </w:rPr>
        <w:t xml:space="preserve">- </w:t>
      </w:r>
      <w:r w:rsidRPr="006917D1">
        <w:rPr>
          <w:rFonts w:ascii="Times New Roman" w:hAnsi="Times New Roman"/>
          <w:sz w:val="24"/>
          <w:szCs w:val="24"/>
          <w:lang w:val="kk-KZ"/>
        </w:rPr>
        <w:t xml:space="preserve"> </w:t>
      </w:r>
      <w:r w:rsidRPr="006917D1">
        <w:rPr>
          <w:rFonts w:ascii="Times New Roman" w:hAnsi="Times New Roman"/>
          <w:sz w:val="24"/>
          <w:szCs w:val="24"/>
        </w:rPr>
        <w:t>убыток от продажи предприятия как имущественного комплекса.</w:t>
      </w:r>
    </w:p>
    <w:p w:rsidR="002B44F3" w:rsidRPr="006917D1" w:rsidRDefault="002B44F3" w:rsidP="00300BFB">
      <w:pPr>
        <w:spacing w:after="0" w:line="240" w:lineRule="auto"/>
        <w:ind w:firstLine="540"/>
        <w:jc w:val="both"/>
        <w:rPr>
          <w:rFonts w:ascii="Times New Roman" w:hAnsi="Times New Roman"/>
          <w:sz w:val="24"/>
          <w:szCs w:val="24"/>
        </w:rPr>
      </w:pPr>
      <w:r w:rsidRPr="006917D1">
        <w:rPr>
          <w:rFonts w:ascii="Times New Roman" w:hAnsi="Times New Roman"/>
          <w:sz w:val="24"/>
          <w:szCs w:val="24"/>
        </w:rPr>
        <w:t xml:space="preserve">Убытком от реализации ценных бумаг является: </w:t>
      </w:r>
    </w:p>
    <w:p w:rsidR="002B44F3" w:rsidRPr="006917D1" w:rsidRDefault="002B44F3" w:rsidP="00300BFB">
      <w:pPr>
        <w:spacing w:after="0" w:line="240" w:lineRule="auto"/>
        <w:ind w:firstLine="540"/>
        <w:jc w:val="both"/>
        <w:rPr>
          <w:rFonts w:ascii="Times New Roman" w:hAnsi="Times New Roman"/>
          <w:sz w:val="24"/>
          <w:szCs w:val="24"/>
        </w:rPr>
      </w:pPr>
      <w:r w:rsidRPr="006917D1">
        <w:rPr>
          <w:rFonts w:ascii="Times New Roman" w:hAnsi="Times New Roman"/>
          <w:sz w:val="24"/>
          <w:szCs w:val="24"/>
        </w:rPr>
        <w:t>- по ценным бумагам, за исключением долговых ценных бумаг, - это отрицательная разница между стоимостью реализации и стоимостью приобретения;</w:t>
      </w:r>
    </w:p>
    <w:p w:rsidR="002B44F3" w:rsidRPr="006917D1" w:rsidRDefault="002B44F3" w:rsidP="00300BFB">
      <w:pPr>
        <w:spacing w:after="0" w:line="240" w:lineRule="auto"/>
        <w:ind w:firstLine="540"/>
        <w:jc w:val="both"/>
        <w:rPr>
          <w:rFonts w:ascii="Times New Roman" w:hAnsi="Times New Roman"/>
          <w:sz w:val="24"/>
          <w:szCs w:val="24"/>
        </w:rPr>
      </w:pPr>
      <w:r w:rsidRPr="006917D1">
        <w:rPr>
          <w:rFonts w:ascii="Times New Roman" w:hAnsi="Times New Roman"/>
          <w:sz w:val="24"/>
          <w:szCs w:val="24"/>
        </w:rPr>
        <w:t>- по долговым ценным бумагам - отрицательная разница между стоимостью реализации и стоимостью приобретения с учетом амортизации дисконта и (или) премии на дату реализации.</w:t>
      </w:r>
    </w:p>
    <w:p w:rsidR="002B44F3" w:rsidRPr="006917D1" w:rsidRDefault="002B44F3" w:rsidP="00300BFB">
      <w:pPr>
        <w:spacing w:after="0" w:line="240" w:lineRule="auto"/>
        <w:ind w:firstLine="540"/>
        <w:jc w:val="both"/>
        <w:rPr>
          <w:rFonts w:ascii="Times New Roman" w:hAnsi="Times New Roman"/>
          <w:sz w:val="24"/>
          <w:szCs w:val="24"/>
        </w:rPr>
      </w:pPr>
      <w:r w:rsidRPr="006917D1">
        <w:rPr>
          <w:rFonts w:ascii="Times New Roman" w:hAnsi="Times New Roman"/>
          <w:sz w:val="24"/>
          <w:szCs w:val="24"/>
        </w:rPr>
        <w:t>Убытком по производным финансовым инструментам с учетом особенностей операций хеджирования является превышение расходов над поступлениями, которые определяются в соответствии пунктом 3.5.</w:t>
      </w:r>
    </w:p>
    <w:p w:rsidR="002B44F3" w:rsidRPr="006917D1" w:rsidRDefault="002B44F3" w:rsidP="00300BF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ind w:firstLine="283"/>
        <w:jc w:val="both"/>
        <w:textAlignment w:val="center"/>
        <w:rPr>
          <w:rFonts w:ascii="Times New Roman" w:hAnsi="Times New Roman"/>
          <w:sz w:val="24"/>
          <w:szCs w:val="24"/>
        </w:rPr>
      </w:pPr>
      <w:r w:rsidRPr="006917D1">
        <w:rPr>
          <w:rFonts w:ascii="Times New Roman" w:hAnsi="Times New Roman"/>
          <w:bCs/>
          <w:iCs/>
          <w:sz w:val="24"/>
          <w:szCs w:val="24"/>
        </w:rPr>
        <w:t>Убытком от реализации не подлежащих амортизации активов, за исключением активов, выкупленных для государственных нужд в соответствии с законодательными актами Республики Казахстан, является отрицательная разница между стоимостью реализации и первоначальной стоимостью таких активов.</w:t>
      </w:r>
    </w:p>
    <w:p w:rsidR="002B44F3" w:rsidRDefault="002B44F3" w:rsidP="00300BF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ind w:firstLine="283"/>
        <w:jc w:val="both"/>
        <w:textAlignment w:val="center"/>
        <w:rPr>
          <w:rFonts w:ascii="Times New Roman" w:hAnsi="Times New Roman"/>
          <w:sz w:val="24"/>
          <w:szCs w:val="24"/>
          <w:lang w:val="kk-KZ"/>
        </w:rPr>
      </w:pPr>
      <w:r w:rsidRPr="006917D1">
        <w:rPr>
          <w:rFonts w:ascii="Times New Roman" w:hAnsi="Times New Roman"/>
          <w:sz w:val="24"/>
          <w:szCs w:val="24"/>
        </w:rPr>
        <w:lastRenderedPageBreak/>
        <w:t>Убытком от предпринимательской деятельности не являются убытки, а также убытки от выбытия фиксированных активов I группы.</w:t>
      </w:r>
    </w:p>
    <w:p w:rsidR="009E0B71" w:rsidRPr="009E0B71" w:rsidRDefault="009E0B71" w:rsidP="00300BF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ind w:firstLine="283"/>
        <w:jc w:val="both"/>
        <w:textAlignment w:val="center"/>
        <w:rPr>
          <w:rFonts w:ascii="Times New Roman" w:hAnsi="Times New Roman"/>
          <w:b/>
          <w:bCs/>
          <w:i/>
          <w:iCs/>
          <w:sz w:val="24"/>
          <w:szCs w:val="24"/>
          <w:lang w:val="kk-KZ"/>
        </w:rPr>
      </w:pPr>
    </w:p>
    <w:p w:rsidR="00A6251E" w:rsidRPr="00DD5E09" w:rsidRDefault="00DD5E09" w:rsidP="00DD5E09">
      <w:pPr>
        <w:spacing w:after="0" w:line="240" w:lineRule="auto"/>
        <w:jc w:val="both"/>
        <w:rPr>
          <w:rFonts w:ascii="Times New Roman" w:hAnsi="Times New Roman"/>
          <w:b/>
          <w:sz w:val="24"/>
          <w:szCs w:val="24"/>
          <w:lang w:val="kk-KZ"/>
        </w:rPr>
      </w:pPr>
      <w:r w:rsidRPr="00DD5E09">
        <w:rPr>
          <w:rFonts w:ascii="Times New Roman" w:hAnsi="Times New Roman"/>
          <w:b/>
          <w:sz w:val="24"/>
          <w:szCs w:val="24"/>
          <w:lang w:val="kk-KZ"/>
        </w:rPr>
        <w:t>2.Виды убытков</w:t>
      </w:r>
      <w:r w:rsidRPr="00DD5E09">
        <w:rPr>
          <w:rFonts w:ascii="Times New Roman" w:hAnsi="Times New Roman"/>
          <w:b/>
          <w:sz w:val="24"/>
          <w:szCs w:val="24"/>
        </w:rPr>
        <w:t>.</w:t>
      </w:r>
    </w:p>
    <w:p w:rsidR="002B44F3" w:rsidRPr="006917D1" w:rsidRDefault="002B44F3" w:rsidP="00300BF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ind w:firstLine="283"/>
        <w:jc w:val="both"/>
        <w:textAlignment w:val="center"/>
        <w:rPr>
          <w:rFonts w:ascii="Times New Roman" w:hAnsi="Times New Roman"/>
          <w:bCs/>
          <w:iCs/>
          <w:sz w:val="24"/>
          <w:szCs w:val="24"/>
          <w:lang w:val="kk-KZ"/>
        </w:rPr>
      </w:pPr>
      <w:r w:rsidRPr="006917D1">
        <w:rPr>
          <w:rFonts w:ascii="Times New Roman" w:hAnsi="Times New Roman"/>
          <w:bCs/>
          <w:iCs/>
          <w:sz w:val="24"/>
          <w:szCs w:val="24"/>
          <w:lang w:val="kk-KZ"/>
        </w:rPr>
        <w:t>Таблица 7. Виды убытков</w:t>
      </w:r>
    </w:p>
    <w:p w:rsidR="002B44F3" w:rsidRPr="006917D1" w:rsidRDefault="002B44F3" w:rsidP="00300BF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ind w:firstLine="283"/>
        <w:jc w:val="both"/>
        <w:textAlignment w:val="center"/>
        <w:rPr>
          <w:rFonts w:ascii="Times New Roman" w:hAnsi="Times New Roman"/>
          <w:b/>
          <w:bCs/>
          <w:iCs/>
          <w:sz w:val="24"/>
          <w:szCs w:val="24"/>
          <w:lang w:val="kk-KZ"/>
        </w:rPr>
      </w:pPr>
    </w:p>
    <w:tbl>
      <w:tblPr>
        <w:tblW w:w="0" w:type="auto"/>
        <w:tblBorders>
          <w:top w:val="thinThickLargeGap" w:sz="24" w:space="0" w:color="auto"/>
          <w:left w:val="thinThickLargeGap" w:sz="24" w:space="0" w:color="auto"/>
          <w:bottom w:val="thickThinLargeGap" w:sz="24" w:space="0" w:color="auto"/>
          <w:right w:val="thickThinLargeGap" w:sz="24" w:space="0" w:color="auto"/>
          <w:insideH w:val="single" w:sz="4" w:space="0" w:color="auto"/>
          <w:insideV w:val="single" w:sz="4" w:space="0" w:color="auto"/>
        </w:tblBorders>
        <w:tblLook w:val="01E0"/>
      </w:tblPr>
      <w:tblGrid>
        <w:gridCol w:w="648"/>
        <w:gridCol w:w="8820"/>
      </w:tblGrid>
      <w:tr w:rsidR="002B44F3" w:rsidRPr="006917D1" w:rsidTr="008965C2">
        <w:tc>
          <w:tcPr>
            <w:tcW w:w="648" w:type="dxa"/>
            <w:tcBorders>
              <w:top w:val="thinThickLargeGap" w:sz="24" w:space="0" w:color="auto"/>
            </w:tcBorders>
          </w:tcPr>
          <w:p w:rsidR="002B44F3" w:rsidRPr="006917D1" w:rsidRDefault="002B44F3" w:rsidP="00DF4F07">
            <w:pPr>
              <w:jc w:val="center"/>
              <w:rPr>
                <w:rFonts w:ascii="Times New Roman" w:hAnsi="Times New Roman"/>
                <w:sz w:val="24"/>
                <w:szCs w:val="24"/>
              </w:rPr>
            </w:pPr>
          </w:p>
        </w:tc>
        <w:tc>
          <w:tcPr>
            <w:tcW w:w="8820" w:type="dxa"/>
            <w:tcBorders>
              <w:top w:val="thinThickLargeGap" w:sz="24" w:space="0" w:color="auto"/>
            </w:tcBorders>
          </w:tcPr>
          <w:p w:rsidR="002B44F3" w:rsidRPr="006917D1" w:rsidRDefault="002B44F3" w:rsidP="00DF4F07">
            <w:pPr>
              <w:jc w:val="center"/>
              <w:rPr>
                <w:rFonts w:ascii="Times New Roman" w:hAnsi="Times New Roman"/>
                <w:sz w:val="24"/>
                <w:szCs w:val="24"/>
              </w:rPr>
            </w:pPr>
            <w:r w:rsidRPr="006917D1">
              <w:rPr>
                <w:rFonts w:ascii="Times New Roman" w:hAnsi="Times New Roman"/>
                <w:sz w:val="24"/>
                <w:szCs w:val="24"/>
              </w:rPr>
              <w:t>Виды убытков</w:t>
            </w:r>
          </w:p>
        </w:tc>
      </w:tr>
      <w:tr w:rsidR="002B44F3" w:rsidRPr="006917D1" w:rsidTr="008965C2">
        <w:trPr>
          <w:trHeight w:val="1126"/>
        </w:trPr>
        <w:tc>
          <w:tcPr>
            <w:tcW w:w="648" w:type="dxa"/>
          </w:tcPr>
          <w:p w:rsidR="002B44F3" w:rsidRPr="006917D1" w:rsidRDefault="002B44F3" w:rsidP="008965C2">
            <w:pPr>
              <w:spacing w:after="0" w:line="240" w:lineRule="auto"/>
              <w:rPr>
                <w:rFonts w:ascii="Times New Roman" w:hAnsi="Times New Roman"/>
                <w:sz w:val="24"/>
                <w:szCs w:val="24"/>
              </w:rPr>
            </w:pPr>
            <w:r w:rsidRPr="006917D1">
              <w:rPr>
                <w:rFonts w:ascii="Times New Roman" w:hAnsi="Times New Roman"/>
                <w:sz w:val="24"/>
                <w:szCs w:val="24"/>
              </w:rPr>
              <w:t>1.</w:t>
            </w:r>
          </w:p>
        </w:tc>
        <w:tc>
          <w:tcPr>
            <w:tcW w:w="8820" w:type="dxa"/>
          </w:tcPr>
          <w:p w:rsidR="002B44F3" w:rsidRPr="006917D1" w:rsidRDefault="002B44F3" w:rsidP="008965C2">
            <w:pPr>
              <w:spacing w:after="0" w:line="240" w:lineRule="auto"/>
              <w:rPr>
                <w:rFonts w:ascii="Times New Roman" w:hAnsi="Times New Roman"/>
                <w:sz w:val="24"/>
                <w:szCs w:val="24"/>
              </w:rPr>
            </w:pPr>
            <w:r w:rsidRPr="006917D1">
              <w:rPr>
                <w:rFonts w:ascii="Times New Roman" w:hAnsi="Times New Roman"/>
                <w:sz w:val="24"/>
                <w:szCs w:val="24"/>
              </w:rPr>
              <w:t xml:space="preserve">Убытки от предпринимательской деятельности, а также убытки от выбытияфиксированных активов I группы переносятся на последующие десять лет включительно для погашения за счет налогооблагаемого дохода данных налоговых периодов. </w:t>
            </w:r>
          </w:p>
        </w:tc>
      </w:tr>
      <w:tr w:rsidR="002B44F3" w:rsidRPr="006917D1" w:rsidTr="008965C2">
        <w:trPr>
          <w:trHeight w:val="1691"/>
        </w:trPr>
        <w:tc>
          <w:tcPr>
            <w:tcW w:w="648" w:type="dxa"/>
          </w:tcPr>
          <w:p w:rsidR="002B44F3" w:rsidRPr="006917D1" w:rsidRDefault="002B44F3" w:rsidP="008965C2">
            <w:pPr>
              <w:spacing w:after="0" w:line="240" w:lineRule="auto"/>
              <w:rPr>
                <w:rFonts w:ascii="Times New Roman" w:hAnsi="Times New Roman"/>
                <w:sz w:val="24"/>
                <w:szCs w:val="24"/>
              </w:rPr>
            </w:pPr>
            <w:r w:rsidRPr="006917D1">
              <w:rPr>
                <w:rFonts w:ascii="Times New Roman" w:hAnsi="Times New Roman"/>
                <w:sz w:val="24"/>
                <w:szCs w:val="24"/>
              </w:rPr>
              <w:t>2.</w:t>
            </w:r>
          </w:p>
        </w:tc>
        <w:tc>
          <w:tcPr>
            <w:tcW w:w="8820" w:type="dxa"/>
          </w:tcPr>
          <w:p w:rsidR="002B44F3" w:rsidRPr="006917D1" w:rsidRDefault="002B44F3" w:rsidP="008965C2">
            <w:pPr>
              <w:tabs>
                <w:tab w:val="left" w:pos="1214"/>
              </w:tabs>
              <w:autoSpaceDE w:val="0"/>
              <w:autoSpaceDN w:val="0"/>
              <w:adjustRightInd w:val="0"/>
              <w:spacing w:after="0" w:line="240" w:lineRule="auto"/>
              <w:ind w:firstLine="283"/>
              <w:jc w:val="both"/>
              <w:textAlignment w:val="center"/>
              <w:rPr>
                <w:rFonts w:ascii="Times New Roman" w:hAnsi="Times New Roman"/>
                <w:sz w:val="24"/>
                <w:szCs w:val="24"/>
              </w:rPr>
            </w:pPr>
            <w:r w:rsidRPr="006917D1">
              <w:rPr>
                <w:rFonts w:ascii="Times New Roman" w:hAnsi="Times New Roman"/>
                <w:bCs/>
                <w:iCs/>
                <w:sz w:val="24"/>
                <w:szCs w:val="24"/>
                <w:lang w:eastAsia="en-US"/>
              </w:rPr>
              <w:t>Убытки от реализации не подлежащих амортизации активов, указанных в подпунктах 1), 2) и 3) пункта 2 статьи 87 настоящего Кодекса, за исключением активов, выкупленных для государственных нужд в соответствии с законодательными актами Республики Казахстан, компенсируются за счет дохода от прироста стоимости, полученного при реализации таких активов.</w:t>
            </w:r>
          </w:p>
        </w:tc>
      </w:tr>
      <w:tr w:rsidR="002B44F3" w:rsidRPr="006917D1" w:rsidTr="00DF4F07">
        <w:tc>
          <w:tcPr>
            <w:tcW w:w="648" w:type="dxa"/>
          </w:tcPr>
          <w:p w:rsidR="002B44F3" w:rsidRPr="006917D1" w:rsidRDefault="002B44F3" w:rsidP="008965C2">
            <w:pPr>
              <w:spacing w:after="0" w:line="240" w:lineRule="auto"/>
              <w:rPr>
                <w:rFonts w:ascii="Times New Roman" w:hAnsi="Times New Roman"/>
                <w:sz w:val="24"/>
                <w:szCs w:val="24"/>
              </w:rPr>
            </w:pPr>
            <w:r w:rsidRPr="006917D1">
              <w:rPr>
                <w:rFonts w:ascii="Times New Roman" w:hAnsi="Times New Roman"/>
                <w:sz w:val="24"/>
                <w:szCs w:val="24"/>
              </w:rPr>
              <w:t>3.</w:t>
            </w:r>
          </w:p>
        </w:tc>
        <w:tc>
          <w:tcPr>
            <w:tcW w:w="8820" w:type="dxa"/>
          </w:tcPr>
          <w:p w:rsidR="002B44F3" w:rsidRPr="006917D1" w:rsidRDefault="002B44F3" w:rsidP="008965C2">
            <w:pPr>
              <w:spacing w:after="0" w:line="240" w:lineRule="auto"/>
              <w:rPr>
                <w:rFonts w:ascii="Times New Roman" w:hAnsi="Times New Roman"/>
                <w:sz w:val="24"/>
                <w:szCs w:val="24"/>
              </w:rPr>
            </w:pPr>
            <w:r w:rsidRPr="006917D1">
              <w:rPr>
                <w:rFonts w:ascii="Times New Roman" w:hAnsi="Times New Roman"/>
                <w:sz w:val="24"/>
                <w:szCs w:val="24"/>
              </w:rPr>
              <w:t>Убытки, возникающие при реализации ценных бумаг,  компенсируются за счет дохода от прироста стоимости, полученного при реализации других ценных бумаг. Если данные убытки не могут быть компенсированы в периоде, в котором они имели место, то они могут переноситься вперед на срок до десяти лет и компенсироваться за счет доходов от прироста стоимости, полученных при реализации других ценных бумаг.</w:t>
            </w:r>
          </w:p>
        </w:tc>
      </w:tr>
      <w:tr w:rsidR="002B44F3" w:rsidRPr="006917D1" w:rsidTr="00DF4F07">
        <w:tc>
          <w:tcPr>
            <w:tcW w:w="648" w:type="dxa"/>
          </w:tcPr>
          <w:p w:rsidR="002B44F3" w:rsidRPr="006917D1" w:rsidRDefault="002B44F3" w:rsidP="008965C2">
            <w:pPr>
              <w:spacing w:after="0" w:line="240" w:lineRule="auto"/>
              <w:rPr>
                <w:rFonts w:ascii="Times New Roman" w:hAnsi="Times New Roman"/>
                <w:sz w:val="24"/>
                <w:szCs w:val="24"/>
              </w:rPr>
            </w:pPr>
            <w:r w:rsidRPr="006917D1">
              <w:rPr>
                <w:rFonts w:ascii="Times New Roman" w:hAnsi="Times New Roman"/>
                <w:sz w:val="24"/>
                <w:szCs w:val="24"/>
              </w:rPr>
              <w:t>4.</w:t>
            </w:r>
          </w:p>
        </w:tc>
        <w:tc>
          <w:tcPr>
            <w:tcW w:w="8820" w:type="dxa"/>
          </w:tcPr>
          <w:p w:rsidR="002B44F3" w:rsidRPr="006917D1" w:rsidRDefault="002B44F3" w:rsidP="008965C2">
            <w:pPr>
              <w:spacing w:after="0" w:line="240" w:lineRule="auto"/>
              <w:rPr>
                <w:rFonts w:ascii="Times New Roman" w:hAnsi="Times New Roman"/>
                <w:sz w:val="24"/>
                <w:szCs w:val="24"/>
              </w:rPr>
            </w:pPr>
            <w:r w:rsidRPr="006917D1">
              <w:rPr>
                <w:rFonts w:ascii="Times New Roman" w:hAnsi="Times New Roman"/>
                <w:sz w:val="24"/>
                <w:szCs w:val="24"/>
              </w:rPr>
              <w:t>Убытки, возникающие при реализации акций и долей участия юридического лица или консорциума, созданного в соответствии с законодательством РК, если 50 и более процентов стоимости уставного (акционерного) капитала или акций (долей участия) юридического лица или консорциума на день такой реализации составляет имущество лиц (лица), не являющихся (не являющегося) недропользователями (недропользователем), компенсируются за счет доходов от прироста стоимости при реализации акций и долей участия в юридическом  лице  или  консорциуме</w:t>
            </w:r>
            <w:r w:rsidRPr="006917D1">
              <w:rPr>
                <w:rFonts w:ascii="Times New Roman" w:hAnsi="Times New Roman"/>
                <w:sz w:val="24"/>
                <w:szCs w:val="24"/>
                <w:vertAlign w:val="superscript"/>
              </w:rPr>
              <w:footnoteReference w:id="2"/>
            </w:r>
            <w:r w:rsidRPr="006917D1">
              <w:rPr>
                <w:rFonts w:ascii="Times New Roman" w:hAnsi="Times New Roman"/>
                <w:sz w:val="24"/>
                <w:szCs w:val="24"/>
              </w:rPr>
              <w:t>.</w:t>
            </w:r>
          </w:p>
        </w:tc>
      </w:tr>
      <w:tr w:rsidR="002B44F3" w:rsidRPr="006917D1" w:rsidTr="00DF4F07">
        <w:tc>
          <w:tcPr>
            <w:tcW w:w="648" w:type="dxa"/>
          </w:tcPr>
          <w:p w:rsidR="002B44F3" w:rsidRPr="006917D1" w:rsidRDefault="002B44F3" w:rsidP="008965C2">
            <w:pPr>
              <w:spacing w:after="0" w:line="240" w:lineRule="auto"/>
              <w:rPr>
                <w:rFonts w:ascii="Times New Roman" w:hAnsi="Times New Roman"/>
                <w:sz w:val="24"/>
                <w:szCs w:val="24"/>
              </w:rPr>
            </w:pPr>
            <w:r w:rsidRPr="006917D1">
              <w:rPr>
                <w:rFonts w:ascii="Times New Roman" w:hAnsi="Times New Roman"/>
                <w:sz w:val="24"/>
                <w:szCs w:val="24"/>
              </w:rPr>
              <w:t>5.</w:t>
            </w:r>
          </w:p>
        </w:tc>
        <w:tc>
          <w:tcPr>
            <w:tcW w:w="8820" w:type="dxa"/>
          </w:tcPr>
          <w:p w:rsidR="002B44F3" w:rsidRPr="006917D1" w:rsidRDefault="002B44F3" w:rsidP="008965C2">
            <w:pPr>
              <w:spacing w:after="0" w:line="240" w:lineRule="auto"/>
              <w:rPr>
                <w:rFonts w:ascii="Times New Roman" w:hAnsi="Times New Roman"/>
                <w:sz w:val="24"/>
                <w:szCs w:val="24"/>
              </w:rPr>
            </w:pPr>
            <w:r w:rsidRPr="006917D1">
              <w:rPr>
                <w:rFonts w:ascii="Times New Roman" w:hAnsi="Times New Roman"/>
                <w:sz w:val="24"/>
                <w:szCs w:val="24"/>
              </w:rPr>
              <w:t>Убытки, возникающие от реализации методом открытых торгов на фондовой бирже, функционирующей на территории РК, ценных бумаг, находящихся на день реализации в официальных списках данной фондовой биржи, компенсируются за счет дохода от прироста стоимости при реализации методом открытых торгов на фондовой бирже, функционирующей на территории РК, ценных бумаг, находящихся на день реализации в официальных списках данной фондовой биржи.</w:t>
            </w:r>
          </w:p>
        </w:tc>
      </w:tr>
      <w:tr w:rsidR="002B44F3" w:rsidRPr="006917D1" w:rsidTr="00DF4F07">
        <w:tc>
          <w:tcPr>
            <w:tcW w:w="648" w:type="dxa"/>
          </w:tcPr>
          <w:p w:rsidR="002B44F3" w:rsidRPr="006917D1" w:rsidRDefault="002B44F3" w:rsidP="008965C2">
            <w:pPr>
              <w:spacing w:after="0" w:line="240" w:lineRule="auto"/>
              <w:rPr>
                <w:rFonts w:ascii="Times New Roman" w:hAnsi="Times New Roman"/>
                <w:sz w:val="24"/>
                <w:szCs w:val="24"/>
              </w:rPr>
            </w:pPr>
            <w:r w:rsidRPr="006917D1">
              <w:rPr>
                <w:rFonts w:ascii="Times New Roman" w:hAnsi="Times New Roman"/>
                <w:sz w:val="24"/>
                <w:szCs w:val="24"/>
              </w:rPr>
              <w:t>6.</w:t>
            </w:r>
          </w:p>
        </w:tc>
        <w:tc>
          <w:tcPr>
            <w:tcW w:w="8820" w:type="dxa"/>
          </w:tcPr>
          <w:p w:rsidR="002B44F3" w:rsidRPr="006917D1" w:rsidRDefault="002B44F3" w:rsidP="008965C2">
            <w:pPr>
              <w:spacing w:after="0" w:line="240" w:lineRule="auto"/>
              <w:rPr>
                <w:rFonts w:ascii="Times New Roman" w:hAnsi="Times New Roman"/>
                <w:sz w:val="24"/>
                <w:szCs w:val="24"/>
              </w:rPr>
            </w:pPr>
            <w:r w:rsidRPr="006917D1">
              <w:rPr>
                <w:rFonts w:ascii="Times New Roman" w:hAnsi="Times New Roman"/>
                <w:sz w:val="24"/>
                <w:szCs w:val="24"/>
              </w:rPr>
              <w:t>Убытки специальной финансовой компании, полученные от деятельности, осуществляемой в соответствии с законодательством РК о секьюритизации, могут переноситься в течение срока обращения облигаций, обеспеченных выделенными активами.</w:t>
            </w:r>
          </w:p>
        </w:tc>
      </w:tr>
      <w:tr w:rsidR="002B44F3" w:rsidRPr="006917D1" w:rsidTr="00DF4F07">
        <w:trPr>
          <w:trHeight w:val="1289"/>
        </w:trPr>
        <w:tc>
          <w:tcPr>
            <w:tcW w:w="648" w:type="dxa"/>
          </w:tcPr>
          <w:p w:rsidR="002B44F3" w:rsidRPr="006917D1" w:rsidRDefault="002B44F3" w:rsidP="008965C2">
            <w:pPr>
              <w:spacing w:after="0" w:line="240" w:lineRule="auto"/>
              <w:rPr>
                <w:rFonts w:ascii="Times New Roman" w:hAnsi="Times New Roman"/>
                <w:sz w:val="24"/>
                <w:szCs w:val="24"/>
              </w:rPr>
            </w:pPr>
            <w:r w:rsidRPr="006917D1">
              <w:rPr>
                <w:rFonts w:ascii="Times New Roman" w:hAnsi="Times New Roman"/>
                <w:sz w:val="24"/>
                <w:szCs w:val="24"/>
              </w:rPr>
              <w:t>7.</w:t>
            </w:r>
          </w:p>
        </w:tc>
        <w:tc>
          <w:tcPr>
            <w:tcW w:w="8820" w:type="dxa"/>
          </w:tcPr>
          <w:p w:rsidR="002B44F3" w:rsidRPr="006917D1" w:rsidRDefault="002B44F3" w:rsidP="008965C2">
            <w:pPr>
              <w:spacing w:after="0" w:line="240" w:lineRule="auto"/>
              <w:rPr>
                <w:rFonts w:ascii="Times New Roman" w:hAnsi="Times New Roman"/>
                <w:sz w:val="24"/>
                <w:szCs w:val="24"/>
              </w:rPr>
            </w:pPr>
            <w:r w:rsidRPr="006917D1">
              <w:rPr>
                <w:rFonts w:ascii="Times New Roman" w:hAnsi="Times New Roman"/>
                <w:sz w:val="24"/>
                <w:szCs w:val="24"/>
              </w:rPr>
              <w:t>Убытки, полученные налогоплательщиком, применяющим специальный налоговый режим для юридических лиц-производителей сельскохозяйственной продукции и сельских потребительских кооперативов, не переносятся на последующие налоговые периоды.</w:t>
            </w:r>
          </w:p>
        </w:tc>
      </w:tr>
      <w:tr w:rsidR="002B44F3" w:rsidRPr="006917D1" w:rsidTr="008965C2">
        <w:trPr>
          <w:trHeight w:val="864"/>
        </w:trPr>
        <w:tc>
          <w:tcPr>
            <w:tcW w:w="648" w:type="dxa"/>
          </w:tcPr>
          <w:p w:rsidR="002B44F3" w:rsidRPr="006917D1" w:rsidRDefault="002B44F3" w:rsidP="008965C2">
            <w:pPr>
              <w:spacing w:after="0" w:line="240" w:lineRule="auto"/>
              <w:rPr>
                <w:rFonts w:ascii="Times New Roman" w:hAnsi="Times New Roman"/>
                <w:sz w:val="24"/>
                <w:szCs w:val="24"/>
              </w:rPr>
            </w:pPr>
            <w:r w:rsidRPr="006917D1">
              <w:rPr>
                <w:rFonts w:ascii="Times New Roman" w:hAnsi="Times New Roman"/>
                <w:sz w:val="24"/>
                <w:szCs w:val="24"/>
              </w:rPr>
              <w:lastRenderedPageBreak/>
              <w:t>8.</w:t>
            </w:r>
          </w:p>
        </w:tc>
        <w:tc>
          <w:tcPr>
            <w:tcW w:w="8820" w:type="dxa"/>
          </w:tcPr>
          <w:p w:rsidR="002B44F3" w:rsidRPr="006917D1" w:rsidRDefault="002B44F3" w:rsidP="008965C2">
            <w:pPr>
              <w:spacing w:after="0" w:line="240" w:lineRule="auto"/>
              <w:rPr>
                <w:rFonts w:ascii="Times New Roman" w:hAnsi="Times New Roman"/>
                <w:sz w:val="24"/>
                <w:szCs w:val="24"/>
              </w:rPr>
            </w:pPr>
            <w:r w:rsidRPr="006917D1">
              <w:rPr>
                <w:rFonts w:ascii="Times New Roman" w:hAnsi="Times New Roman"/>
                <w:sz w:val="24"/>
                <w:szCs w:val="24"/>
              </w:rPr>
              <w:t>Убытки, полученные дочерней организацией банка, приобретающей сомнительные и безнадежные активы родительского банка, не переносятся на последующие налоговые периоды.</w:t>
            </w:r>
          </w:p>
          <w:p w:rsidR="002B44F3" w:rsidRPr="006917D1" w:rsidRDefault="002B44F3" w:rsidP="008965C2">
            <w:pPr>
              <w:spacing w:after="0" w:line="240" w:lineRule="auto"/>
              <w:rPr>
                <w:rFonts w:ascii="Times New Roman" w:hAnsi="Times New Roman"/>
                <w:sz w:val="24"/>
                <w:szCs w:val="24"/>
              </w:rPr>
            </w:pPr>
          </w:p>
        </w:tc>
      </w:tr>
      <w:tr w:rsidR="002B44F3" w:rsidRPr="006917D1" w:rsidTr="008965C2">
        <w:trPr>
          <w:trHeight w:val="1717"/>
        </w:trPr>
        <w:tc>
          <w:tcPr>
            <w:tcW w:w="648" w:type="dxa"/>
          </w:tcPr>
          <w:p w:rsidR="002B44F3" w:rsidRPr="006917D1" w:rsidRDefault="002B44F3" w:rsidP="008965C2">
            <w:pPr>
              <w:spacing w:after="0" w:line="240" w:lineRule="auto"/>
              <w:rPr>
                <w:rFonts w:ascii="Times New Roman" w:hAnsi="Times New Roman"/>
                <w:sz w:val="24"/>
                <w:szCs w:val="24"/>
              </w:rPr>
            </w:pPr>
            <w:r w:rsidRPr="006917D1">
              <w:rPr>
                <w:rFonts w:ascii="Times New Roman" w:hAnsi="Times New Roman"/>
                <w:sz w:val="24"/>
                <w:szCs w:val="24"/>
              </w:rPr>
              <w:t>9.</w:t>
            </w:r>
          </w:p>
        </w:tc>
        <w:tc>
          <w:tcPr>
            <w:tcW w:w="8820" w:type="dxa"/>
          </w:tcPr>
          <w:p w:rsidR="002B44F3" w:rsidRPr="006917D1" w:rsidRDefault="002B44F3" w:rsidP="008965C2">
            <w:pPr>
              <w:spacing w:after="0" w:line="240" w:lineRule="auto"/>
              <w:rPr>
                <w:rFonts w:ascii="Times New Roman" w:hAnsi="Times New Roman"/>
                <w:sz w:val="24"/>
                <w:szCs w:val="24"/>
              </w:rPr>
            </w:pPr>
            <w:r w:rsidRPr="006917D1">
              <w:rPr>
                <w:rFonts w:ascii="Times New Roman" w:hAnsi="Times New Roman"/>
                <w:sz w:val="24"/>
                <w:szCs w:val="24"/>
              </w:rPr>
              <w:t>Убытки по производным финансовым инструментам с учетом особенностей операций хеджирования компенсируются за счет дохода по производным финансовым инструментам. Если данные убытки не могут быть компенсированы в периоде, в котором имели место, то они могут переноситься вперед на срок до десяти лет и компенсироваться за счет доходов по производным финансовым инструментам.</w:t>
            </w:r>
          </w:p>
          <w:p w:rsidR="002B44F3" w:rsidRPr="006917D1" w:rsidRDefault="002B44F3" w:rsidP="008965C2">
            <w:pPr>
              <w:spacing w:after="0" w:line="240" w:lineRule="auto"/>
              <w:rPr>
                <w:rFonts w:ascii="Times New Roman" w:hAnsi="Times New Roman"/>
                <w:sz w:val="24"/>
                <w:szCs w:val="24"/>
              </w:rPr>
            </w:pPr>
          </w:p>
        </w:tc>
      </w:tr>
      <w:tr w:rsidR="002B44F3" w:rsidRPr="006917D1" w:rsidTr="00DF4F07">
        <w:trPr>
          <w:trHeight w:val="519"/>
        </w:trPr>
        <w:tc>
          <w:tcPr>
            <w:tcW w:w="648" w:type="dxa"/>
            <w:tcBorders>
              <w:bottom w:val="thickThinLargeGap" w:sz="24" w:space="0" w:color="auto"/>
            </w:tcBorders>
          </w:tcPr>
          <w:p w:rsidR="002B44F3" w:rsidRPr="006917D1" w:rsidRDefault="002B44F3" w:rsidP="008965C2">
            <w:pPr>
              <w:spacing w:after="0" w:line="240" w:lineRule="auto"/>
              <w:rPr>
                <w:rFonts w:ascii="Times New Roman" w:hAnsi="Times New Roman"/>
                <w:sz w:val="24"/>
                <w:szCs w:val="24"/>
              </w:rPr>
            </w:pPr>
            <w:r w:rsidRPr="006917D1">
              <w:rPr>
                <w:rFonts w:ascii="Times New Roman" w:hAnsi="Times New Roman"/>
                <w:sz w:val="24"/>
                <w:szCs w:val="24"/>
              </w:rPr>
              <w:t>10.</w:t>
            </w:r>
          </w:p>
        </w:tc>
        <w:tc>
          <w:tcPr>
            <w:tcW w:w="8820" w:type="dxa"/>
            <w:tcBorders>
              <w:bottom w:val="thickThinLargeGap" w:sz="24" w:space="0" w:color="auto"/>
            </w:tcBorders>
          </w:tcPr>
          <w:p w:rsidR="002B44F3" w:rsidRPr="006917D1" w:rsidRDefault="002B44F3" w:rsidP="008965C2">
            <w:pPr>
              <w:spacing w:after="0" w:line="240" w:lineRule="auto"/>
              <w:rPr>
                <w:rFonts w:ascii="Times New Roman" w:hAnsi="Times New Roman"/>
                <w:sz w:val="24"/>
                <w:szCs w:val="24"/>
              </w:rPr>
            </w:pPr>
            <w:r w:rsidRPr="006917D1">
              <w:rPr>
                <w:rFonts w:ascii="Times New Roman" w:hAnsi="Times New Roman"/>
                <w:sz w:val="24"/>
                <w:szCs w:val="24"/>
              </w:rPr>
              <w:t>Убытки от предпринимательской деятельности, полученные организацией, осуществляющей деятельность на территории специальной экономической зоны, по деятельности, по которой настоящим Кодексом предусмотрено уменьшение исчисленного в соответствии со статьей 139 настоящего Кодекса корпоративного подоходного налога на 100 процентов, не переносятся на последующие налоговые периоды.</w:t>
            </w:r>
          </w:p>
        </w:tc>
      </w:tr>
    </w:tbl>
    <w:p w:rsidR="002B44F3" w:rsidRPr="006917D1" w:rsidRDefault="002B44F3" w:rsidP="008965C2">
      <w:pPr>
        <w:ind w:firstLine="567"/>
        <w:jc w:val="both"/>
        <w:rPr>
          <w:rFonts w:ascii="Times New Roman" w:hAnsi="Times New Roman"/>
          <w:sz w:val="24"/>
          <w:szCs w:val="24"/>
          <w:lang w:val="kk-KZ"/>
        </w:rPr>
      </w:pPr>
    </w:p>
    <w:p w:rsidR="002B44F3" w:rsidRPr="006917D1" w:rsidRDefault="002B44F3" w:rsidP="008965C2">
      <w:pPr>
        <w:ind w:firstLine="567"/>
        <w:jc w:val="both"/>
        <w:rPr>
          <w:rFonts w:ascii="Times New Roman" w:hAnsi="Times New Roman"/>
          <w:sz w:val="24"/>
          <w:szCs w:val="24"/>
          <w:lang w:val="kk-KZ"/>
        </w:rPr>
      </w:pPr>
      <w:r w:rsidRPr="006917D1">
        <w:rPr>
          <w:rFonts w:ascii="Times New Roman" w:hAnsi="Times New Roman"/>
          <w:sz w:val="24"/>
          <w:szCs w:val="24"/>
        </w:rPr>
        <w:t>Если убытки, указанные в пунктах 3 и 4 таблицы  не могут быть компенсированы в периоде, в котором они имели место, то они не переносятся на последующие налоговые периоды.</w:t>
      </w:r>
    </w:p>
    <w:p w:rsidR="002B44F3" w:rsidRPr="006917D1" w:rsidRDefault="002B44F3" w:rsidP="00D6745C">
      <w:pPr>
        <w:tabs>
          <w:tab w:val="left" w:pos="360"/>
          <w:tab w:val="left" w:pos="567"/>
        </w:tabs>
        <w:spacing w:after="0" w:line="240" w:lineRule="auto"/>
        <w:jc w:val="both"/>
        <w:rPr>
          <w:rFonts w:ascii="Times New Roman" w:hAnsi="Times New Roman"/>
          <w:b/>
          <w:sz w:val="24"/>
          <w:szCs w:val="24"/>
          <w:lang w:val="kk-KZ"/>
        </w:rPr>
      </w:pPr>
      <w:r w:rsidRPr="006917D1">
        <w:rPr>
          <w:rFonts w:ascii="Times New Roman" w:hAnsi="Times New Roman"/>
          <w:b/>
          <w:sz w:val="24"/>
          <w:szCs w:val="24"/>
        </w:rPr>
        <w:t>Контрольные вопросы:</w:t>
      </w:r>
    </w:p>
    <w:p w:rsidR="002B44F3" w:rsidRPr="006917D1" w:rsidRDefault="002B44F3" w:rsidP="00D6745C">
      <w:pPr>
        <w:shd w:val="clear" w:color="auto" w:fill="FFFFFF"/>
        <w:tabs>
          <w:tab w:val="left" w:pos="742"/>
        </w:tabs>
        <w:spacing w:after="0" w:line="240" w:lineRule="auto"/>
        <w:jc w:val="both"/>
        <w:rPr>
          <w:rFonts w:ascii="Times New Roman" w:hAnsi="Times New Roman"/>
          <w:spacing w:val="-25"/>
          <w:sz w:val="24"/>
          <w:szCs w:val="24"/>
          <w:lang w:val="kk-KZ"/>
        </w:rPr>
      </w:pPr>
      <w:r w:rsidRPr="006917D1">
        <w:rPr>
          <w:rFonts w:ascii="Times New Roman" w:hAnsi="Times New Roman"/>
          <w:spacing w:val="-1"/>
          <w:sz w:val="24"/>
          <w:szCs w:val="24"/>
        </w:rPr>
        <w:t>1.</w:t>
      </w:r>
      <w:r w:rsidRPr="006917D1">
        <w:rPr>
          <w:rFonts w:ascii="Times New Roman" w:hAnsi="Times New Roman"/>
          <w:spacing w:val="-1"/>
          <w:sz w:val="24"/>
          <w:szCs w:val="24"/>
          <w:lang w:val="kk-KZ"/>
        </w:rPr>
        <w:t xml:space="preserve"> На какие виды расходов н</w:t>
      </w:r>
      <w:r w:rsidRPr="006917D1">
        <w:rPr>
          <w:rFonts w:ascii="Times New Roman" w:hAnsi="Times New Roman"/>
          <w:sz w:val="24"/>
          <w:szCs w:val="24"/>
        </w:rPr>
        <w:t>алогоплательщик имеет право уменьш</w:t>
      </w:r>
      <w:r w:rsidRPr="006917D1">
        <w:rPr>
          <w:rFonts w:ascii="Times New Roman" w:hAnsi="Times New Roman"/>
          <w:sz w:val="24"/>
          <w:szCs w:val="24"/>
          <w:lang w:val="kk-KZ"/>
        </w:rPr>
        <w:t>ить</w:t>
      </w:r>
      <w:r w:rsidRPr="006917D1">
        <w:rPr>
          <w:rFonts w:ascii="Times New Roman" w:hAnsi="Times New Roman"/>
          <w:sz w:val="24"/>
          <w:szCs w:val="24"/>
        </w:rPr>
        <w:t xml:space="preserve"> налогооблагаем</w:t>
      </w:r>
      <w:r w:rsidRPr="006917D1">
        <w:rPr>
          <w:rFonts w:ascii="Times New Roman" w:hAnsi="Times New Roman"/>
          <w:sz w:val="24"/>
          <w:szCs w:val="24"/>
          <w:lang w:val="kk-KZ"/>
        </w:rPr>
        <w:t>ый доход</w:t>
      </w:r>
      <w:r w:rsidRPr="006917D1">
        <w:rPr>
          <w:rFonts w:ascii="Times New Roman" w:hAnsi="Times New Roman"/>
          <w:spacing w:val="-1"/>
          <w:sz w:val="24"/>
          <w:szCs w:val="24"/>
        </w:rPr>
        <w:t>.</w:t>
      </w:r>
    </w:p>
    <w:p w:rsidR="002B44F3" w:rsidRPr="006917D1" w:rsidRDefault="002B44F3" w:rsidP="00D6745C">
      <w:pPr>
        <w:shd w:val="clear" w:color="auto" w:fill="FFFFFF"/>
        <w:tabs>
          <w:tab w:val="left" w:pos="742"/>
        </w:tabs>
        <w:spacing w:after="0" w:line="240" w:lineRule="auto"/>
        <w:jc w:val="both"/>
        <w:rPr>
          <w:rFonts w:ascii="Times New Roman" w:hAnsi="Times New Roman"/>
          <w:spacing w:val="-25"/>
          <w:sz w:val="24"/>
          <w:szCs w:val="24"/>
        </w:rPr>
      </w:pPr>
      <w:r w:rsidRPr="006917D1">
        <w:rPr>
          <w:rFonts w:ascii="Times New Roman" w:hAnsi="Times New Roman"/>
          <w:spacing w:val="-1"/>
          <w:sz w:val="24"/>
          <w:szCs w:val="24"/>
        </w:rPr>
        <w:t>2.</w:t>
      </w:r>
      <w:r w:rsidRPr="006917D1">
        <w:rPr>
          <w:rFonts w:ascii="Times New Roman" w:hAnsi="Times New Roman"/>
          <w:spacing w:val="-1"/>
          <w:sz w:val="24"/>
          <w:szCs w:val="24"/>
          <w:lang w:val="kk-KZ"/>
        </w:rPr>
        <w:t xml:space="preserve"> На какие виды</w:t>
      </w:r>
      <w:r w:rsidRPr="006917D1">
        <w:rPr>
          <w:rFonts w:ascii="Times New Roman" w:hAnsi="Times New Roman"/>
          <w:sz w:val="24"/>
          <w:szCs w:val="24"/>
        </w:rPr>
        <w:t xml:space="preserve"> доходов </w:t>
      </w:r>
      <w:r w:rsidRPr="006917D1">
        <w:rPr>
          <w:rFonts w:ascii="Times New Roman" w:hAnsi="Times New Roman"/>
          <w:sz w:val="24"/>
          <w:szCs w:val="24"/>
          <w:lang w:val="kk-KZ"/>
        </w:rPr>
        <w:t>н</w:t>
      </w:r>
      <w:r w:rsidRPr="006917D1">
        <w:rPr>
          <w:rFonts w:ascii="Times New Roman" w:hAnsi="Times New Roman"/>
          <w:sz w:val="24"/>
          <w:szCs w:val="24"/>
        </w:rPr>
        <w:t>алогоплательщик имеет право уменьш</w:t>
      </w:r>
      <w:r w:rsidRPr="006917D1">
        <w:rPr>
          <w:rFonts w:ascii="Times New Roman" w:hAnsi="Times New Roman"/>
          <w:sz w:val="24"/>
          <w:szCs w:val="24"/>
          <w:lang w:val="kk-KZ"/>
        </w:rPr>
        <w:t>ить</w:t>
      </w:r>
      <w:r w:rsidRPr="006917D1">
        <w:rPr>
          <w:rFonts w:ascii="Times New Roman" w:hAnsi="Times New Roman"/>
          <w:sz w:val="24"/>
          <w:szCs w:val="24"/>
        </w:rPr>
        <w:t xml:space="preserve"> налогооблагаем</w:t>
      </w:r>
      <w:r w:rsidRPr="006917D1">
        <w:rPr>
          <w:rFonts w:ascii="Times New Roman" w:hAnsi="Times New Roman"/>
          <w:sz w:val="24"/>
          <w:szCs w:val="24"/>
          <w:lang w:val="kk-KZ"/>
        </w:rPr>
        <w:t>ый доход</w:t>
      </w:r>
      <w:r w:rsidRPr="006917D1">
        <w:rPr>
          <w:rFonts w:ascii="Times New Roman" w:hAnsi="Times New Roman"/>
          <w:spacing w:val="-1"/>
          <w:sz w:val="24"/>
          <w:szCs w:val="24"/>
        </w:rPr>
        <w:t>.</w:t>
      </w:r>
    </w:p>
    <w:p w:rsidR="002B44F3" w:rsidRPr="006917D1" w:rsidRDefault="002B44F3" w:rsidP="00D6745C">
      <w:pPr>
        <w:shd w:val="clear" w:color="auto" w:fill="FFFFFF"/>
        <w:spacing w:after="0" w:line="240" w:lineRule="auto"/>
        <w:jc w:val="both"/>
        <w:rPr>
          <w:rFonts w:ascii="Times New Roman" w:hAnsi="Times New Roman"/>
          <w:spacing w:val="-10"/>
          <w:sz w:val="24"/>
          <w:szCs w:val="24"/>
        </w:rPr>
      </w:pPr>
      <w:r w:rsidRPr="006917D1">
        <w:rPr>
          <w:rFonts w:ascii="Times New Roman" w:hAnsi="Times New Roman"/>
          <w:spacing w:val="-1"/>
          <w:sz w:val="24"/>
          <w:szCs w:val="24"/>
        </w:rPr>
        <w:t>3.</w:t>
      </w:r>
      <w:r w:rsidRPr="006917D1">
        <w:rPr>
          <w:rFonts w:ascii="Times New Roman" w:hAnsi="Times New Roman"/>
          <w:spacing w:val="-1"/>
          <w:sz w:val="24"/>
          <w:szCs w:val="24"/>
          <w:lang w:val="kk-KZ"/>
        </w:rPr>
        <w:t xml:space="preserve"> Что признается у</w:t>
      </w:r>
      <w:r w:rsidRPr="006917D1">
        <w:rPr>
          <w:rFonts w:ascii="Times New Roman" w:hAnsi="Times New Roman"/>
          <w:sz w:val="24"/>
          <w:szCs w:val="24"/>
        </w:rPr>
        <w:t>бытком от предпринимательской деятельности.</w:t>
      </w:r>
    </w:p>
    <w:p w:rsidR="002B44F3" w:rsidRPr="006917D1" w:rsidRDefault="002B44F3" w:rsidP="00D6745C">
      <w:pPr>
        <w:shd w:val="clear" w:color="auto" w:fill="FFFFFF"/>
        <w:tabs>
          <w:tab w:val="left" w:pos="742"/>
        </w:tabs>
        <w:spacing w:after="0" w:line="240" w:lineRule="auto"/>
        <w:jc w:val="both"/>
        <w:rPr>
          <w:rFonts w:ascii="Times New Roman" w:hAnsi="Times New Roman"/>
          <w:spacing w:val="-7"/>
          <w:sz w:val="24"/>
          <w:szCs w:val="24"/>
        </w:rPr>
      </w:pPr>
      <w:r w:rsidRPr="006917D1">
        <w:rPr>
          <w:rFonts w:ascii="Times New Roman" w:hAnsi="Times New Roman"/>
          <w:spacing w:val="-1"/>
          <w:sz w:val="24"/>
          <w:szCs w:val="24"/>
        </w:rPr>
        <w:t>4.</w:t>
      </w:r>
      <w:r w:rsidRPr="006917D1">
        <w:rPr>
          <w:rFonts w:ascii="Times New Roman" w:hAnsi="Times New Roman"/>
          <w:spacing w:val="-1"/>
          <w:sz w:val="24"/>
          <w:szCs w:val="24"/>
          <w:lang w:val="kk-KZ"/>
        </w:rPr>
        <w:t xml:space="preserve"> Что относится к у</w:t>
      </w:r>
      <w:r w:rsidRPr="006917D1">
        <w:rPr>
          <w:rFonts w:ascii="Times New Roman" w:hAnsi="Times New Roman"/>
          <w:bCs/>
          <w:iCs/>
          <w:sz w:val="24"/>
          <w:szCs w:val="24"/>
        </w:rPr>
        <w:t>бытк</w:t>
      </w:r>
      <w:r w:rsidRPr="006917D1">
        <w:rPr>
          <w:rFonts w:ascii="Times New Roman" w:hAnsi="Times New Roman"/>
          <w:bCs/>
          <w:iCs/>
          <w:sz w:val="24"/>
          <w:szCs w:val="24"/>
          <w:lang w:val="kk-KZ"/>
        </w:rPr>
        <w:t>у</w:t>
      </w:r>
      <w:r w:rsidRPr="006917D1">
        <w:rPr>
          <w:rFonts w:ascii="Times New Roman" w:hAnsi="Times New Roman"/>
          <w:bCs/>
          <w:iCs/>
          <w:sz w:val="24"/>
          <w:szCs w:val="24"/>
        </w:rPr>
        <w:t xml:space="preserve"> от реализации не подлежащих амортизации активов, за исключением активов, выкупленных для государственных нужд</w:t>
      </w:r>
      <w:r w:rsidRPr="006917D1">
        <w:rPr>
          <w:rFonts w:ascii="Times New Roman" w:hAnsi="Times New Roman"/>
          <w:spacing w:val="-1"/>
          <w:sz w:val="24"/>
          <w:szCs w:val="24"/>
        </w:rPr>
        <w:t>.</w:t>
      </w:r>
    </w:p>
    <w:p w:rsidR="002B44F3" w:rsidRPr="006917D1" w:rsidRDefault="002B44F3" w:rsidP="00D6745C">
      <w:pPr>
        <w:shd w:val="clear" w:color="auto" w:fill="FFFFFF"/>
        <w:spacing w:after="0" w:line="240" w:lineRule="auto"/>
        <w:jc w:val="both"/>
        <w:rPr>
          <w:rFonts w:ascii="Times New Roman" w:hAnsi="Times New Roman"/>
          <w:spacing w:val="-1"/>
          <w:sz w:val="24"/>
          <w:szCs w:val="24"/>
          <w:lang w:val="kk-KZ"/>
        </w:rPr>
      </w:pPr>
      <w:r w:rsidRPr="006917D1">
        <w:rPr>
          <w:rFonts w:ascii="Times New Roman" w:hAnsi="Times New Roman"/>
          <w:spacing w:val="-1"/>
          <w:sz w:val="24"/>
          <w:szCs w:val="24"/>
        </w:rPr>
        <w:t>5.</w:t>
      </w:r>
      <w:r w:rsidRPr="006917D1">
        <w:rPr>
          <w:rFonts w:ascii="Times New Roman" w:hAnsi="Times New Roman"/>
          <w:spacing w:val="-1"/>
          <w:sz w:val="24"/>
          <w:szCs w:val="24"/>
          <w:lang w:val="kk-KZ"/>
        </w:rPr>
        <w:t xml:space="preserve"> Назовите виды убытков</w:t>
      </w:r>
    </w:p>
    <w:p w:rsidR="002B44F3" w:rsidRDefault="002B44F3" w:rsidP="00D6745C">
      <w:pPr>
        <w:shd w:val="clear" w:color="auto" w:fill="FFFFFF"/>
        <w:spacing w:after="0" w:line="240" w:lineRule="auto"/>
        <w:jc w:val="both"/>
        <w:rPr>
          <w:rFonts w:ascii="Times New Roman" w:hAnsi="Times New Roman"/>
          <w:sz w:val="24"/>
          <w:szCs w:val="24"/>
          <w:lang w:val="kk-KZ"/>
        </w:rPr>
      </w:pPr>
    </w:p>
    <w:p w:rsidR="009E0B71" w:rsidRPr="006917D1" w:rsidRDefault="009E0B71" w:rsidP="00D6745C">
      <w:pPr>
        <w:shd w:val="clear" w:color="auto" w:fill="FFFFFF"/>
        <w:spacing w:after="0" w:line="240" w:lineRule="auto"/>
        <w:jc w:val="both"/>
        <w:rPr>
          <w:rFonts w:ascii="Times New Roman" w:hAnsi="Times New Roman"/>
          <w:sz w:val="24"/>
          <w:szCs w:val="24"/>
          <w:lang w:val="kk-KZ"/>
        </w:rPr>
      </w:pPr>
    </w:p>
    <w:p w:rsidR="002B44F3" w:rsidRPr="006917D1" w:rsidRDefault="002B44F3" w:rsidP="00D6745C">
      <w:pPr>
        <w:pStyle w:val="af"/>
        <w:tabs>
          <w:tab w:val="clear" w:pos="6237"/>
          <w:tab w:val="left" w:pos="0"/>
          <w:tab w:val="right" w:leader="dot" w:pos="5669"/>
        </w:tabs>
        <w:spacing w:line="240" w:lineRule="auto"/>
        <w:contextualSpacing/>
        <w:jc w:val="both"/>
        <w:rPr>
          <w:rFonts w:ascii="Times New Roman" w:hAnsi="Times New Roman" w:cs="Times New Roman"/>
          <w:b/>
          <w:sz w:val="24"/>
          <w:szCs w:val="24"/>
          <w:lang w:val="kk-KZ"/>
        </w:rPr>
      </w:pPr>
      <w:r w:rsidRPr="006917D1">
        <w:rPr>
          <w:rFonts w:ascii="Times New Roman" w:hAnsi="Times New Roman" w:cs="Times New Roman"/>
          <w:b/>
          <w:sz w:val="24"/>
          <w:szCs w:val="24"/>
          <w:lang w:val="kk-KZ"/>
        </w:rPr>
        <w:tab/>
        <w:t xml:space="preserve">      </w:t>
      </w:r>
      <w:r w:rsidRPr="006917D1">
        <w:rPr>
          <w:rFonts w:ascii="Times New Roman" w:hAnsi="Times New Roman" w:cs="Times New Roman"/>
          <w:b/>
          <w:sz w:val="24"/>
          <w:szCs w:val="24"/>
        </w:rPr>
        <w:t>Тема 6. Порядок исчисления корпоративного подоходного налога</w:t>
      </w:r>
    </w:p>
    <w:p w:rsidR="002B44F3" w:rsidRPr="006917D1" w:rsidRDefault="002B44F3" w:rsidP="0074070B">
      <w:pPr>
        <w:pStyle w:val="af"/>
        <w:tabs>
          <w:tab w:val="clear" w:pos="6237"/>
          <w:tab w:val="left" w:pos="0"/>
          <w:tab w:val="left" w:pos="2177"/>
          <w:tab w:val="right" w:leader="dot" w:pos="5669"/>
        </w:tabs>
        <w:spacing w:line="240" w:lineRule="auto"/>
        <w:ind w:firstLine="567"/>
        <w:contextualSpacing/>
        <w:rPr>
          <w:rFonts w:ascii="Times New Roman" w:hAnsi="Times New Roman" w:cs="Times New Roman"/>
          <w:b/>
          <w:sz w:val="24"/>
          <w:szCs w:val="24"/>
          <w:lang w:val="kk-KZ"/>
        </w:rPr>
      </w:pPr>
    </w:p>
    <w:p w:rsidR="007229DD" w:rsidRPr="006917D1" w:rsidRDefault="007229DD" w:rsidP="007229DD">
      <w:pPr>
        <w:pStyle w:val="af"/>
        <w:tabs>
          <w:tab w:val="clear" w:pos="6237"/>
          <w:tab w:val="left" w:pos="0"/>
          <w:tab w:val="right" w:leader="dot" w:pos="5669"/>
        </w:tabs>
        <w:spacing w:line="240" w:lineRule="auto"/>
        <w:contextualSpacing/>
        <w:jc w:val="both"/>
        <w:rPr>
          <w:rFonts w:ascii="Times New Roman" w:hAnsi="Times New Roman" w:cs="Times New Roman"/>
          <w:b/>
          <w:sz w:val="24"/>
          <w:szCs w:val="24"/>
          <w:lang w:val="kk-KZ"/>
        </w:rPr>
      </w:pPr>
      <w:r w:rsidRPr="006917D1">
        <w:rPr>
          <w:rFonts w:ascii="Times New Roman" w:hAnsi="Times New Roman" w:cs="Times New Roman"/>
          <w:b/>
          <w:sz w:val="24"/>
          <w:szCs w:val="24"/>
          <w:lang w:val="kk-KZ"/>
        </w:rPr>
        <w:t>Лекция 11.</w:t>
      </w:r>
    </w:p>
    <w:p w:rsidR="007229DD" w:rsidRPr="006917D1" w:rsidRDefault="007229DD" w:rsidP="0039325F">
      <w:pPr>
        <w:pStyle w:val="af"/>
        <w:numPr>
          <w:ilvl w:val="0"/>
          <w:numId w:val="34"/>
        </w:numPr>
        <w:tabs>
          <w:tab w:val="clear" w:pos="6237"/>
          <w:tab w:val="left" w:pos="0"/>
          <w:tab w:val="left" w:pos="285"/>
          <w:tab w:val="left" w:pos="2177"/>
          <w:tab w:val="right" w:leader="dot" w:pos="5669"/>
        </w:tabs>
        <w:spacing w:line="240" w:lineRule="auto"/>
        <w:ind w:left="285" w:hanging="285"/>
        <w:contextualSpacing/>
        <w:rPr>
          <w:rFonts w:ascii="Times New Roman" w:hAnsi="Times New Roman" w:cs="Times New Roman"/>
          <w:sz w:val="24"/>
          <w:szCs w:val="24"/>
        </w:rPr>
      </w:pPr>
      <w:r w:rsidRPr="006917D1">
        <w:rPr>
          <w:rFonts w:ascii="Times New Roman" w:hAnsi="Times New Roman" w:cs="Times New Roman"/>
          <w:sz w:val="24"/>
          <w:szCs w:val="24"/>
          <w:lang w:val="kk-KZ"/>
        </w:rPr>
        <w:t xml:space="preserve">Исчисление суммы </w:t>
      </w:r>
      <w:r w:rsidRPr="006917D1">
        <w:rPr>
          <w:rFonts w:ascii="Times New Roman" w:hAnsi="Times New Roman" w:cs="Times New Roman"/>
          <w:sz w:val="24"/>
          <w:szCs w:val="24"/>
        </w:rPr>
        <w:t>корпоративного подоходного налога</w:t>
      </w:r>
    </w:p>
    <w:p w:rsidR="007229DD" w:rsidRPr="00DD5E09" w:rsidRDefault="007229DD" w:rsidP="0039325F">
      <w:pPr>
        <w:pStyle w:val="af"/>
        <w:numPr>
          <w:ilvl w:val="0"/>
          <w:numId w:val="34"/>
        </w:numPr>
        <w:tabs>
          <w:tab w:val="clear" w:pos="6237"/>
          <w:tab w:val="left" w:pos="0"/>
          <w:tab w:val="left" w:pos="285"/>
          <w:tab w:val="left" w:pos="2177"/>
          <w:tab w:val="right" w:leader="dot" w:pos="5669"/>
        </w:tabs>
        <w:spacing w:line="240" w:lineRule="auto"/>
        <w:ind w:left="285" w:hanging="285"/>
        <w:contextualSpacing/>
        <w:rPr>
          <w:rFonts w:ascii="Times New Roman" w:hAnsi="Times New Roman" w:cs="Times New Roman"/>
          <w:sz w:val="24"/>
          <w:szCs w:val="24"/>
        </w:rPr>
      </w:pPr>
      <w:r w:rsidRPr="006917D1">
        <w:rPr>
          <w:rFonts w:ascii="Times New Roman" w:hAnsi="Times New Roman" w:cs="Times New Roman"/>
          <w:sz w:val="24"/>
          <w:szCs w:val="24"/>
          <w:lang w:val="kk-KZ"/>
        </w:rPr>
        <w:t>Исчисление суммы авансовых платежей.</w:t>
      </w:r>
    </w:p>
    <w:p w:rsidR="00DD5E09" w:rsidRDefault="00DD5E09" w:rsidP="00DD5E09">
      <w:pPr>
        <w:pStyle w:val="af"/>
        <w:tabs>
          <w:tab w:val="clear" w:pos="6237"/>
          <w:tab w:val="left" w:pos="0"/>
          <w:tab w:val="left" w:pos="285"/>
          <w:tab w:val="left" w:pos="2177"/>
          <w:tab w:val="right" w:leader="dot" w:pos="5669"/>
        </w:tabs>
        <w:spacing w:line="240" w:lineRule="auto"/>
        <w:contextualSpacing/>
        <w:rPr>
          <w:rFonts w:ascii="Times New Roman" w:hAnsi="Times New Roman" w:cs="Times New Roman"/>
          <w:sz w:val="24"/>
          <w:szCs w:val="24"/>
          <w:lang w:val="kk-KZ"/>
        </w:rPr>
      </w:pPr>
    </w:p>
    <w:p w:rsidR="00DD5E09" w:rsidRPr="00DD5E09" w:rsidRDefault="00DD5E09" w:rsidP="0039325F">
      <w:pPr>
        <w:pStyle w:val="af"/>
        <w:numPr>
          <w:ilvl w:val="0"/>
          <w:numId w:val="45"/>
        </w:numPr>
        <w:tabs>
          <w:tab w:val="clear" w:pos="6237"/>
          <w:tab w:val="left" w:pos="0"/>
          <w:tab w:val="left" w:pos="285"/>
          <w:tab w:val="left" w:pos="567"/>
          <w:tab w:val="right" w:leader="dot" w:pos="5669"/>
        </w:tabs>
        <w:spacing w:line="240" w:lineRule="auto"/>
        <w:contextualSpacing/>
        <w:rPr>
          <w:rFonts w:ascii="Times New Roman" w:hAnsi="Times New Roman" w:cs="Times New Roman"/>
          <w:b/>
          <w:sz w:val="24"/>
          <w:szCs w:val="24"/>
        </w:rPr>
      </w:pPr>
      <w:r w:rsidRPr="00DD5E09">
        <w:rPr>
          <w:rFonts w:ascii="Times New Roman" w:hAnsi="Times New Roman" w:cs="Times New Roman"/>
          <w:b/>
          <w:sz w:val="24"/>
          <w:szCs w:val="24"/>
          <w:lang w:val="kk-KZ"/>
        </w:rPr>
        <w:t xml:space="preserve">Исчисление суммы </w:t>
      </w:r>
      <w:r w:rsidRPr="00DD5E09">
        <w:rPr>
          <w:rFonts w:ascii="Times New Roman" w:hAnsi="Times New Roman" w:cs="Times New Roman"/>
          <w:b/>
          <w:sz w:val="24"/>
          <w:szCs w:val="24"/>
        </w:rPr>
        <w:t>корпоративного подоходного налога</w:t>
      </w:r>
    </w:p>
    <w:p w:rsidR="00DD5E09" w:rsidRPr="00DD5E09" w:rsidRDefault="00DD5E09" w:rsidP="00DD5E09">
      <w:pPr>
        <w:tabs>
          <w:tab w:val="left" w:pos="851"/>
        </w:tabs>
        <w:spacing w:after="0" w:line="240" w:lineRule="auto"/>
        <w:ind w:firstLine="709"/>
        <w:jc w:val="both"/>
        <w:outlineLvl w:val="1"/>
        <w:rPr>
          <w:rFonts w:ascii="Times New Roman" w:hAnsi="Times New Roman"/>
          <w:color w:val="454F53"/>
          <w:sz w:val="24"/>
          <w:szCs w:val="24"/>
        </w:rPr>
      </w:pPr>
      <w:r w:rsidRPr="00DD5E09">
        <w:rPr>
          <w:rFonts w:ascii="Times New Roman" w:hAnsi="Times New Roman"/>
          <w:color w:val="454F53"/>
          <w:sz w:val="24"/>
          <w:szCs w:val="24"/>
        </w:rPr>
        <w:t>Расчет КПН (корпоративного подоходного налога)</w:t>
      </w:r>
    </w:p>
    <w:p w:rsidR="00DD5E09" w:rsidRPr="00DD5E09" w:rsidRDefault="00DD5E09" w:rsidP="00DD5E09">
      <w:pPr>
        <w:tabs>
          <w:tab w:val="left" w:pos="851"/>
        </w:tabs>
        <w:spacing w:after="0" w:line="240" w:lineRule="auto"/>
        <w:ind w:firstLine="709"/>
        <w:jc w:val="both"/>
        <w:rPr>
          <w:rFonts w:ascii="Times New Roman" w:hAnsi="Times New Roman"/>
          <w:color w:val="000000"/>
          <w:sz w:val="24"/>
          <w:szCs w:val="24"/>
        </w:rPr>
      </w:pPr>
      <w:r w:rsidRPr="00DD5E09">
        <w:rPr>
          <w:rFonts w:ascii="Times New Roman" w:hAnsi="Times New Roman"/>
          <w:color w:val="000000"/>
          <w:sz w:val="24"/>
          <w:szCs w:val="24"/>
        </w:rPr>
        <w:t xml:space="preserve">Налогооблагаемый </w:t>
      </w:r>
      <w:hyperlink r:id="rId10" w:tgtFrame="_blank" w:history="1">
        <w:r w:rsidRPr="00DD5E09">
          <w:rPr>
            <w:rFonts w:ascii="Times New Roman" w:hAnsi="Times New Roman"/>
            <w:color w:val="0645AD"/>
            <w:sz w:val="24"/>
            <w:szCs w:val="24"/>
          </w:rPr>
          <w:t>доход</w:t>
        </w:r>
      </w:hyperlink>
      <w:r w:rsidRPr="00DD5E09">
        <w:rPr>
          <w:rFonts w:ascii="Times New Roman" w:hAnsi="Times New Roman"/>
          <w:color w:val="000000"/>
          <w:sz w:val="24"/>
          <w:szCs w:val="24"/>
        </w:rPr>
        <w:t xml:space="preserve">, являющийся объектом обложения КПН, рассчитывается по формуле: </w:t>
      </w:r>
    </w:p>
    <w:p w:rsidR="00DD5E09" w:rsidRPr="00DD5E09" w:rsidRDefault="00DD5E09" w:rsidP="00DD5E09">
      <w:pPr>
        <w:tabs>
          <w:tab w:val="left" w:pos="851"/>
        </w:tabs>
        <w:spacing w:after="0" w:line="240" w:lineRule="auto"/>
        <w:ind w:firstLine="709"/>
        <w:jc w:val="both"/>
        <w:rPr>
          <w:rFonts w:ascii="Times New Roman" w:hAnsi="Times New Roman"/>
          <w:color w:val="000000"/>
          <w:sz w:val="24"/>
          <w:szCs w:val="24"/>
        </w:rPr>
      </w:pPr>
      <w:r w:rsidRPr="00DD5E09">
        <w:rPr>
          <w:rFonts w:ascii="Times New Roman" w:hAnsi="Times New Roman"/>
          <w:bCs/>
          <w:i/>
          <w:iCs/>
          <w:color w:val="000000"/>
          <w:sz w:val="24"/>
          <w:szCs w:val="24"/>
        </w:rPr>
        <w:t xml:space="preserve">НОД = СГД +/- Корректировка дохода – </w:t>
      </w:r>
      <w:hyperlink r:id="rId11" w:tgtFrame="_blank" w:history="1">
        <w:r w:rsidRPr="00DD5E09">
          <w:rPr>
            <w:rFonts w:ascii="Times New Roman" w:hAnsi="Times New Roman"/>
            <w:bCs/>
            <w:i/>
            <w:iCs/>
            <w:color w:val="0645AD"/>
            <w:sz w:val="24"/>
            <w:szCs w:val="24"/>
          </w:rPr>
          <w:t>Вычеты</w:t>
        </w:r>
      </w:hyperlink>
      <w:r w:rsidRPr="00DD5E09">
        <w:rPr>
          <w:rFonts w:ascii="Times New Roman" w:hAnsi="Times New Roman"/>
          <w:bCs/>
          <w:i/>
          <w:iCs/>
          <w:color w:val="000000"/>
          <w:sz w:val="24"/>
          <w:szCs w:val="24"/>
        </w:rPr>
        <w:t xml:space="preserve"> +/- Корректировка доходов и вычетов </w:t>
      </w:r>
    </w:p>
    <w:p w:rsidR="00DD5E09" w:rsidRPr="00DD5E09" w:rsidRDefault="00DD5E09" w:rsidP="00DD5E09">
      <w:pPr>
        <w:tabs>
          <w:tab w:val="left" w:pos="851"/>
        </w:tabs>
        <w:spacing w:after="0" w:line="240" w:lineRule="auto"/>
        <w:ind w:firstLine="709"/>
        <w:jc w:val="both"/>
        <w:rPr>
          <w:rFonts w:ascii="Times New Roman" w:hAnsi="Times New Roman"/>
          <w:color w:val="000000"/>
          <w:sz w:val="24"/>
          <w:szCs w:val="24"/>
        </w:rPr>
      </w:pPr>
      <w:r w:rsidRPr="00DD5E09">
        <w:rPr>
          <w:rFonts w:ascii="Times New Roman" w:hAnsi="Times New Roman"/>
          <w:color w:val="000000"/>
          <w:sz w:val="24"/>
          <w:szCs w:val="24"/>
        </w:rPr>
        <w:t xml:space="preserve">Корпоративный подоходный налог рассчитывается по следующей формуле: </w:t>
      </w:r>
    </w:p>
    <w:p w:rsidR="00DD5E09" w:rsidRPr="00DD5E09" w:rsidRDefault="00DD5E09" w:rsidP="00DD5E09">
      <w:pPr>
        <w:tabs>
          <w:tab w:val="left" w:pos="851"/>
        </w:tabs>
        <w:spacing w:after="0" w:line="240" w:lineRule="auto"/>
        <w:ind w:firstLine="709"/>
        <w:jc w:val="both"/>
        <w:rPr>
          <w:rFonts w:ascii="Times New Roman" w:hAnsi="Times New Roman"/>
          <w:color w:val="000000"/>
          <w:sz w:val="24"/>
          <w:szCs w:val="24"/>
        </w:rPr>
      </w:pPr>
      <w:r w:rsidRPr="00DD5E09">
        <w:rPr>
          <w:rFonts w:ascii="Times New Roman" w:hAnsi="Times New Roman"/>
          <w:bCs/>
          <w:i/>
          <w:iCs/>
          <w:color w:val="000000"/>
          <w:sz w:val="24"/>
          <w:szCs w:val="24"/>
        </w:rPr>
        <w:t>КПН = 20 % (НОД – Уменьшение НОД – Убытки прошлых лет)</w:t>
      </w:r>
    </w:p>
    <w:p w:rsidR="00DD5E09" w:rsidRPr="00DD5E09" w:rsidRDefault="00DD5E09" w:rsidP="00DD5E09">
      <w:pPr>
        <w:tabs>
          <w:tab w:val="left" w:pos="851"/>
        </w:tabs>
        <w:spacing w:after="0" w:line="240" w:lineRule="auto"/>
        <w:ind w:firstLine="709"/>
        <w:jc w:val="both"/>
        <w:rPr>
          <w:rFonts w:ascii="Times New Roman" w:hAnsi="Times New Roman"/>
          <w:color w:val="000000"/>
          <w:sz w:val="24"/>
          <w:szCs w:val="24"/>
        </w:rPr>
      </w:pPr>
      <w:r w:rsidRPr="00DD5E09">
        <w:rPr>
          <w:rFonts w:ascii="Times New Roman" w:hAnsi="Times New Roman"/>
          <w:color w:val="000000"/>
          <w:sz w:val="24"/>
          <w:szCs w:val="24"/>
        </w:rPr>
        <w:t>Налогоплательщик имеет право уменьшить налогооблагаемый доход по следующим видам расходов:</w:t>
      </w:r>
    </w:p>
    <w:p w:rsidR="00DD5E09" w:rsidRPr="00DD5E09" w:rsidRDefault="00DD5E09" w:rsidP="00DD5E09">
      <w:pPr>
        <w:tabs>
          <w:tab w:val="left" w:pos="851"/>
        </w:tabs>
        <w:spacing w:after="0" w:line="240" w:lineRule="auto"/>
        <w:ind w:firstLine="709"/>
        <w:jc w:val="both"/>
        <w:rPr>
          <w:rFonts w:ascii="Times New Roman" w:hAnsi="Times New Roman"/>
          <w:color w:val="000000"/>
          <w:sz w:val="24"/>
          <w:szCs w:val="24"/>
        </w:rPr>
      </w:pPr>
      <w:r w:rsidRPr="00DD5E09">
        <w:rPr>
          <w:rFonts w:ascii="Times New Roman" w:hAnsi="Times New Roman"/>
          <w:color w:val="000000"/>
          <w:sz w:val="24"/>
          <w:szCs w:val="24"/>
        </w:rPr>
        <w:lastRenderedPageBreak/>
        <w:t xml:space="preserve">В 2-кратном размере расходов на оплату труда инвалидов и в размере 50% от суммы исчисленного </w:t>
      </w:r>
      <w:hyperlink r:id="rId12" w:tgtFrame="_blank" w:history="1">
        <w:r w:rsidRPr="00DD5E09">
          <w:rPr>
            <w:rFonts w:ascii="Times New Roman" w:hAnsi="Times New Roman"/>
            <w:color w:val="0645AD"/>
            <w:sz w:val="24"/>
            <w:szCs w:val="24"/>
          </w:rPr>
          <w:t>социального налога</w:t>
        </w:r>
      </w:hyperlink>
      <w:r w:rsidRPr="00DD5E09">
        <w:rPr>
          <w:rFonts w:ascii="Times New Roman" w:hAnsi="Times New Roman"/>
          <w:color w:val="000000"/>
          <w:sz w:val="24"/>
          <w:szCs w:val="24"/>
        </w:rPr>
        <w:t xml:space="preserve"> от заработной платы и других выплат инвалидам;</w:t>
      </w:r>
    </w:p>
    <w:p w:rsidR="00DD5E09" w:rsidRPr="00DD5E09" w:rsidRDefault="00DD5E09" w:rsidP="0039325F">
      <w:pPr>
        <w:numPr>
          <w:ilvl w:val="0"/>
          <w:numId w:val="46"/>
        </w:numPr>
        <w:tabs>
          <w:tab w:val="left" w:pos="851"/>
        </w:tabs>
        <w:spacing w:after="0" w:line="240" w:lineRule="auto"/>
        <w:ind w:left="0" w:firstLine="709"/>
        <w:jc w:val="both"/>
        <w:rPr>
          <w:rFonts w:ascii="Times New Roman" w:hAnsi="Times New Roman"/>
          <w:color w:val="000000"/>
          <w:sz w:val="24"/>
          <w:szCs w:val="24"/>
        </w:rPr>
      </w:pPr>
      <w:r w:rsidRPr="00DD5E09">
        <w:rPr>
          <w:rFonts w:ascii="Times New Roman" w:hAnsi="Times New Roman"/>
          <w:color w:val="000000"/>
          <w:sz w:val="24"/>
          <w:szCs w:val="24"/>
        </w:rPr>
        <w:t xml:space="preserve">По расходам на обучение физического лица, не состоящего с налогоплательщиком в трудовых отношениях, при условии, что с таким физическим лицом заключен договор об обязательстве отработать </w:t>
      </w:r>
      <w:r w:rsidRPr="00DD5E09">
        <w:rPr>
          <w:rFonts w:ascii="Times New Roman" w:hAnsi="Times New Roman"/>
          <w:b/>
          <w:bCs/>
          <w:color w:val="000000"/>
          <w:sz w:val="24"/>
          <w:szCs w:val="24"/>
        </w:rPr>
        <w:t>не менее 3-х лет</w:t>
      </w:r>
      <w:r w:rsidRPr="00DD5E09">
        <w:rPr>
          <w:rFonts w:ascii="Times New Roman" w:hAnsi="Times New Roman"/>
          <w:color w:val="000000"/>
          <w:sz w:val="24"/>
          <w:szCs w:val="24"/>
        </w:rPr>
        <w:t>;</w:t>
      </w:r>
    </w:p>
    <w:p w:rsidR="00DD5E09" w:rsidRPr="00DD5E09" w:rsidRDefault="00DD5E09" w:rsidP="0039325F">
      <w:pPr>
        <w:numPr>
          <w:ilvl w:val="0"/>
          <w:numId w:val="46"/>
        </w:numPr>
        <w:tabs>
          <w:tab w:val="left" w:pos="851"/>
        </w:tabs>
        <w:spacing w:after="0" w:line="240" w:lineRule="auto"/>
        <w:ind w:left="0" w:firstLine="709"/>
        <w:jc w:val="both"/>
        <w:rPr>
          <w:rFonts w:ascii="Times New Roman" w:hAnsi="Times New Roman"/>
          <w:color w:val="000000"/>
          <w:sz w:val="24"/>
          <w:szCs w:val="24"/>
        </w:rPr>
      </w:pPr>
      <w:r w:rsidRPr="00DD5E09">
        <w:rPr>
          <w:rFonts w:ascii="Times New Roman" w:hAnsi="Times New Roman"/>
          <w:color w:val="000000"/>
          <w:sz w:val="24"/>
          <w:szCs w:val="24"/>
        </w:rPr>
        <w:t xml:space="preserve">Стоимость безвозмездно переданного имущества, получателем которого является автономная организация образования; </w:t>
      </w:r>
    </w:p>
    <w:p w:rsidR="00DD5E09" w:rsidRPr="00DD5E09" w:rsidRDefault="00DD5E09" w:rsidP="0039325F">
      <w:pPr>
        <w:numPr>
          <w:ilvl w:val="0"/>
          <w:numId w:val="46"/>
        </w:numPr>
        <w:tabs>
          <w:tab w:val="left" w:pos="851"/>
        </w:tabs>
        <w:spacing w:after="0" w:line="240" w:lineRule="auto"/>
        <w:ind w:left="0" w:firstLine="709"/>
        <w:jc w:val="both"/>
        <w:rPr>
          <w:rFonts w:ascii="Times New Roman" w:hAnsi="Times New Roman"/>
          <w:color w:val="000000"/>
          <w:sz w:val="24"/>
          <w:szCs w:val="24"/>
        </w:rPr>
      </w:pPr>
      <w:r w:rsidRPr="00DD5E09">
        <w:rPr>
          <w:rFonts w:ascii="Times New Roman" w:hAnsi="Times New Roman"/>
          <w:color w:val="000000"/>
          <w:sz w:val="24"/>
          <w:szCs w:val="24"/>
        </w:rPr>
        <w:t xml:space="preserve">Спонсорская и благотворительная помощь на основании обращения со стороны лица, получающего помощь в размере </w:t>
      </w:r>
      <w:r w:rsidRPr="00DD5E09">
        <w:rPr>
          <w:rFonts w:ascii="Times New Roman" w:hAnsi="Times New Roman"/>
          <w:b/>
          <w:bCs/>
          <w:color w:val="000000"/>
          <w:sz w:val="24"/>
          <w:szCs w:val="24"/>
        </w:rPr>
        <w:t xml:space="preserve">не более 3% </w:t>
      </w:r>
      <w:r w:rsidRPr="00DD5E09">
        <w:rPr>
          <w:rFonts w:ascii="Times New Roman" w:hAnsi="Times New Roman"/>
          <w:color w:val="000000"/>
          <w:sz w:val="24"/>
          <w:szCs w:val="24"/>
        </w:rPr>
        <w:t>от налогооблагаемого дохода;</w:t>
      </w:r>
    </w:p>
    <w:p w:rsidR="00DD5E09" w:rsidRPr="00DD5E09" w:rsidRDefault="00DD5E09" w:rsidP="0039325F">
      <w:pPr>
        <w:numPr>
          <w:ilvl w:val="0"/>
          <w:numId w:val="46"/>
        </w:numPr>
        <w:tabs>
          <w:tab w:val="left" w:pos="851"/>
        </w:tabs>
        <w:spacing w:after="0" w:line="240" w:lineRule="auto"/>
        <w:ind w:left="0" w:firstLine="709"/>
        <w:jc w:val="both"/>
        <w:rPr>
          <w:rFonts w:ascii="Times New Roman" w:hAnsi="Times New Roman"/>
          <w:color w:val="000000"/>
          <w:sz w:val="24"/>
          <w:szCs w:val="24"/>
        </w:rPr>
      </w:pPr>
      <w:r w:rsidRPr="00DD5E09">
        <w:rPr>
          <w:rFonts w:ascii="Times New Roman" w:hAnsi="Times New Roman"/>
          <w:color w:val="000000"/>
          <w:sz w:val="24"/>
          <w:szCs w:val="24"/>
        </w:rPr>
        <w:t xml:space="preserve">Стоимость безвозмездно переданного имущества некоммерческим организациям, организациям, осуществляющим деятельность в социальной сфере, организации, осуществляющей организацию и проведение международной специализированной выставки </w:t>
      </w:r>
      <w:r w:rsidRPr="00DD5E09">
        <w:rPr>
          <w:rFonts w:ascii="Times New Roman" w:hAnsi="Times New Roman"/>
          <w:b/>
          <w:bCs/>
          <w:color w:val="000000"/>
          <w:sz w:val="24"/>
          <w:szCs w:val="24"/>
        </w:rPr>
        <w:t>не более</w:t>
      </w:r>
      <w:r w:rsidRPr="00DD5E09">
        <w:rPr>
          <w:rFonts w:ascii="Times New Roman" w:hAnsi="Times New Roman"/>
          <w:b/>
          <w:bCs/>
          <w:i/>
          <w:iCs/>
          <w:color w:val="000000"/>
          <w:sz w:val="24"/>
          <w:szCs w:val="24"/>
        </w:rPr>
        <w:t xml:space="preserve"> </w:t>
      </w:r>
      <w:r w:rsidRPr="00DD5E09">
        <w:rPr>
          <w:rFonts w:ascii="Times New Roman" w:hAnsi="Times New Roman"/>
          <w:b/>
          <w:bCs/>
          <w:color w:val="000000"/>
          <w:sz w:val="24"/>
          <w:szCs w:val="24"/>
        </w:rPr>
        <w:t>3%</w:t>
      </w:r>
      <w:r w:rsidRPr="00DD5E09">
        <w:rPr>
          <w:rFonts w:ascii="Times New Roman" w:hAnsi="Times New Roman"/>
          <w:color w:val="000000"/>
          <w:sz w:val="24"/>
          <w:szCs w:val="24"/>
        </w:rPr>
        <w:t xml:space="preserve"> от налогооблагаемого дохода и другие расходы, указанные в статье </w:t>
      </w:r>
      <w:hyperlink r:id="rId13" w:anchor="z1536" w:tgtFrame="_blank" w:history="1">
        <w:r w:rsidRPr="00DD5E09">
          <w:rPr>
            <w:rFonts w:ascii="Times New Roman" w:hAnsi="Times New Roman"/>
            <w:color w:val="0645AD"/>
            <w:sz w:val="24"/>
            <w:szCs w:val="24"/>
          </w:rPr>
          <w:t>133</w:t>
        </w:r>
      </w:hyperlink>
      <w:r w:rsidRPr="00DD5E09">
        <w:rPr>
          <w:rFonts w:ascii="Times New Roman" w:hAnsi="Times New Roman"/>
          <w:color w:val="000000"/>
          <w:sz w:val="24"/>
          <w:szCs w:val="24"/>
        </w:rPr>
        <w:t xml:space="preserve"> НК РК.</w:t>
      </w:r>
    </w:p>
    <w:p w:rsidR="00DD5E09" w:rsidRPr="00DD5E09" w:rsidRDefault="00DD5E09" w:rsidP="00DD5E09">
      <w:pPr>
        <w:tabs>
          <w:tab w:val="left" w:pos="851"/>
        </w:tabs>
        <w:spacing w:after="0" w:line="240" w:lineRule="auto"/>
        <w:ind w:firstLine="709"/>
        <w:jc w:val="both"/>
        <w:rPr>
          <w:rFonts w:ascii="Times New Roman" w:hAnsi="Times New Roman"/>
          <w:color w:val="000000"/>
          <w:sz w:val="24"/>
          <w:szCs w:val="24"/>
        </w:rPr>
      </w:pPr>
      <w:r w:rsidRPr="00DD5E09">
        <w:rPr>
          <w:rFonts w:ascii="Times New Roman" w:hAnsi="Times New Roman"/>
          <w:color w:val="000000"/>
          <w:sz w:val="24"/>
          <w:szCs w:val="24"/>
        </w:rPr>
        <w:t>Налогоплательщик имеет право уменьшить налогооблагаемый доход по следующим видам доходов:</w:t>
      </w:r>
    </w:p>
    <w:p w:rsidR="00DD5E09" w:rsidRPr="00DD5E09" w:rsidRDefault="00DD5E09" w:rsidP="0039325F">
      <w:pPr>
        <w:numPr>
          <w:ilvl w:val="0"/>
          <w:numId w:val="47"/>
        </w:numPr>
        <w:tabs>
          <w:tab w:val="left" w:pos="851"/>
        </w:tabs>
        <w:spacing w:after="0" w:line="240" w:lineRule="auto"/>
        <w:ind w:left="0" w:firstLine="709"/>
        <w:jc w:val="both"/>
        <w:rPr>
          <w:rFonts w:ascii="Times New Roman" w:hAnsi="Times New Roman"/>
          <w:color w:val="000000"/>
          <w:sz w:val="24"/>
          <w:szCs w:val="24"/>
        </w:rPr>
      </w:pPr>
      <w:r w:rsidRPr="00DD5E09">
        <w:rPr>
          <w:rFonts w:ascii="Times New Roman" w:hAnsi="Times New Roman"/>
          <w:color w:val="000000"/>
          <w:sz w:val="24"/>
          <w:szCs w:val="24"/>
        </w:rPr>
        <w:t>Вознаграждение по финансовому лизингу основных средств, инвестиций в недвижимость, биологических активов;</w:t>
      </w:r>
    </w:p>
    <w:p w:rsidR="00DD5E09" w:rsidRPr="00DD5E09" w:rsidRDefault="00DD5E09" w:rsidP="0039325F">
      <w:pPr>
        <w:numPr>
          <w:ilvl w:val="0"/>
          <w:numId w:val="47"/>
        </w:numPr>
        <w:tabs>
          <w:tab w:val="left" w:pos="851"/>
        </w:tabs>
        <w:spacing w:after="0" w:line="240" w:lineRule="auto"/>
        <w:ind w:left="0" w:firstLine="709"/>
        <w:jc w:val="both"/>
        <w:rPr>
          <w:rFonts w:ascii="Times New Roman" w:hAnsi="Times New Roman"/>
          <w:color w:val="000000"/>
          <w:sz w:val="24"/>
          <w:szCs w:val="24"/>
        </w:rPr>
      </w:pPr>
      <w:r w:rsidRPr="00DD5E09">
        <w:rPr>
          <w:rFonts w:ascii="Times New Roman" w:hAnsi="Times New Roman"/>
          <w:color w:val="000000"/>
          <w:sz w:val="24"/>
          <w:szCs w:val="24"/>
        </w:rPr>
        <w:t>Вознаграждение по долговым ценным бумагам, находящимся на дату начисления вознаграждения в официальном списке фондовой биржи на территории РК;</w:t>
      </w:r>
    </w:p>
    <w:p w:rsidR="00DD5E09" w:rsidRPr="00DD5E09" w:rsidRDefault="00DD5E09" w:rsidP="0039325F">
      <w:pPr>
        <w:numPr>
          <w:ilvl w:val="0"/>
          <w:numId w:val="47"/>
        </w:numPr>
        <w:tabs>
          <w:tab w:val="left" w:pos="851"/>
        </w:tabs>
        <w:spacing w:after="0" w:line="240" w:lineRule="auto"/>
        <w:ind w:left="0" w:firstLine="709"/>
        <w:jc w:val="both"/>
        <w:rPr>
          <w:rFonts w:ascii="Times New Roman" w:hAnsi="Times New Roman"/>
          <w:color w:val="000000"/>
          <w:sz w:val="24"/>
          <w:szCs w:val="24"/>
        </w:rPr>
      </w:pPr>
      <w:r w:rsidRPr="00DD5E09">
        <w:rPr>
          <w:rFonts w:ascii="Times New Roman" w:hAnsi="Times New Roman"/>
          <w:color w:val="000000"/>
          <w:sz w:val="24"/>
          <w:szCs w:val="24"/>
        </w:rPr>
        <w:t xml:space="preserve">Вознаграждение по государственным эмиссионным ценным бумагам, агентским облигациям; </w:t>
      </w:r>
    </w:p>
    <w:p w:rsidR="00DD5E09" w:rsidRPr="00DD5E09" w:rsidRDefault="00DD5E09" w:rsidP="0039325F">
      <w:pPr>
        <w:numPr>
          <w:ilvl w:val="0"/>
          <w:numId w:val="47"/>
        </w:numPr>
        <w:tabs>
          <w:tab w:val="left" w:pos="851"/>
        </w:tabs>
        <w:spacing w:after="0" w:line="240" w:lineRule="auto"/>
        <w:ind w:left="0" w:firstLine="709"/>
        <w:jc w:val="both"/>
        <w:rPr>
          <w:rFonts w:ascii="Times New Roman" w:hAnsi="Times New Roman"/>
          <w:color w:val="000000"/>
          <w:sz w:val="24"/>
          <w:szCs w:val="24"/>
        </w:rPr>
      </w:pPr>
      <w:r w:rsidRPr="00DD5E09">
        <w:rPr>
          <w:rFonts w:ascii="Times New Roman" w:hAnsi="Times New Roman"/>
          <w:color w:val="000000"/>
          <w:sz w:val="24"/>
          <w:szCs w:val="24"/>
        </w:rPr>
        <w:t xml:space="preserve">Стоимость имущества, полученного в качестве гуманитарной помощи при возникновении чрезвычайных ситуаций и другие доходы, указанные в статье </w:t>
      </w:r>
      <w:hyperlink r:id="rId14" w:anchor="z1536" w:tgtFrame="_blank" w:history="1">
        <w:r w:rsidRPr="004B4788">
          <w:rPr>
            <w:rFonts w:ascii="Times New Roman" w:hAnsi="Times New Roman"/>
            <w:sz w:val="24"/>
            <w:szCs w:val="24"/>
          </w:rPr>
          <w:t>133</w:t>
        </w:r>
      </w:hyperlink>
      <w:r w:rsidRPr="004B4788">
        <w:rPr>
          <w:rFonts w:ascii="Times New Roman" w:hAnsi="Times New Roman"/>
          <w:sz w:val="24"/>
          <w:szCs w:val="24"/>
        </w:rPr>
        <w:t xml:space="preserve"> </w:t>
      </w:r>
      <w:r w:rsidRPr="00DD5E09">
        <w:rPr>
          <w:rFonts w:ascii="Times New Roman" w:hAnsi="Times New Roman"/>
          <w:color w:val="000000"/>
          <w:sz w:val="24"/>
          <w:szCs w:val="24"/>
        </w:rPr>
        <w:t>НК РК. </w:t>
      </w:r>
    </w:p>
    <w:p w:rsidR="00DD5E09" w:rsidRPr="00DD5E09" w:rsidRDefault="00DD5E09" w:rsidP="00DD5E09">
      <w:pPr>
        <w:tabs>
          <w:tab w:val="left" w:pos="851"/>
        </w:tabs>
        <w:spacing w:after="0" w:line="240" w:lineRule="auto"/>
        <w:ind w:firstLine="709"/>
        <w:jc w:val="both"/>
        <w:rPr>
          <w:rFonts w:ascii="Times New Roman" w:hAnsi="Times New Roman"/>
          <w:color w:val="000000"/>
          <w:sz w:val="24"/>
          <w:szCs w:val="24"/>
        </w:rPr>
      </w:pPr>
      <w:r w:rsidRPr="00DD5E09">
        <w:rPr>
          <w:rFonts w:ascii="Times New Roman" w:hAnsi="Times New Roman"/>
          <w:color w:val="000000"/>
          <w:sz w:val="24"/>
          <w:szCs w:val="24"/>
        </w:rPr>
        <w:t xml:space="preserve">В случае если величина </w:t>
      </w:r>
      <w:hyperlink r:id="rId15" w:tgtFrame="_blank" w:history="1">
        <w:r w:rsidRPr="00DD5E09">
          <w:rPr>
            <w:rFonts w:ascii="Times New Roman" w:hAnsi="Times New Roman"/>
            <w:color w:val="0645AD"/>
            <w:sz w:val="24"/>
            <w:szCs w:val="24"/>
          </w:rPr>
          <w:t>вычета</w:t>
        </w:r>
      </w:hyperlink>
      <w:r w:rsidRPr="00DD5E09">
        <w:rPr>
          <w:rFonts w:ascii="Times New Roman" w:hAnsi="Times New Roman"/>
          <w:color w:val="000000"/>
          <w:sz w:val="24"/>
          <w:szCs w:val="24"/>
        </w:rPr>
        <w:t xml:space="preserve"> превышает величину совокупного годового дохода с учетом </w:t>
      </w:r>
      <w:hyperlink r:id="rId16" w:tgtFrame="_blank" w:history="1">
        <w:r w:rsidRPr="004B4788">
          <w:rPr>
            <w:rFonts w:ascii="Times New Roman" w:hAnsi="Times New Roman"/>
            <w:sz w:val="24"/>
            <w:szCs w:val="24"/>
          </w:rPr>
          <w:t>корректировок</w:t>
        </w:r>
      </w:hyperlink>
      <w:r w:rsidRPr="004B4788">
        <w:rPr>
          <w:rFonts w:ascii="Times New Roman" w:hAnsi="Times New Roman"/>
          <w:sz w:val="24"/>
          <w:szCs w:val="24"/>
        </w:rPr>
        <w:t>,</w:t>
      </w:r>
      <w:r w:rsidRPr="00DD5E09">
        <w:rPr>
          <w:rFonts w:ascii="Times New Roman" w:hAnsi="Times New Roman"/>
          <w:color w:val="000000"/>
          <w:sz w:val="24"/>
          <w:szCs w:val="24"/>
        </w:rPr>
        <w:t xml:space="preserve">  данное превышение признается убытком от предпринимательской деятельности. </w:t>
      </w:r>
    </w:p>
    <w:p w:rsidR="004B4788" w:rsidRDefault="00DD5E09" w:rsidP="00DD5E09">
      <w:pPr>
        <w:tabs>
          <w:tab w:val="left" w:pos="851"/>
        </w:tabs>
        <w:spacing w:after="0" w:line="240" w:lineRule="auto"/>
        <w:ind w:firstLine="709"/>
        <w:jc w:val="both"/>
        <w:rPr>
          <w:rFonts w:ascii="Times New Roman" w:hAnsi="Times New Roman"/>
          <w:color w:val="000000"/>
          <w:sz w:val="24"/>
          <w:szCs w:val="24"/>
          <w:lang w:val="kk-KZ"/>
        </w:rPr>
      </w:pPr>
      <w:r w:rsidRPr="00DD5E09">
        <w:rPr>
          <w:rFonts w:ascii="Times New Roman" w:hAnsi="Times New Roman"/>
          <w:color w:val="000000"/>
          <w:sz w:val="24"/>
          <w:szCs w:val="24"/>
        </w:rPr>
        <w:t xml:space="preserve">Убытки от предпринимательской деятельности переносятся на последующие </w:t>
      </w:r>
      <w:r w:rsidRPr="004B4788">
        <w:rPr>
          <w:rFonts w:ascii="Times New Roman" w:hAnsi="Times New Roman"/>
          <w:bCs/>
          <w:color w:val="000000"/>
          <w:sz w:val="24"/>
          <w:szCs w:val="24"/>
        </w:rPr>
        <w:t>10 лет включительно</w:t>
      </w:r>
      <w:r w:rsidRPr="00DD5E09">
        <w:rPr>
          <w:rFonts w:ascii="Times New Roman" w:hAnsi="Times New Roman"/>
          <w:color w:val="000000"/>
          <w:sz w:val="24"/>
          <w:szCs w:val="24"/>
        </w:rPr>
        <w:t xml:space="preserve"> для их дальнейшего погашения за счет дохода будущих периодов. </w:t>
      </w:r>
    </w:p>
    <w:p w:rsidR="00DD5E09" w:rsidRPr="00DD5E09" w:rsidRDefault="00DD5E09" w:rsidP="00DD5E09">
      <w:pPr>
        <w:tabs>
          <w:tab w:val="left" w:pos="851"/>
        </w:tabs>
        <w:spacing w:after="0" w:line="240" w:lineRule="auto"/>
        <w:ind w:firstLine="709"/>
        <w:jc w:val="both"/>
        <w:rPr>
          <w:rFonts w:ascii="Times New Roman" w:hAnsi="Times New Roman"/>
          <w:color w:val="000000"/>
          <w:sz w:val="24"/>
          <w:szCs w:val="24"/>
        </w:rPr>
      </w:pPr>
      <w:r w:rsidRPr="00DD5E09">
        <w:rPr>
          <w:rFonts w:ascii="Times New Roman" w:hAnsi="Times New Roman"/>
          <w:color w:val="000000"/>
          <w:sz w:val="24"/>
          <w:szCs w:val="24"/>
        </w:rPr>
        <w:t xml:space="preserve"> </w:t>
      </w:r>
    </w:p>
    <w:p w:rsidR="004B4788" w:rsidRPr="004B4788" w:rsidRDefault="004B4788" w:rsidP="004B4788">
      <w:pPr>
        <w:pStyle w:val="af"/>
        <w:tabs>
          <w:tab w:val="clear" w:pos="6237"/>
          <w:tab w:val="left" w:pos="0"/>
          <w:tab w:val="left" w:pos="285"/>
          <w:tab w:val="left" w:pos="567"/>
          <w:tab w:val="right" w:leader="dot" w:pos="5669"/>
        </w:tabs>
        <w:spacing w:line="240" w:lineRule="auto"/>
        <w:ind w:left="709"/>
        <w:contextualSpacing/>
        <w:rPr>
          <w:rFonts w:ascii="Times New Roman" w:hAnsi="Times New Roman" w:cs="Times New Roman"/>
          <w:b/>
          <w:sz w:val="24"/>
          <w:szCs w:val="24"/>
        </w:rPr>
      </w:pPr>
      <w:r>
        <w:rPr>
          <w:rFonts w:ascii="Times New Roman" w:hAnsi="Times New Roman" w:cs="Times New Roman"/>
          <w:b/>
          <w:sz w:val="24"/>
          <w:szCs w:val="24"/>
          <w:lang w:val="kk-KZ"/>
        </w:rPr>
        <w:t>2.</w:t>
      </w:r>
      <w:r w:rsidRPr="004B4788">
        <w:rPr>
          <w:rFonts w:ascii="Times New Roman" w:hAnsi="Times New Roman" w:cs="Times New Roman"/>
          <w:b/>
          <w:sz w:val="24"/>
          <w:szCs w:val="24"/>
          <w:lang w:val="kk-KZ"/>
        </w:rPr>
        <w:t>Исчисление суммы авансовых платежей.</w:t>
      </w:r>
    </w:p>
    <w:p w:rsidR="004B4788" w:rsidRPr="004B4788" w:rsidRDefault="004B4788" w:rsidP="004B4788">
      <w:pPr>
        <w:tabs>
          <w:tab w:val="left" w:pos="851"/>
        </w:tabs>
        <w:spacing w:after="0" w:line="240" w:lineRule="auto"/>
        <w:ind w:firstLine="709"/>
        <w:jc w:val="both"/>
        <w:rPr>
          <w:rFonts w:ascii="Times New Roman" w:hAnsi="Times New Roman"/>
          <w:color w:val="000000"/>
          <w:sz w:val="24"/>
          <w:szCs w:val="24"/>
        </w:rPr>
      </w:pPr>
      <w:r w:rsidRPr="004B4788">
        <w:rPr>
          <w:rFonts w:ascii="Times New Roman" w:hAnsi="Times New Roman"/>
          <w:color w:val="000000"/>
          <w:sz w:val="24"/>
          <w:szCs w:val="24"/>
        </w:rPr>
        <w:t xml:space="preserve">Налогоплательщик исчисляет и уплачивает авансовые платежи по КПН в течение текущего налогового периода, если за период, предшествующий предыдущему, СГД с учетом корректировок превышает </w:t>
      </w:r>
      <w:r w:rsidRPr="004B4788">
        <w:rPr>
          <w:rFonts w:ascii="Times New Roman" w:hAnsi="Times New Roman"/>
          <w:bCs/>
          <w:color w:val="000000"/>
          <w:sz w:val="24"/>
          <w:szCs w:val="24"/>
        </w:rPr>
        <w:t xml:space="preserve">325 000 </w:t>
      </w:r>
      <w:hyperlink r:id="rId17" w:tgtFrame="_blank" w:history="1">
        <w:r w:rsidRPr="004B4788">
          <w:rPr>
            <w:rFonts w:ascii="Times New Roman" w:hAnsi="Times New Roman"/>
            <w:bCs/>
            <w:color w:val="0645AD"/>
            <w:sz w:val="24"/>
            <w:szCs w:val="24"/>
          </w:rPr>
          <w:t>МРП</w:t>
        </w:r>
      </w:hyperlink>
      <w:r w:rsidRPr="004B4788">
        <w:rPr>
          <w:rFonts w:ascii="Times New Roman" w:hAnsi="Times New Roman"/>
          <w:bCs/>
          <w:color w:val="000000"/>
          <w:sz w:val="24"/>
          <w:szCs w:val="24"/>
        </w:rPr>
        <w:t>.</w:t>
      </w:r>
      <w:r w:rsidRPr="004B4788">
        <w:rPr>
          <w:rFonts w:ascii="Times New Roman" w:hAnsi="Times New Roman"/>
          <w:color w:val="000000"/>
          <w:sz w:val="24"/>
          <w:szCs w:val="24"/>
        </w:rPr>
        <w:t xml:space="preserve"> </w:t>
      </w:r>
    </w:p>
    <w:p w:rsidR="004B4788" w:rsidRPr="004B4788" w:rsidRDefault="004B4788" w:rsidP="004B4788">
      <w:pPr>
        <w:tabs>
          <w:tab w:val="left" w:pos="851"/>
        </w:tabs>
        <w:spacing w:after="0" w:line="240" w:lineRule="auto"/>
        <w:ind w:firstLine="709"/>
        <w:jc w:val="both"/>
        <w:rPr>
          <w:rFonts w:ascii="Times New Roman" w:hAnsi="Times New Roman"/>
          <w:color w:val="000000"/>
          <w:sz w:val="24"/>
          <w:szCs w:val="24"/>
        </w:rPr>
      </w:pPr>
      <w:r w:rsidRPr="004B4788">
        <w:rPr>
          <w:rFonts w:ascii="Times New Roman" w:hAnsi="Times New Roman"/>
          <w:color w:val="000000"/>
          <w:sz w:val="24"/>
          <w:szCs w:val="24"/>
        </w:rPr>
        <w:t xml:space="preserve">Расчет </w:t>
      </w:r>
      <w:r w:rsidRPr="004B4788">
        <w:rPr>
          <w:rFonts w:ascii="Times New Roman" w:hAnsi="Times New Roman"/>
          <w:bCs/>
          <w:color w:val="000000"/>
          <w:sz w:val="24"/>
          <w:szCs w:val="24"/>
        </w:rPr>
        <w:t>325 000 МРП </w:t>
      </w:r>
      <w:r w:rsidRPr="004B4788">
        <w:rPr>
          <w:rFonts w:ascii="Times New Roman" w:hAnsi="Times New Roman"/>
          <w:color w:val="000000"/>
          <w:sz w:val="24"/>
          <w:szCs w:val="24"/>
        </w:rPr>
        <w:t xml:space="preserve">производится в соответствии со ставкой, установленной законом о республиканском бюджете и действующей на 1 января финансового года, предшествующего предыдущему финансовому году. </w:t>
      </w:r>
    </w:p>
    <w:p w:rsidR="004B4788" w:rsidRPr="004B4788" w:rsidRDefault="004B4788" w:rsidP="004B4788">
      <w:pPr>
        <w:tabs>
          <w:tab w:val="left" w:pos="851"/>
        </w:tabs>
        <w:spacing w:after="0" w:line="240" w:lineRule="auto"/>
        <w:ind w:firstLine="709"/>
        <w:jc w:val="both"/>
        <w:rPr>
          <w:rFonts w:ascii="Times New Roman" w:hAnsi="Times New Roman"/>
          <w:color w:val="000000"/>
          <w:sz w:val="24"/>
          <w:szCs w:val="24"/>
        </w:rPr>
      </w:pPr>
      <w:r w:rsidRPr="004B4788">
        <w:rPr>
          <w:rFonts w:ascii="Times New Roman" w:hAnsi="Times New Roman"/>
          <w:color w:val="000000"/>
          <w:sz w:val="24"/>
          <w:szCs w:val="24"/>
        </w:rPr>
        <w:t xml:space="preserve">Налогоплательщики, СГД которых за период, предшествующий предыдущему не превышает установленный предел, не исчисляют и не уплачивают авансовые платежи по КПН. </w:t>
      </w:r>
    </w:p>
    <w:p w:rsidR="004B4788" w:rsidRPr="004B4788" w:rsidRDefault="004B4788" w:rsidP="004B4788">
      <w:pPr>
        <w:tabs>
          <w:tab w:val="left" w:pos="851"/>
        </w:tabs>
        <w:spacing w:after="0" w:line="240" w:lineRule="auto"/>
        <w:ind w:firstLine="709"/>
        <w:jc w:val="both"/>
        <w:rPr>
          <w:rFonts w:ascii="Times New Roman" w:hAnsi="Times New Roman"/>
          <w:color w:val="000000"/>
          <w:sz w:val="24"/>
          <w:szCs w:val="24"/>
        </w:rPr>
      </w:pPr>
      <w:r w:rsidRPr="004B4788">
        <w:rPr>
          <w:rFonts w:ascii="Times New Roman" w:hAnsi="Times New Roman"/>
          <w:color w:val="000000"/>
          <w:sz w:val="24"/>
          <w:szCs w:val="24"/>
        </w:rPr>
        <w:t xml:space="preserve">Расчет сумм авансовых платежей по КПН за текущий период можно условно разделить на 2 вида:  </w:t>
      </w:r>
    </w:p>
    <w:p w:rsidR="004B4788" w:rsidRPr="004B4788" w:rsidRDefault="004B4788" w:rsidP="0039325F">
      <w:pPr>
        <w:numPr>
          <w:ilvl w:val="0"/>
          <w:numId w:val="48"/>
        </w:numPr>
        <w:tabs>
          <w:tab w:val="left" w:pos="851"/>
        </w:tabs>
        <w:spacing w:after="0" w:line="240" w:lineRule="auto"/>
        <w:ind w:left="0" w:firstLine="709"/>
        <w:jc w:val="both"/>
        <w:rPr>
          <w:rFonts w:ascii="Times New Roman" w:hAnsi="Times New Roman"/>
          <w:color w:val="000000"/>
          <w:sz w:val="24"/>
          <w:szCs w:val="24"/>
        </w:rPr>
      </w:pPr>
      <w:r w:rsidRPr="004B4788">
        <w:rPr>
          <w:rFonts w:ascii="Times New Roman" w:hAnsi="Times New Roman"/>
          <w:bCs/>
          <w:iCs/>
          <w:color w:val="000000"/>
          <w:sz w:val="24"/>
          <w:szCs w:val="24"/>
        </w:rPr>
        <w:t>До сдачи декларации по КПН  за предыдущий период; </w:t>
      </w:r>
    </w:p>
    <w:p w:rsidR="004B4788" w:rsidRPr="004B4788" w:rsidRDefault="004B4788" w:rsidP="004B4788">
      <w:pPr>
        <w:tabs>
          <w:tab w:val="left" w:pos="851"/>
        </w:tabs>
        <w:spacing w:after="0" w:line="240" w:lineRule="auto"/>
        <w:ind w:firstLine="709"/>
        <w:jc w:val="both"/>
        <w:rPr>
          <w:rFonts w:ascii="Times New Roman" w:hAnsi="Times New Roman"/>
          <w:color w:val="000000"/>
          <w:sz w:val="24"/>
          <w:szCs w:val="24"/>
        </w:rPr>
      </w:pPr>
      <w:r w:rsidRPr="004B4788">
        <w:rPr>
          <w:rFonts w:ascii="Times New Roman" w:hAnsi="Times New Roman"/>
          <w:color w:val="000000"/>
          <w:sz w:val="24"/>
          <w:szCs w:val="24"/>
        </w:rPr>
        <w:t xml:space="preserve">Расчет авансового платежа за первый квартал текущего года  производится </w:t>
      </w:r>
      <w:r w:rsidRPr="004B4788">
        <w:rPr>
          <w:rFonts w:ascii="Times New Roman" w:hAnsi="Times New Roman"/>
          <w:bCs/>
          <w:iCs/>
          <w:color w:val="000000"/>
          <w:sz w:val="24"/>
          <w:szCs w:val="24"/>
        </w:rPr>
        <w:t>не позднее 20 января</w:t>
      </w:r>
      <w:r w:rsidRPr="004B4788">
        <w:rPr>
          <w:rFonts w:ascii="Times New Roman" w:hAnsi="Times New Roman"/>
          <w:color w:val="000000"/>
          <w:sz w:val="24"/>
          <w:szCs w:val="24"/>
        </w:rPr>
        <w:t xml:space="preserve"> текущего года. Расчет суммы авансового платежа производится в размере </w:t>
      </w:r>
      <w:r w:rsidRPr="004B4788">
        <w:rPr>
          <w:rFonts w:ascii="Times New Roman" w:hAnsi="Times New Roman"/>
          <w:bCs/>
          <w:iCs/>
          <w:color w:val="000000"/>
          <w:sz w:val="24"/>
          <w:szCs w:val="24"/>
        </w:rPr>
        <w:t xml:space="preserve">1/4 </w:t>
      </w:r>
      <w:r w:rsidRPr="004B4788">
        <w:rPr>
          <w:rFonts w:ascii="Times New Roman" w:hAnsi="Times New Roman"/>
          <w:color w:val="000000"/>
          <w:sz w:val="24"/>
          <w:szCs w:val="24"/>
        </w:rPr>
        <w:t xml:space="preserve">суммы авансовых платежей за предыдущий период. </w:t>
      </w:r>
    </w:p>
    <w:p w:rsidR="004B4788" w:rsidRPr="004B4788" w:rsidRDefault="004B4788" w:rsidP="004B4788">
      <w:pPr>
        <w:tabs>
          <w:tab w:val="left" w:pos="851"/>
        </w:tabs>
        <w:spacing w:after="0" w:line="240" w:lineRule="auto"/>
        <w:ind w:firstLine="709"/>
        <w:jc w:val="both"/>
        <w:rPr>
          <w:rFonts w:ascii="Times New Roman" w:hAnsi="Times New Roman"/>
          <w:color w:val="000000"/>
          <w:sz w:val="24"/>
          <w:szCs w:val="24"/>
        </w:rPr>
      </w:pPr>
      <w:r w:rsidRPr="004B4788">
        <w:rPr>
          <w:rFonts w:ascii="Times New Roman" w:hAnsi="Times New Roman"/>
          <w:color w:val="000000"/>
          <w:sz w:val="24"/>
          <w:szCs w:val="24"/>
        </w:rPr>
        <w:t xml:space="preserve">Авансовый платеж за первый квартал уплачивается ежемесячно равными долями от исчисленной суммы </w:t>
      </w:r>
      <w:r w:rsidRPr="004B4788">
        <w:rPr>
          <w:rFonts w:ascii="Times New Roman" w:hAnsi="Times New Roman"/>
          <w:bCs/>
          <w:iCs/>
          <w:color w:val="000000"/>
          <w:sz w:val="24"/>
          <w:szCs w:val="24"/>
        </w:rPr>
        <w:t>до 25 числа</w:t>
      </w:r>
      <w:r w:rsidRPr="004B4788">
        <w:rPr>
          <w:rFonts w:ascii="Times New Roman" w:hAnsi="Times New Roman"/>
          <w:color w:val="000000"/>
          <w:sz w:val="24"/>
          <w:szCs w:val="24"/>
        </w:rPr>
        <w:t xml:space="preserve"> каждого месяца. </w:t>
      </w:r>
    </w:p>
    <w:p w:rsidR="004B4788" w:rsidRPr="004B4788" w:rsidRDefault="004B4788" w:rsidP="004B4788">
      <w:pPr>
        <w:tabs>
          <w:tab w:val="left" w:pos="851"/>
        </w:tabs>
        <w:spacing w:after="0" w:line="240" w:lineRule="auto"/>
        <w:ind w:firstLine="709"/>
        <w:jc w:val="both"/>
        <w:rPr>
          <w:rFonts w:ascii="Times New Roman" w:hAnsi="Times New Roman"/>
          <w:color w:val="000000"/>
          <w:sz w:val="24"/>
          <w:szCs w:val="24"/>
        </w:rPr>
      </w:pPr>
      <w:r w:rsidRPr="004B4788">
        <w:rPr>
          <w:rFonts w:ascii="Times New Roman" w:hAnsi="Times New Roman"/>
          <w:bCs/>
          <w:iCs/>
          <w:color w:val="000000"/>
          <w:sz w:val="24"/>
          <w:szCs w:val="24"/>
        </w:rPr>
        <w:t>Авансовый платеж за 1 кв. текущего года = ¼ авансовых платежей предыдущего года </w:t>
      </w:r>
      <w:r w:rsidRPr="004B4788">
        <w:rPr>
          <w:rFonts w:ascii="Times New Roman" w:hAnsi="Times New Roman"/>
          <w:color w:val="000000"/>
          <w:sz w:val="24"/>
          <w:szCs w:val="24"/>
        </w:rPr>
        <w:t xml:space="preserve"> </w:t>
      </w:r>
    </w:p>
    <w:p w:rsidR="004B4788" w:rsidRPr="004B4788" w:rsidRDefault="004B4788" w:rsidP="0039325F">
      <w:pPr>
        <w:numPr>
          <w:ilvl w:val="0"/>
          <w:numId w:val="49"/>
        </w:numPr>
        <w:tabs>
          <w:tab w:val="left" w:pos="851"/>
        </w:tabs>
        <w:spacing w:after="0" w:line="240" w:lineRule="auto"/>
        <w:ind w:left="0" w:firstLine="709"/>
        <w:jc w:val="both"/>
        <w:rPr>
          <w:rFonts w:ascii="Times New Roman" w:hAnsi="Times New Roman"/>
          <w:bCs/>
          <w:color w:val="000000"/>
          <w:sz w:val="24"/>
          <w:szCs w:val="24"/>
        </w:rPr>
      </w:pPr>
      <w:r w:rsidRPr="004B4788">
        <w:rPr>
          <w:rFonts w:ascii="Times New Roman" w:hAnsi="Times New Roman"/>
          <w:bCs/>
          <w:iCs/>
          <w:color w:val="000000"/>
          <w:sz w:val="24"/>
          <w:szCs w:val="24"/>
        </w:rPr>
        <w:t>После сдачи декларации по КПН за предыдущий период. </w:t>
      </w:r>
    </w:p>
    <w:p w:rsidR="004B4788" w:rsidRPr="004B4788" w:rsidRDefault="004B4788" w:rsidP="004B4788">
      <w:pPr>
        <w:tabs>
          <w:tab w:val="left" w:pos="851"/>
        </w:tabs>
        <w:spacing w:after="0" w:line="240" w:lineRule="auto"/>
        <w:ind w:firstLine="709"/>
        <w:jc w:val="both"/>
        <w:rPr>
          <w:rFonts w:ascii="Times New Roman" w:hAnsi="Times New Roman"/>
          <w:color w:val="000000"/>
          <w:sz w:val="24"/>
          <w:szCs w:val="24"/>
        </w:rPr>
      </w:pPr>
      <w:r w:rsidRPr="004B4788">
        <w:rPr>
          <w:rFonts w:ascii="Times New Roman" w:hAnsi="Times New Roman"/>
          <w:color w:val="000000"/>
          <w:sz w:val="24"/>
          <w:szCs w:val="24"/>
        </w:rPr>
        <w:t xml:space="preserve">Расчет авансовых платежей за последующие кварталы текущего года  (второй, третий, четвертый) производится в течение </w:t>
      </w:r>
      <w:r w:rsidRPr="004B4788">
        <w:rPr>
          <w:rFonts w:ascii="Times New Roman" w:hAnsi="Times New Roman"/>
          <w:bCs/>
          <w:iCs/>
          <w:color w:val="000000"/>
          <w:sz w:val="24"/>
          <w:szCs w:val="24"/>
        </w:rPr>
        <w:t xml:space="preserve">20 календарных дней </w:t>
      </w:r>
      <w:r w:rsidRPr="004B4788">
        <w:rPr>
          <w:rFonts w:ascii="Times New Roman" w:hAnsi="Times New Roman"/>
          <w:color w:val="000000"/>
          <w:sz w:val="24"/>
          <w:szCs w:val="24"/>
        </w:rPr>
        <w:t xml:space="preserve">со дня сдачи декларации за предыдущий налоговый период. </w:t>
      </w:r>
    </w:p>
    <w:p w:rsidR="004B4788" w:rsidRPr="004B4788" w:rsidRDefault="004B4788" w:rsidP="004B4788">
      <w:pPr>
        <w:tabs>
          <w:tab w:val="left" w:pos="851"/>
        </w:tabs>
        <w:spacing w:after="0" w:line="240" w:lineRule="auto"/>
        <w:ind w:firstLine="709"/>
        <w:jc w:val="both"/>
        <w:rPr>
          <w:rFonts w:ascii="Times New Roman" w:hAnsi="Times New Roman"/>
          <w:color w:val="000000"/>
          <w:sz w:val="24"/>
          <w:szCs w:val="24"/>
        </w:rPr>
      </w:pPr>
      <w:r w:rsidRPr="004B4788">
        <w:rPr>
          <w:rFonts w:ascii="Times New Roman" w:hAnsi="Times New Roman"/>
          <w:color w:val="000000"/>
          <w:sz w:val="24"/>
          <w:szCs w:val="24"/>
        </w:rPr>
        <w:lastRenderedPageBreak/>
        <w:t xml:space="preserve">Расчет сумм авансовых платежей за текущий период осуществляется в размере </w:t>
      </w:r>
      <w:r w:rsidRPr="004B4788">
        <w:rPr>
          <w:rFonts w:ascii="Times New Roman" w:hAnsi="Times New Roman"/>
          <w:bCs/>
          <w:iCs/>
          <w:color w:val="000000"/>
          <w:sz w:val="24"/>
          <w:szCs w:val="24"/>
        </w:rPr>
        <w:t>¾</w:t>
      </w:r>
      <w:r w:rsidRPr="004B4788">
        <w:rPr>
          <w:rFonts w:ascii="Times New Roman" w:hAnsi="Times New Roman"/>
          <w:color w:val="000000"/>
          <w:sz w:val="24"/>
          <w:szCs w:val="24"/>
        </w:rPr>
        <w:t xml:space="preserve"> от суммы КПН, исчисленного за предыдущий налоговый период по представленной декларации. </w:t>
      </w:r>
    </w:p>
    <w:p w:rsidR="004B4788" w:rsidRPr="004B4788" w:rsidRDefault="004B4788" w:rsidP="004B4788">
      <w:pPr>
        <w:tabs>
          <w:tab w:val="left" w:pos="851"/>
        </w:tabs>
        <w:spacing w:after="0" w:line="240" w:lineRule="auto"/>
        <w:ind w:firstLine="709"/>
        <w:jc w:val="both"/>
        <w:rPr>
          <w:rFonts w:ascii="Times New Roman" w:hAnsi="Times New Roman"/>
          <w:color w:val="000000"/>
          <w:sz w:val="24"/>
          <w:szCs w:val="24"/>
        </w:rPr>
      </w:pPr>
      <w:r w:rsidRPr="004B4788">
        <w:rPr>
          <w:rFonts w:ascii="Times New Roman" w:hAnsi="Times New Roman"/>
          <w:color w:val="000000"/>
          <w:sz w:val="24"/>
          <w:szCs w:val="24"/>
        </w:rPr>
        <w:t xml:space="preserve">Уплата авансовых платежей за второй, третий, четвертый квартал текущего года осуществляется равными долями в течение второго, третьего, четвертого кварталов отчетного налогового периода </w:t>
      </w:r>
      <w:r w:rsidRPr="004B4788">
        <w:rPr>
          <w:rFonts w:ascii="Times New Roman" w:hAnsi="Times New Roman"/>
          <w:bCs/>
          <w:iCs/>
          <w:color w:val="000000"/>
          <w:sz w:val="24"/>
          <w:szCs w:val="24"/>
        </w:rPr>
        <w:t>до 25 числа</w:t>
      </w:r>
      <w:r w:rsidRPr="004B4788">
        <w:rPr>
          <w:rFonts w:ascii="Times New Roman" w:hAnsi="Times New Roman"/>
          <w:color w:val="000000"/>
          <w:sz w:val="24"/>
          <w:szCs w:val="24"/>
        </w:rPr>
        <w:t xml:space="preserve"> каждого месяца. </w:t>
      </w:r>
    </w:p>
    <w:p w:rsidR="004B4788" w:rsidRPr="004B4788" w:rsidRDefault="004B4788" w:rsidP="004B4788">
      <w:pPr>
        <w:tabs>
          <w:tab w:val="left" w:pos="851"/>
        </w:tabs>
        <w:spacing w:after="0" w:line="240" w:lineRule="auto"/>
        <w:ind w:firstLine="709"/>
        <w:jc w:val="both"/>
        <w:rPr>
          <w:rFonts w:ascii="Times New Roman" w:hAnsi="Times New Roman"/>
          <w:color w:val="000000"/>
          <w:sz w:val="24"/>
          <w:szCs w:val="24"/>
        </w:rPr>
      </w:pPr>
      <w:r w:rsidRPr="004B4788">
        <w:rPr>
          <w:rFonts w:ascii="Times New Roman" w:hAnsi="Times New Roman"/>
          <w:bCs/>
          <w:iCs/>
          <w:color w:val="000000"/>
          <w:sz w:val="24"/>
          <w:szCs w:val="24"/>
        </w:rPr>
        <w:t>Авансовый платеж за 2, 3, 4 кв. текущего года = ¾ КПН по декларации за предыдущий год. </w:t>
      </w:r>
      <w:r w:rsidRPr="004B4788">
        <w:rPr>
          <w:rFonts w:ascii="Times New Roman" w:hAnsi="Times New Roman"/>
          <w:color w:val="000000"/>
          <w:sz w:val="24"/>
          <w:szCs w:val="24"/>
        </w:rPr>
        <w:t xml:space="preserve"> </w:t>
      </w:r>
    </w:p>
    <w:p w:rsidR="00DD5E09" w:rsidRPr="004B4788" w:rsidRDefault="00DD5E09" w:rsidP="00DD5E09">
      <w:pPr>
        <w:pStyle w:val="af"/>
        <w:tabs>
          <w:tab w:val="clear" w:pos="6237"/>
          <w:tab w:val="left" w:pos="0"/>
          <w:tab w:val="left" w:pos="285"/>
          <w:tab w:val="left" w:pos="2177"/>
          <w:tab w:val="right" w:leader="dot" w:pos="5669"/>
        </w:tabs>
        <w:spacing w:line="240" w:lineRule="auto"/>
        <w:contextualSpacing/>
        <w:rPr>
          <w:rFonts w:ascii="Times New Roman" w:hAnsi="Times New Roman" w:cs="Times New Roman"/>
          <w:sz w:val="24"/>
          <w:szCs w:val="24"/>
          <w:lang w:val="kk-KZ"/>
        </w:rPr>
      </w:pPr>
    </w:p>
    <w:p w:rsidR="007229DD" w:rsidRPr="006917D1" w:rsidRDefault="007229DD" w:rsidP="007229DD">
      <w:pPr>
        <w:pStyle w:val="af"/>
        <w:tabs>
          <w:tab w:val="clear" w:pos="6237"/>
          <w:tab w:val="left" w:pos="0"/>
          <w:tab w:val="left" w:pos="2177"/>
          <w:tab w:val="right" w:leader="dot" w:pos="5669"/>
        </w:tabs>
        <w:spacing w:line="240" w:lineRule="auto"/>
        <w:contextualSpacing/>
        <w:jc w:val="both"/>
        <w:rPr>
          <w:rFonts w:ascii="Times New Roman" w:hAnsi="Times New Roman" w:cs="Times New Roman"/>
          <w:b/>
          <w:sz w:val="24"/>
          <w:szCs w:val="24"/>
          <w:lang w:val="kk-KZ"/>
        </w:rPr>
      </w:pPr>
      <w:r w:rsidRPr="006917D1">
        <w:rPr>
          <w:rFonts w:ascii="Times New Roman" w:hAnsi="Times New Roman" w:cs="Times New Roman"/>
          <w:b/>
          <w:sz w:val="24"/>
          <w:szCs w:val="24"/>
          <w:lang w:val="kk-KZ"/>
        </w:rPr>
        <w:t>Лекция 12.</w:t>
      </w:r>
    </w:p>
    <w:p w:rsidR="005150AB" w:rsidRDefault="007229DD" w:rsidP="007229DD">
      <w:pPr>
        <w:tabs>
          <w:tab w:val="left" w:pos="360"/>
          <w:tab w:val="left" w:pos="1440"/>
        </w:tabs>
        <w:spacing w:after="0" w:line="240" w:lineRule="auto"/>
        <w:jc w:val="both"/>
        <w:rPr>
          <w:rFonts w:ascii="Times New Roman" w:hAnsi="Times New Roman"/>
          <w:sz w:val="24"/>
          <w:szCs w:val="24"/>
          <w:lang w:val="kk-KZ"/>
        </w:rPr>
      </w:pPr>
      <w:r w:rsidRPr="006917D1">
        <w:rPr>
          <w:rFonts w:ascii="Times New Roman" w:hAnsi="Times New Roman"/>
          <w:sz w:val="24"/>
          <w:szCs w:val="24"/>
          <w:lang w:val="kk-KZ"/>
        </w:rPr>
        <w:t xml:space="preserve">1. </w:t>
      </w:r>
      <w:r w:rsidRPr="006917D1">
        <w:rPr>
          <w:rFonts w:ascii="Times New Roman" w:hAnsi="Times New Roman"/>
          <w:sz w:val="24"/>
          <w:szCs w:val="24"/>
        </w:rPr>
        <w:t xml:space="preserve"> Порядок исчисления и сроки уплаты корпоративного подоходного налога</w:t>
      </w:r>
      <w:r w:rsidRPr="006917D1">
        <w:rPr>
          <w:rFonts w:ascii="Times New Roman" w:hAnsi="Times New Roman"/>
          <w:sz w:val="24"/>
          <w:szCs w:val="24"/>
          <w:lang w:val="kk-KZ"/>
        </w:rPr>
        <w:t>.</w:t>
      </w:r>
    </w:p>
    <w:p w:rsidR="002B44F3" w:rsidRPr="005150AB" w:rsidRDefault="007229DD" w:rsidP="004B4788">
      <w:pPr>
        <w:tabs>
          <w:tab w:val="left" w:pos="360"/>
          <w:tab w:val="left" w:pos="1440"/>
        </w:tabs>
        <w:spacing w:after="0" w:line="240" w:lineRule="auto"/>
        <w:jc w:val="both"/>
        <w:rPr>
          <w:rFonts w:ascii="Times New Roman" w:hAnsi="Times New Roman"/>
          <w:sz w:val="24"/>
          <w:szCs w:val="24"/>
          <w:lang w:val="kk-KZ"/>
        </w:rPr>
      </w:pPr>
      <w:r w:rsidRPr="006917D1">
        <w:rPr>
          <w:rFonts w:ascii="Times New Roman" w:hAnsi="Times New Roman"/>
          <w:sz w:val="24"/>
          <w:szCs w:val="24"/>
          <w:lang w:val="kk-KZ"/>
        </w:rPr>
        <w:t xml:space="preserve"> 2.Особенности </w:t>
      </w:r>
      <w:r w:rsidRPr="006917D1">
        <w:rPr>
          <w:rFonts w:ascii="Times New Roman" w:hAnsi="Times New Roman"/>
          <w:sz w:val="24"/>
          <w:szCs w:val="24"/>
        </w:rPr>
        <w:t xml:space="preserve"> исчисления и уплаты корпоративного подоходного налога</w:t>
      </w:r>
      <w:r w:rsidRPr="006917D1">
        <w:rPr>
          <w:rFonts w:ascii="Times New Roman" w:hAnsi="Times New Roman"/>
          <w:sz w:val="24"/>
          <w:szCs w:val="24"/>
          <w:lang w:val="kk-KZ"/>
        </w:rPr>
        <w:t xml:space="preserve"> отдельными категориями налогоплательщиков</w:t>
      </w:r>
    </w:p>
    <w:p w:rsidR="002B44F3" w:rsidRPr="005150AB" w:rsidRDefault="002B44F3" w:rsidP="007229DD">
      <w:pPr>
        <w:widowControl w:val="0"/>
        <w:tabs>
          <w:tab w:val="left" w:pos="360"/>
          <w:tab w:val="left" w:pos="1440"/>
        </w:tabs>
        <w:autoSpaceDE w:val="0"/>
        <w:autoSpaceDN w:val="0"/>
        <w:adjustRightInd w:val="0"/>
        <w:spacing w:after="0" w:line="240" w:lineRule="auto"/>
        <w:jc w:val="both"/>
        <w:rPr>
          <w:rFonts w:ascii="Times New Roman" w:hAnsi="Times New Roman"/>
          <w:sz w:val="24"/>
          <w:szCs w:val="24"/>
          <w:lang w:val="kk-KZ"/>
        </w:rPr>
      </w:pPr>
    </w:p>
    <w:p w:rsidR="004B4788" w:rsidRPr="004B4788" w:rsidRDefault="004B4788" w:rsidP="004B4788">
      <w:pPr>
        <w:tabs>
          <w:tab w:val="left" w:pos="360"/>
          <w:tab w:val="left" w:pos="1440"/>
        </w:tabs>
        <w:spacing w:after="0" w:line="240" w:lineRule="auto"/>
        <w:ind w:firstLine="709"/>
        <w:jc w:val="both"/>
        <w:rPr>
          <w:rFonts w:ascii="Times New Roman" w:hAnsi="Times New Roman"/>
          <w:b/>
          <w:sz w:val="24"/>
          <w:szCs w:val="24"/>
          <w:lang w:val="kk-KZ"/>
        </w:rPr>
      </w:pPr>
      <w:r w:rsidRPr="004B4788">
        <w:rPr>
          <w:rFonts w:ascii="Times New Roman" w:hAnsi="Times New Roman"/>
          <w:b/>
          <w:sz w:val="24"/>
          <w:szCs w:val="24"/>
          <w:lang w:val="kk-KZ"/>
        </w:rPr>
        <w:t xml:space="preserve">1. </w:t>
      </w:r>
      <w:r w:rsidRPr="004B4788">
        <w:rPr>
          <w:rFonts w:ascii="Times New Roman" w:hAnsi="Times New Roman"/>
          <w:b/>
          <w:sz w:val="24"/>
          <w:szCs w:val="24"/>
        </w:rPr>
        <w:t xml:space="preserve"> Порядок исчисления и сроки уплаты корпоративного подоходного налога</w:t>
      </w:r>
      <w:r w:rsidRPr="004B4788">
        <w:rPr>
          <w:rFonts w:ascii="Times New Roman" w:hAnsi="Times New Roman"/>
          <w:b/>
          <w:sz w:val="24"/>
          <w:szCs w:val="24"/>
          <w:lang w:val="kk-KZ"/>
        </w:rPr>
        <w:t>.</w:t>
      </w:r>
    </w:p>
    <w:p w:rsidR="007229DD" w:rsidRPr="006917D1" w:rsidRDefault="002B44F3" w:rsidP="006917D1">
      <w:pPr>
        <w:spacing w:after="0" w:line="240" w:lineRule="auto"/>
        <w:ind w:firstLine="540"/>
        <w:rPr>
          <w:rFonts w:ascii="Times New Roman" w:hAnsi="Times New Roman"/>
          <w:sz w:val="24"/>
          <w:szCs w:val="24"/>
          <w:lang w:val="kk-KZ"/>
        </w:rPr>
      </w:pPr>
      <w:r w:rsidRPr="006917D1">
        <w:rPr>
          <w:rFonts w:ascii="Times New Roman" w:hAnsi="Times New Roman"/>
          <w:sz w:val="24"/>
          <w:szCs w:val="24"/>
        </w:rPr>
        <w:t xml:space="preserve">Особенности исчисления и уплаты корпоративного подоходного налога юридическими лицами резидентами и нерезидентами РК осуществляющие деятельность через постоянные учреждения рассмотрены в таблице </w:t>
      </w:r>
      <w:r w:rsidRPr="006917D1">
        <w:rPr>
          <w:rFonts w:ascii="Times New Roman" w:hAnsi="Times New Roman"/>
          <w:sz w:val="24"/>
          <w:szCs w:val="24"/>
          <w:lang w:val="kk-KZ"/>
        </w:rPr>
        <w:t>8</w:t>
      </w:r>
      <w:r w:rsidRPr="006917D1">
        <w:rPr>
          <w:rFonts w:ascii="Times New Roman" w:hAnsi="Times New Roman"/>
          <w:sz w:val="24"/>
          <w:szCs w:val="24"/>
        </w:rPr>
        <w:t>.</w:t>
      </w:r>
    </w:p>
    <w:p w:rsidR="007229DD" w:rsidRPr="006917D1" w:rsidRDefault="007229DD" w:rsidP="00300BFB">
      <w:pPr>
        <w:spacing w:after="0" w:line="240" w:lineRule="auto"/>
        <w:ind w:firstLine="540"/>
        <w:rPr>
          <w:rFonts w:ascii="Times New Roman" w:hAnsi="Times New Roman"/>
          <w:sz w:val="24"/>
          <w:szCs w:val="24"/>
          <w:lang w:val="kk-KZ"/>
        </w:rPr>
      </w:pPr>
    </w:p>
    <w:p w:rsidR="002B44F3" w:rsidRPr="006917D1" w:rsidRDefault="002B44F3" w:rsidP="00300BFB">
      <w:pPr>
        <w:spacing w:after="0" w:line="240" w:lineRule="auto"/>
        <w:ind w:firstLine="454"/>
        <w:rPr>
          <w:rFonts w:ascii="Times New Roman" w:hAnsi="Times New Roman"/>
          <w:sz w:val="24"/>
          <w:szCs w:val="24"/>
        </w:rPr>
      </w:pPr>
      <w:r w:rsidRPr="006917D1">
        <w:rPr>
          <w:rFonts w:ascii="Times New Roman" w:hAnsi="Times New Roman"/>
          <w:sz w:val="24"/>
          <w:szCs w:val="24"/>
        </w:rPr>
        <w:t xml:space="preserve">Таблица </w:t>
      </w:r>
      <w:r w:rsidRPr="006917D1">
        <w:rPr>
          <w:rFonts w:ascii="Times New Roman" w:hAnsi="Times New Roman"/>
          <w:sz w:val="24"/>
          <w:szCs w:val="24"/>
          <w:lang w:val="kk-KZ"/>
        </w:rPr>
        <w:t>8</w:t>
      </w:r>
      <w:r w:rsidRPr="006917D1">
        <w:rPr>
          <w:rFonts w:ascii="Times New Roman" w:hAnsi="Times New Roman"/>
          <w:sz w:val="24"/>
          <w:szCs w:val="24"/>
        </w:rPr>
        <w:t>. Ставки, порядок исчисления и уплаты КПН</w:t>
      </w:r>
    </w:p>
    <w:p w:rsidR="002B44F3" w:rsidRPr="006917D1" w:rsidRDefault="002B44F3" w:rsidP="00300BFB">
      <w:pPr>
        <w:spacing w:after="0" w:line="240" w:lineRule="auto"/>
        <w:rPr>
          <w:rFonts w:ascii="Times New Roman" w:hAnsi="Times New Roman"/>
          <w:sz w:val="24"/>
          <w:szCs w:val="24"/>
        </w:rPr>
      </w:pPr>
    </w:p>
    <w:tbl>
      <w:tblPr>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tblPr>
      <w:tblGrid>
        <w:gridCol w:w="2180"/>
        <w:gridCol w:w="3780"/>
        <w:gridCol w:w="3600"/>
      </w:tblGrid>
      <w:tr w:rsidR="002B44F3" w:rsidRPr="006917D1" w:rsidTr="00C3439C">
        <w:tc>
          <w:tcPr>
            <w:tcW w:w="2180" w:type="dxa"/>
            <w:tcBorders>
              <w:top w:val="double" w:sz="4" w:space="0" w:color="auto"/>
            </w:tcBorders>
          </w:tcPr>
          <w:p w:rsidR="002B44F3" w:rsidRPr="006917D1" w:rsidRDefault="002B44F3" w:rsidP="00C3439C">
            <w:pPr>
              <w:spacing w:after="0" w:line="240" w:lineRule="auto"/>
              <w:jc w:val="center"/>
              <w:rPr>
                <w:rFonts w:ascii="Times New Roman" w:hAnsi="Times New Roman"/>
                <w:sz w:val="24"/>
                <w:szCs w:val="24"/>
              </w:rPr>
            </w:pPr>
            <w:r w:rsidRPr="006917D1">
              <w:rPr>
                <w:rFonts w:ascii="Times New Roman" w:hAnsi="Times New Roman"/>
                <w:sz w:val="24"/>
                <w:szCs w:val="24"/>
              </w:rPr>
              <w:t>Плательщики</w:t>
            </w:r>
          </w:p>
        </w:tc>
        <w:tc>
          <w:tcPr>
            <w:tcW w:w="3780" w:type="dxa"/>
            <w:tcBorders>
              <w:top w:val="double" w:sz="4" w:space="0" w:color="auto"/>
            </w:tcBorders>
          </w:tcPr>
          <w:p w:rsidR="002B44F3" w:rsidRPr="006917D1" w:rsidRDefault="002B44F3" w:rsidP="00C3439C">
            <w:pPr>
              <w:spacing w:after="0" w:line="240" w:lineRule="auto"/>
              <w:jc w:val="center"/>
              <w:rPr>
                <w:rFonts w:ascii="Times New Roman" w:hAnsi="Times New Roman"/>
                <w:sz w:val="24"/>
                <w:szCs w:val="24"/>
              </w:rPr>
            </w:pPr>
            <w:r w:rsidRPr="006917D1">
              <w:rPr>
                <w:rFonts w:ascii="Times New Roman" w:hAnsi="Times New Roman"/>
                <w:sz w:val="24"/>
                <w:szCs w:val="24"/>
              </w:rPr>
              <w:t>Казахстанские юридические лица (резиденты) РК, за исключением государственных учреждений</w:t>
            </w:r>
          </w:p>
        </w:tc>
        <w:tc>
          <w:tcPr>
            <w:tcW w:w="3600" w:type="dxa"/>
            <w:tcBorders>
              <w:top w:val="double" w:sz="4" w:space="0" w:color="auto"/>
            </w:tcBorders>
          </w:tcPr>
          <w:p w:rsidR="002B44F3" w:rsidRPr="006917D1" w:rsidRDefault="002B44F3" w:rsidP="00C3439C">
            <w:pPr>
              <w:spacing w:after="0" w:line="240" w:lineRule="auto"/>
              <w:jc w:val="center"/>
              <w:rPr>
                <w:rFonts w:ascii="Times New Roman" w:hAnsi="Times New Roman"/>
                <w:sz w:val="24"/>
                <w:szCs w:val="24"/>
              </w:rPr>
            </w:pPr>
            <w:r w:rsidRPr="006917D1">
              <w:rPr>
                <w:rFonts w:ascii="Times New Roman" w:hAnsi="Times New Roman"/>
                <w:sz w:val="24"/>
                <w:szCs w:val="24"/>
              </w:rPr>
              <w:t>Иностранные юридические лица (нерезиденты), осуществляющие деятельность в РК через постоянное учреждение или получающие доходы из источников в РК</w:t>
            </w:r>
          </w:p>
        </w:tc>
      </w:tr>
      <w:tr w:rsidR="002B44F3" w:rsidRPr="006917D1" w:rsidTr="00DF4F07">
        <w:tc>
          <w:tcPr>
            <w:tcW w:w="2180" w:type="dxa"/>
          </w:tcPr>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 xml:space="preserve">1. Порядок </w:t>
            </w:r>
          </w:p>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создания</w:t>
            </w:r>
          </w:p>
        </w:tc>
        <w:tc>
          <w:tcPr>
            <w:tcW w:w="3780" w:type="dxa"/>
          </w:tcPr>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1) АО</w:t>
            </w:r>
          </w:p>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2) производственные корпорации</w:t>
            </w:r>
          </w:p>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3) ТОО</w:t>
            </w:r>
          </w:p>
        </w:tc>
        <w:tc>
          <w:tcPr>
            <w:tcW w:w="3600" w:type="dxa"/>
          </w:tcPr>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1) филиал, отделение, офис, подразделение иностранных компаний</w:t>
            </w:r>
          </w:p>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2) представительства иностранных фирм</w:t>
            </w:r>
          </w:p>
        </w:tc>
      </w:tr>
      <w:tr w:rsidR="002B44F3" w:rsidRPr="006917D1" w:rsidTr="00DF4F07">
        <w:tc>
          <w:tcPr>
            <w:tcW w:w="2180" w:type="dxa"/>
          </w:tcPr>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2. Ставки КПН</w:t>
            </w:r>
          </w:p>
        </w:tc>
        <w:tc>
          <w:tcPr>
            <w:tcW w:w="3780" w:type="dxa"/>
          </w:tcPr>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20% - основная ставка  КПН</w:t>
            </w:r>
          </w:p>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10% - для налогоплательщиков,  для которых земля является основным средством производства</w:t>
            </w:r>
          </w:p>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0% - для налогоплательщиков, зарегистрированных и осуществляющих деятельность на территории специальных экономических зон</w:t>
            </w:r>
          </w:p>
        </w:tc>
        <w:tc>
          <w:tcPr>
            <w:tcW w:w="3600" w:type="dxa"/>
          </w:tcPr>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15% - на чистый доход юридического лица-нерезидента, осуществляющего деятельность в РК через постоянное учреждение</w:t>
            </w:r>
          </w:p>
        </w:tc>
      </w:tr>
      <w:tr w:rsidR="002B44F3" w:rsidRPr="006917D1" w:rsidTr="00DF4F07">
        <w:tc>
          <w:tcPr>
            <w:tcW w:w="2180" w:type="dxa"/>
          </w:tcPr>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3. Исчисление налогооблагаемого дохода</w:t>
            </w:r>
          </w:p>
        </w:tc>
        <w:tc>
          <w:tcPr>
            <w:tcW w:w="3780" w:type="dxa"/>
          </w:tcPr>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 xml:space="preserve">Произведение ставки, установленной подпунктом 1 или подпунктом 2 пункта 3 данной таблицы, и налогооблагаемого дохода, уменьшенного на сумму доходов и расходов, предусмотренных статьей 133 НК РК, а также на сумму убытков, переносимых в соответствии со статьей 137 НК РК, </w:t>
            </w:r>
          </w:p>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lastRenderedPageBreak/>
              <w:t>минус</w:t>
            </w:r>
          </w:p>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сумма корпоративного подоходного налога, на которую осуществляется зачет в соответствии с пунктом 2 статьи 147 и статьей 223 НК РК</w:t>
            </w:r>
          </w:p>
        </w:tc>
        <w:tc>
          <w:tcPr>
            <w:tcW w:w="3600" w:type="dxa"/>
          </w:tcPr>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lastRenderedPageBreak/>
              <w:t>Налогооблагаемый доход определяется как разница между СГД, полученным только из источников в РК и вычетами, установленными в отношении такого дохода</w:t>
            </w:r>
          </w:p>
        </w:tc>
      </w:tr>
      <w:tr w:rsidR="002B44F3" w:rsidRPr="006917D1" w:rsidTr="00DF4F07">
        <w:tc>
          <w:tcPr>
            <w:tcW w:w="2180" w:type="dxa"/>
          </w:tcPr>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lastRenderedPageBreak/>
              <w:t>4. Сроки уплаты КПН</w:t>
            </w:r>
          </w:p>
        </w:tc>
        <w:tc>
          <w:tcPr>
            <w:tcW w:w="3780" w:type="dxa"/>
          </w:tcPr>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Не позднее десяти календарных дней после срока, установленного для сдачи декларации</w:t>
            </w:r>
          </w:p>
          <w:p w:rsidR="002B44F3" w:rsidRPr="006917D1" w:rsidRDefault="002B44F3" w:rsidP="00C3439C">
            <w:pPr>
              <w:spacing w:after="0" w:line="240" w:lineRule="auto"/>
              <w:rPr>
                <w:rFonts w:ascii="Times New Roman" w:hAnsi="Times New Roman"/>
                <w:sz w:val="24"/>
                <w:szCs w:val="24"/>
              </w:rPr>
            </w:pPr>
          </w:p>
        </w:tc>
        <w:tc>
          <w:tcPr>
            <w:tcW w:w="3600" w:type="dxa"/>
          </w:tcPr>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В течение десяти календарных дней после срока, установленного для сдачи декларации по корпоративному подоходному налогу</w:t>
            </w:r>
          </w:p>
        </w:tc>
      </w:tr>
      <w:tr w:rsidR="002B44F3" w:rsidRPr="006917D1" w:rsidTr="00DF4F07">
        <w:tc>
          <w:tcPr>
            <w:tcW w:w="2180" w:type="dxa"/>
          </w:tcPr>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5. Порядок уплаты КПН</w:t>
            </w:r>
          </w:p>
        </w:tc>
        <w:tc>
          <w:tcPr>
            <w:tcW w:w="3780" w:type="dxa"/>
          </w:tcPr>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 xml:space="preserve">Налогоплательщики, обязаны вносить в бюджет авансовые платежи по КПН ежемесячно в течение налогового периода,   не  позднее 25  числа  текущего  месяца  в   размере,   определенном   согласно    статье 141 НК РК. </w:t>
            </w:r>
          </w:p>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 xml:space="preserve">Сумма авансовых платежей, внесенная в бюджет в течение налогового периода, зачитывается в счет уплаты КПН, исчисленного по декларации по КПН за отчетный налоговый период. </w:t>
            </w:r>
          </w:p>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Налог уплачивается по месту нахождения налогоплательщика</w:t>
            </w:r>
          </w:p>
        </w:tc>
        <w:tc>
          <w:tcPr>
            <w:tcW w:w="3600" w:type="dxa"/>
          </w:tcPr>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Уплачивается по месту нахождения постоянного учреждения на территории РК</w:t>
            </w:r>
          </w:p>
        </w:tc>
      </w:tr>
      <w:tr w:rsidR="002B44F3" w:rsidRPr="006917D1" w:rsidTr="00DF4F07">
        <w:tc>
          <w:tcPr>
            <w:tcW w:w="2180" w:type="dxa"/>
          </w:tcPr>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6. Ставки КПН у источника выплат</w:t>
            </w:r>
          </w:p>
        </w:tc>
        <w:tc>
          <w:tcPr>
            <w:tcW w:w="3780" w:type="dxa"/>
          </w:tcPr>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15% - на доходы, за исключением доходов нерезидентов из источников в РК.</w:t>
            </w:r>
          </w:p>
        </w:tc>
        <w:tc>
          <w:tcPr>
            <w:tcW w:w="3600" w:type="dxa"/>
          </w:tcPr>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Доходы нерезидента, осуществляющего деятельность без образования  постоянного учреждения, из источников в РК подлежат налогообложению у источника выплаты по следующим ставкам:</w:t>
            </w:r>
          </w:p>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 xml:space="preserve">15% - на доходы, определенные </w:t>
            </w:r>
            <w:hyperlink r:id="rId18" w:history="1">
              <w:r w:rsidRPr="006917D1">
                <w:rPr>
                  <w:rFonts w:ascii="Times New Roman" w:hAnsi="Times New Roman"/>
                  <w:sz w:val="24"/>
                  <w:szCs w:val="24"/>
                </w:rPr>
                <w:t xml:space="preserve">статьей </w:t>
              </w:r>
            </w:hyperlink>
            <w:r w:rsidRPr="006917D1">
              <w:rPr>
                <w:rFonts w:ascii="Times New Roman" w:hAnsi="Times New Roman"/>
                <w:sz w:val="24"/>
                <w:szCs w:val="24"/>
              </w:rPr>
              <w:t>192 НК РК, за исключением  доходов,  указанных  в  подпунктах 2) - 6);</w:t>
            </w:r>
          </w:p>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20% - на доходы, указанные в подпункте 4) статьи 192 НК РК;</w:t>
            </w:r>
          </w:p>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15% на страховые премии по договорам страхования рисков;</w:t>
            </w:r>
          </w:p>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5% - на страховые премии по договорам перестрахования рисков;</w:t>
            </w:r>
          </w:p>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5% - на доходы от оказания транспортных услуг в  международных перевозках;</w:t>
            </w:r>
          </w:p>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15% -доходы от прироста стоимости, дивиденды, вознаграждения, роялти.</w:t>
            </w:r>
          </w:p>
        </w:tc>
      </w:tr>
      <w:tr w:rsidR="002B44F3" w:rsidRPr="006917D1" w:rsidTr="00DF4F07">
        <w:tc>
          <w:tcPr>
            <w:tcW w:w="2180" w:type="dxa"/>
            <w:tcBorders>
              <w:bottom w:val="double" w:sz="4" w:space="0" w:color="auto"/>
            </w:tcBorders>
          </w:tcPr>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lastRenderedPageBreak/>
              <w:t>7. Сроки подачи декларации</w:t>
            </w:r>
          </w:p>
        </w:tc>
        <w:tc>
          <w:tcPr>
            <w:tcW w:w="7380" w:type="dxa"/>
            <w:gridSpan w:val="2"/>
            <w:tcBorders>
              <w:bottom w:val="double" w:sz="4" w:space="0" w:color="auto"/>
            </w:tcBorders>
          </w:tcPr>
          <w:p w:rsidR="002B44F3" w:rsidRPr="006917D1" w:rsidRDefault="002B44F3" w:rsidP="00C3439C">
            <w:pPr>
              <w:spacing w:after="0" w:line="240" w:lineRule="auto"/>
              <w:rPr>
                <w:rFonts w:ascii="Times New Roman" w:hAnsi="Times New Roman"/>
                <w:sz w:val="24"/>
                <w:szCs w:val="24"/>
              </w:rPr>
            </w:pPr>
            <w:r w:rsidRPr="006917D1">
              <w:rPr>
                <w:rFonts w:ascii="Times New Roman" w:hAnsi="Times New Roman"/>
                <w:sz w:val="24"/>
                <w:szCs w:val="24"/>
              </w:rPr>
              <w:t>Декларация по КПН представляется по месту регистрации плательщика в налоговом органе не позднее 31 марта года, следующего за отчетным, за исключением нерезидента, получающего доходы исключительно из источников в РК, подлежащие налогообложению у источника выплаты, и не осуществляющего деятельность в РК через постоянное учреждение.</w:t>
            </w:r>
          </w:p>
        </w:tc>
      </w:tr>
    </w:tbl>
    <w:p w:rsidR="002B44F3" w:rsidRDefault="002B44F3" w:rsidP="005A74D3">
      <w:pPr>
        <w:widowControl w:val="0"/>
        <w:tabs>
          <w:tab w:val="left" w:pos="360"/>
          <w:tab w:val="left" w:pos="1440"/>
        </w:tabs>
        <w:autoSpaceDE w:val="0"/>
        <w:autoSpaceDN w:val="0"/>
        <w:adjustRightInd w:val="0"/>
        <w:spacing w:after="0" w:line="240" w:lineRule="auto"/>
        <w:ind w:firstLine="180"/>
        <w:jc w:val="both"/>
        <w:rPr>
          <w:rFonts w:ascii="Times New Roman" w:hAnsi="Times New Roman"/>
          <w:sz w:val="24"/>
          <w:szCs w:val="24"/>
          <w:lang w:val="kk-KZ"/>
        </w:rPr>
      </w:pPr>
    </w:p>
    <w:p w:rsidR="004B4788" w:rsidRPr="004B4788" w:rsidRDefault="004B4788" w:rsidP="004B4788">
      <w:pPr>
        <w:tabs>
          <w:tab w:val="left" w:pos="360"/>
          <w:tab w:val="left" w:pos="1440"/>
        </w:tabs>
        <w:spacing w:after="0" w:line="240" w:lineRule="auto"/>
        <w:ind w:firstLine="709"/>
        <w:jc w:val="both"/>
        <w:rPr>
          <w:rFonts w:ascii="Times New Roman" w:hAnsi="Times New Roman"/>
          <w:b/>
          <w:sz w:val="24"/>
          <w:szCs w:val="24"/>
          <w:lang w:val="kk-KZ"/>
        </w:rPr>
      </w:pPr>
      <w:r w:rsidRPr="004B4788">
        <w:rPr>
          <w:rFonts w:ascii="Times New Roman" w:hAnsi="Times New Roman"/>
          <w:b/>
          <w:sz w:val="24"/>
          <w:szCs w:val="24"/>
          <w:lang w:val="kk-KZ"/>
        </w:rPr>
        <w:t xml:space="preserve">2.Особенности </w:t>
      </w:r>
      <w:r w:rsidRPr="004B4788">
        <w:rPr>
          <w:rFonts w:ascii="Times New Roman" w:hAnsi="Times New Roman"/>
          <w:b/>
          <w:sz w:val="24"/>
          <w:szCs w:val="24"/>
        </w:rPr>
        <w:t xml:space="preserve"> исчисления и уплаты корпоративного подоходного налога</w:t>
      </w:r>
      <w:r w:rsidRPr="004B4788">
        <w:rPr>
          <w:rFonts w:ascii="Times New Roman" w:hAnsi="Times New Roman"/>
          <w:b/>
          <w:sz w:val="24"/>
          <w:szCs w:val="24"/>
          <w:lang w:val="kk-KZ"/>
        </w:rPr>
        <w:t xml:space="preserve"> отдельными категориями налогоплательщиков</w:t>
      </w:r>
    </w:p>
    <w:p w:rsidR="004B4788" w:rsidRDefault="004B4788" w:rsidP="004B4788">
      <w:pPr>
        <w:widowControl w:val="0"/>
        <w:tabs>
          <w:tab w:val="left" w:pos="360"/>
          <w:tab w:val="left" w:pos="1440"/>
        </w:tabs>
        <w:autoSpaceDE w:val="0"/>
        <w:autoSpaceDN w:val="0"/>
        <w:adjustRightInd w:val="0"/>
        <w:spacing w:after="0" w:line="240" w:lineRule="auto"/>
        <w:ind w:firstLine="709"/>
        <w:jc w:val="both"/>
        <w:rPr>
          <w:rFonts w:ascii="Times New Roman" w:hAnsi="Times New Roman"/>
          <w:sz w:val="24"/>
          <w:szCs w:val="24"/>
          <w:lang w:val="kk-KZ"/>
        </w:rPr>
      </w:pPr>
      <w:r w:rsidRPr="004B4788">
        <w:rPr>
          <w:rFonts w:ascii="Times New Roman" w:hAnsi="Times New Roman"/>
          <w:sz w:val="24"/>
          <w:szCs w:val="24"/>
        </w:rPr>
        <w:t xml:space="preserve">Налогоплательщик, применяющий специальный налоговый режим для юридических лиц-производителей сельскохозяйственной продукции и сельских потребительских кооперативов, производит исчисление корпоративного подоходного налога с учётом особенности, установленной статьёй 451 </w:t>
      </w:r>
      <w:r w:rsidRPr="004B4788">
        <w:rPr>
          <w:rFonts w:ascii="Times New Roman" w:hAnsi="Times New Roman"/>
          <w:sz w:val="24"/>
          <w:szCs w:val="24"/>
          <w:lang w:val="kk-KZ"/>
        </w:rPr>
        <w:t xml:space="preserve">Налогового </w:t>
      </w:r>
      <w:r w:rsidRPr="004B4788">
        <w:rPr>
          <w:rFonts w:ascii="Times New Roman" w:hAnsi="Times New Roman"/>
          <w:sz w:val="24"/>
          <w:szCs w:val="24"/>
        </w:rPr>
        <w:t>Кодекса.</w:t>
      </w:r>
    </w:p>
    <w:p w:rsidR="0069171C" w:rsidRDefault="004B4788" w:rsidP="004B4788">
      <w:pPr>
        <w:widowControl w:val="0"/>
        <w:tabs>
          <w:tab w:val="left" w:pos="360"/>
          <w:tab w:val="left" w:pos="709"/>
        </w:tabs>
        <w:autoSpaceDE w:val="0"/>
        <w:autoSpaceDN w:val="0"/>
        <w:adjustRightInd w:val="0"/>
        <w:spacing w:after="0" w:line="240" w:lineRule="auto"/>
        <w:jc w:val="both"/>
        <w:rPr>
          <w:rFonts w:ascii="Times New Roman" w:hAnsi="Times New Roman"/>
          <w:bCs/>
          <w:iCs/>
          <w:sz w:val="24"/>
          <w:szCs w:val="24"/>
          <w:lang w:val="kk-KZ"/>
        </w:rPr>
      </w:pPr>
      <w:r>
        <w:rPr>
          <w:rFonts w:ascii="Times New Roman" w:hAnsi="Times New Roman"/>
          <w:bCs/>
          <w:iCs/>
          <w:sz w:val="24"/>
          <w:szCs w:val="24"/>
          <w:lang w:val="kk-KZ"/>
        </w:rPr>
        <w:t xml:space="preserve">            </w:t>
      </w:r>
      <w:r w:rsidR="00E54863" w:rsidRPr="004B4788">
        <w:rPr>
          <w:rFonts w:ascii="Times New Roman" w:hAnsi="Times New Roman"/>
          <w:bCs/>
          <w:iCs/>
          <w:sz w:val="24"/>
          <w:szCs w:val="24"/>
          <w:lang w:val="kk-KZ"/>
        </w:rPr>
        <w:t>Налогоплательщик применяющий специальный налоговый режим для юридических лиц-производителей сельскохозяйственной продукции и сельских потребительских кооперативов производит исчисление КПН с учетом особенностей уставновленной  в статье 451 НК РК</w:t>
      </w:r>
      <w:r w:rsidR="0069171C">
        <w:rPr>
          <w:rFonts w:ascii="Times New Roman" w:hAnsi="Times New Roman"/>
          <w:bCs/>
          <w:iCs/>
          <w:sz w:val="24"/>
          <w:szCs w:val="24"/>
          <w:lang w:val="kk-KZ"/>
        </w:rPr>
        <w:t>.</w:t>
      </w:r>
    </w:p>
    <w:p w:rsidR="00E54863" w:rsidRPr="004B4788" w:rsidRDefault="0069171C" w:rsidP="004B4788">
      <w:pPr>
        <w:widowControl w:val="0"/>
        <w:tabs>
          <w:tab w:val="left" w:pos="360"/>
          <w:tab w:val="left" w:pos="709"/>
        </w:tabs>
        <w:autoSpaceDE w:val="0"/>
        <w:autoSpaceDN w:val="0"/>
        <w:adjustRightInd w:val="0"/>
        <w:spacing w:after="0" w:line="240" w:lineRule="auto"/>
        <w:jc w:val="both"/>
        <w:rPr>
          <w:rFonts w:ascii="Times New Roman" w:hAnsi="Times New Roman"/>
          <w:sz w:val="24"/>
          <w:szCs w:val="24"/>
        </w:rPr>
      </w:pPr>
      <w:r>
        <w:rPr>
          <w:rFonts w:ascii="Times New Roman" w:hAnsi="Times New Roman"/>
          <w:bCs/>
          <w:iCs/>
          <w:sz w:val="24"/>
          <w:szCs w:val="24"/>
          <w:lang w:val="kk-KZ"/>
        </w:rPr>
        <w:tab/>
        <w:t xml:space="preserve">Подлежащие уплате в бюджет суммы корпоративного подоходного налога подлежат уменьшению на 70 процентов. </w:t>
      </w:r>
      <w:r w:rsidR="00E54863" w:rsidRPr="004B4788">
        <w:rPr>
          <w:rFonts w:ascii="Times New Roman" w:hAnsi="Times New Roman"/>
          <w:sz w:val="24"/>
          <w:szCs w:val="24"/>
        </w:rPr>
        <w:t xml:space="preserve"> </w:t>
      </w:r>
    </w:p>
    <w:p w:rsidR="004B4788" w:rsidRPr="004B4788" w:rsidRDefault="004B4788" w:rsidP="004B4788">
      <w:pPr>
        <w:widowControl w:val="0"/>
        <w:tabs>
          <w:tab w:val="left" w:pos="360"/>
          <w:tab w:val="left" w:pos="1440"/>
        </w:tabs>
        <w:autoSpaceDE w:val="0"/>
        <w:autoSpaceDN w:val="0"/>
        <w:adjustRightInd w:val="0"/>
        <w:spacing w:after="0" w:line="240" w:lineRule="auto"/>
        <w:ind w:firstLine="709"/>
        <w:jc w:val="both"/>
        <w:rPr>
          <w:rFonts w:ascii="Times New Roman" w:hAnsi="Times New Roman"/>
          <w:sz w:val="24"/>
          <w:szCs w:val="24"/>
        </w:rPr>
      </w:pPr>
    </w:p>
    <w:p w:rsidR="002B44F3" w:rsidRPr="006917D1" w:rsidRDefault="002B44F3" w:rsidP="005A74D3">
      <w:pPr>
        <w:widowControl w:val="0"/>
        <w:tabs>
          <w:tab w:val="left" w:pos="360"/>
          <w:tab w:val="left" w:pos="1440"/>
        </w:tabs>
        <w:autoSpaceDE w:val="0"/>
        <w:autoSpaceDN w:val="0"/>
        <w:adjustRightInd w:val="0"/>
        <w:spacing w:after="0" w:line="240" w:lineRule="auto"/>
        <w:ind w:firstLine="180"/>
        <w:jc w:val="both"/>
        <w:rPr>
          <w:rFonts w:ascii="Times New Roman" w:hAnsi="Times New Roman"/>
          <w:b/>
          <w:sz w:val="24"/>
          <w:szCs w:val="24"/>
        </w:rPr>
      </w:pPr>
      <w:r w:rsidRPr="006917D1">
        <w:rPr>
          <w:rFonts w:ascii="Times New Roman" w:hAnsi="Times New Roman"/>
          <w:b/>
          <w:sz w:val="24"/>
          <w:szCs w:val="24"/>
        </w:rPr>
        <w:t>Контрольные вопросы:</w:t>
      </w:r>
    </w:p>
    <w:p w:rsidR="002B44F3" w:rsidRPr="006917D1" w:rsidRDefault="002B44F3" w:rsidP="005A74D3">
      <w:pPr>
        <w:widowControl w:val="0"/>
        <w:tabs>
          <w:tab w:val="left" w:pos="360"/>
          <w:tab w:val="left" w:pos="1440"/>
        </w:tabs>
        <w:autoSpaceDE w:val="0"/>
        <w:autoSpaceDN w:val="0"/>
        <w:adjustRightInd w:val="0"/>
        <w:spacing w:after="0" w:line="240" w:lineRule="auto"/>
        <w:ind w:firstLine="180"/>
        <w:jc w:val="both"/>
        <w:rPr>
          <w:rFonts w:ascii="Times New Roman" w:hAnsi="Times New Roman"/>
          <w:sz w:val="24"/>
          <w:szCs w:val="24"/>
          <w:lang w:val="kk-KZ"/>
        </w:rPr>
      </w:pPr>
      <w:r w:rsidRPr="006917D1">
        <w:rPr>
          <w:rFonts w:ascii="Times New Roman" w:hAnsi="Times New Roman"/>
          <w:sz w:val="24"/>
          <w:szCs w:val="24"/>
        </w:rPr>
        <w:t>1.</w:t>
      </w:r>
      <w:r w:rsidRPr="006917D1">
        <w:rPr>
          <w:rFonts w:ascii="Times New Roman" w:hAnsi="Times New Roman"/>
          <w:sz w:val="24"/>
          <w:szCs w:val="24"/>
          <w:lang w:val="kk-KZ"/>
        </w:rPr>
        <w:t xml:space="preserve"> Кто является плательщиком КПН</w:t>
      </w:r>
    </w:p>
    <w:p w:rsidR="002B44F3" w:rsidRPr="006917D1" w:rsidRDefault="002B44F3" w:rsidP="005A74D3">
      <w:pPr>
        <w:widowControl w:val="0"/>
        <w:tabs>
          <w:tab w:val="left" w:pos="360"/>
          <w:tab w:val="left" w:pos="1440"/>
        </w:tabs>
        <w:autoSpaceDE w:val="0"/>
        <w:autoSpaceDN w:val="0"/>
        <w:adjustRightInd w:val="0"/>
        <w:spacing w:after="0" w:line="240" w:lineRule="auto"/>
        <w:ind w:firstLine="180"/>
        <w:jc w:val="both"/>
        <w:rPr>
          <w:rFonts w:ascii="Times New Roman" w:hAnsi="Times New Roman"/>
          <w:sz w:val="24"/>
          <w:szCs w:val="24"/>
        </w:rPr>
      </w:pPr>
      <w:r w:rsidRPr="006917D1">
        <w:rPr>
          <w:rFonts w:ascii="Times New Roman" w:hAnsi="Times New Roman"/>
          <w:sz w:val="24"/>
          <w:szCs w:val="24"/>
        </w:rPr>
        <w:t>2.</w:t>
      </w:r>
      <w:r w:rsidRPr="006917D1">
        <w:rPr>
          <w:rFonts w:ascii="Times New Roman" w:hAnsi="Times New Roman"/>
          <w:sz w:val="24"/>
          <w:szCs w:val="24"/>
          <w:lang w:val="kk-KZ"/>
        </w:rPr>
        <w:t xml:space="preserve"> Каков размер ставки КПН</w:t>
      </w:r>
      <w:r w:rsidRPr="006917D1">
        <w:rPr>
          <w:rFonts w:ascii="Times New Roman" w:hAnsi="Times New Roman"/>
          <w:sz w:val="24"/>
          <w:szCs w:val="24"/>
        </w:rPr>
        <w:t xml:space="preserve"> </w:t>
      </w:r>
    </w:p>
    <w:p w:rsidR="002B44F3" w:rsidRPr="006917D1" w:rsidRDefault="002B44F3" w:rsidP="005A74D3">
      <w:pPr>
        <w:widowControl w:val="0"/>
        <w:tabs>
          <w:tab w:val="left" w:pos="360"/>
          <w:tab w:val="left" w:pos="1440"/>
        </w:tabs>
        <w:autoSpaceDE w:val="0"/>
        <w:autoSpaceDN w:val="0"/>
        <w:adjustRightInd w:val="0"/>
        <w:spacing w:after="0" w:line="240" w:lineRule="auto"/>
        <w:ind w:firstLine="180"/>
        <w:jc w:val="both"/>
        <w:rPr>
          <w:rFonts w:ascii="Times New Roman" w:hAnsi="Times New Roman"/>
          <w:sz w:val="24"/>
          <w:szCs w:val="24"/>
          <w:lang w:val="kk-KZ"/>
        </w:rPr>
      </w:pPr>
      <w:r w:rsidRPr="006917D1">
        <w:rPr>
          <w:rFonts w:ascii="Times New Roman" w:hAnsi="Times New Roman"/>
          <w:sz w:val="24"/>
          <w:szCs w:val="24"/>
        </w:rPr>
        <w:t xml:space="preserve">3. </w:t>
      </w:r>
      <w:r w:rsidRPr="006917D1">
        <w:rPr>
          <w:rFonts w:ascii="Times New Roman" w:hAnsi="Times New Roman"/>
          <w:sz w:val="24"/>
          <w:szCs w:val="24"/>
          <w:lang w:val="kk-KZ"/>
        </w:rPr>
        <w:t>Как исчисляется налогооблагаемый доход</w:t>
      </w:r>
    </w:p>
    <w:p w:rsidR="002B44F3" w:rsidRPr="006917D1" w:rsidRDefault="002B44F3" w:rsidP="005A74D3">
      <w:pPr>
        <w:widowControl w:val="0"/>
        <w:tabs>
          <w:tab w:val="left" w:pos="360"/>
          <w:tab w:val="left" w:pos="1440"/>
        </w:tabs>
        <w:autoSpaceDE w:val="0"/>
        <w:autoSpaceDN w:val="0"/>
        <w:adjustRightInd w:val="0"/>
        <w:spacing w:after="0" w:line="240" w:lineRule="auto"/>
        <w:ind w:firstLine="180"/>
        <w:jc w:val="both"/>
        <w:rPr>
          <w:rFonts w:ascii="Times New Roman" w:hAnsi="Times New Roman"/>
          <w:sz w:val="24"/>
          <w:szCs w:val="24"/>
          <w:lang w:val="kk-KZ"/>
        </w:rPr>
      </w:pPr>
      <w:r w:rsidRPr="006917D1">
        <w:rPr>
          <w:rFonts w:ascii="Times New Roman" w:hAnsi="Times New Roman"/>
          <w:sz w:val="24"/>
          <w:szCs w:val="24"/>
        </w:rPr>
        <w:t xml:space="preserve">4. </w:t>
      </w:r>
      <w:r w:rsidRPr="006917D1">
        <w:rPr>
          <w:rFonts w:ascii="Times New Roman" w:hAnsi="Times New Roman"/>
          <w:sz w:val="24"/>
          <w:szCs w:val="24"/>
          <w:lang w:val="kk-KZ"/>
        </w:rPr>
        <w:t xml:space="preserve"> Сроки и порядок уплаты КПН</w:t>
      </w:r>
    </w:p>
    <w:p w:rsidR="007229DD" w:rsidRPr="006917D1" w:rsidRDefault="002B44F3" w:rsidP="006917D1">
      <w:pPr>
        <w:widowControl w:val="0"/>
        <w:tabs>
          <w:tab w:val="left" w:pos="360"/>
          <w:tab w:val="left" w:pos="1440"/>
        </w:tabs>
        <w:autoSpaceDE w:val="0"/>
        <w:autoSpaceDN w:val="0"/>
        <w:adjustRightInd w:val="0"/>
        <w:spacing w:after="0" w:line="240" w:lineRule="auto"/>
        <w:ind w:firstLine="180"/>
        <w:jc w:val="both"/>
        <w:rPr>
          <w:rFonts w:ascii="Times New Roman" w:hAnsi="Times New Roman"/>
          <w:sz w:val="24"/>
          <w:szCs w:val="24"/>
          <w:lang w:val="kk-KZ"/>
        </w:rPr>
      </w:pPr>
      <w:r w:rsidRPr="006917D1">
        <w:rPr>
          <w:rFonts w:ascii="Times New Roman" w:hAnsi="Times New Roman"/>
          <w:sz w:val="24"/>
          <w:szCs w:val="24"/>
        </w:rPr>
        <w:t>5.</w:t>
      </w:r>
      <w:r w:rsidRPr="006917D1">
        <w:rPr>
          <w:rFonts w:ascii="Times New Roman" w:hAnsi="Times New Roman"/>
          <w:sz w:val="24"/>
          <w:szCs w:val="24"/>
          <w:lang w:val="kk-KZ"/>
        </w:rPr>
        <w:t xml:space="preserve"> Назовите сроки подачи декларации по КПН</w:t>
      </w:r>
    </w:p>
    <w:p w:rsidR="007229DD" w:rsidRPr="006917D1" w:rsidRDefault="007229DD" w:rsidP="005A74D3">
      <w:pPr>
        <w:widowControl w:val="0"/>
        <w:tabs>
          <w:tab w:val="left" w:pos="360"/>
          <w:tab w:val="left" w:pos="1440"/>
        </w:tabs>
        <w:autoSpaceDE w:val="0"/>
        <w:autoSpaceDN w:val="0"/>
        <w:adjustRightInd w:val="0"/>
        <w:spacing w:after="0" w:line="240" w:lineRule="auto"/>
        <w:ind w:firstLine="180"/>
        <w:jc w:val="both"/>
        <w:rPr>
          <w:rFonts w:ascii="Times New Roman" w:hAnsi="Times New Roman"/>
          <w:sz w:val="24"/>
          <w:szCs w:val="24"/>
          <w:lang w:val="kk-KZ"/>
        </w:rPr>
      </w:pPr>
    </w:p>
    <w:p w:rsidR="002B44F3" w:rsidRPr="006917D1" w:rsidRDefault="002B44F3" w:rsidP="00EE3216">
      <w:pPr>
        <w:pStyle w:val="af"/>
        <w:tabs>
          <w:tab w:val="clear" w:pos="6237"/>
          <w:tab w:val="left" w:pos="0"/>
          <w:tab w:val="right" w:leader="dot" w:pos="5669"/>
        </w:tabs>
        <w:spacing w:line="240" w:lineRule="auto"/>
        <w:ind w:firstLine="567"/>
        <w:contextualSpacing/>
        <w:rPr>
          <w:rFonts w:ascii="Times New Roman" w:hAnsi="Times New Roman" w:cs="Times New Roman"/>
          <w:b/>
          <w:sz w:val="24"/>
          <w:szCs w:val="24"/>
          <w:lang w:val="kk-KZ"/>
        </w:rPr>
      </w:pPr>
      <w:r w:rsidRPr="006917D1">
        <w:rPr>
          <w:rFonts w:ascii="Times New Roman" w:hAnsi="Times New Roman" w:cs="Times New Roman"/>
          <w:b/>
          <w:sz w:val="24"/>
          <w:szCs w:val="24"/>
        </w:rPr>
        <w:t>Тема 7. Налоговая отчетность корпоративного подоходного налога</w:t>
      </w:r>
    </w:p>
    <w:p w:rsidR="002B44F3" w:rsidRPr="006917D1" w:rsidRDefault="002B44F3" w:rsidP="00EE3216">
      <w:pPr>
        <w:pStyle w:val="af"/>
        <w:tabs>
          <w:tab w:val="clear" w:pos="6237"/>
          <w:tab w:val="left" w:pos="0"/>
          <w:tab w:val="right" w:leader="dot" w:pos="5669"/>
        </w:tabs>
        <w:spacing w:line="240" w:lineRule="auto"/>
        <w:ind w:firstLine="567"/>
        <w:contextualSpacing/>
        <w:rPr>
          <w:rFonts w:ascii="Times New Roman" w:hAnsi="Times New Roman" w:cs="Times New Roman"/>
          <w:sz w:val="24"/>
          <w:szCs w:val="24"/>
          <w:lang w:val="kk-KZ"/>
        </w:rPr>
      </w:pPr>
    </w:p>
    <w:p w:rsidR="002B44F3" w:rsidRPr="006917D1" w:rsidRDefault="002B44F3" w:rsidP="00EE3216">
      <w:pPr>
        <w:pStyle w:val="af"/>
        <w:tabs>
          <w:tab w:val="clear" w:pos="6237"/>
          <w:tab w:val="left" w:pos="0"/>
          <w:tab w:val="right" w:leader="dot" w:pos="5669"/>
        </w:tabs>
        <w:spacing w:line="240" w:lineRule="auto"/>
        <w:ind w:firstLine="567"/>
        <w:contextualSpacing/>
        <w:jc w:val="both"/>
        <w:rPr>
          <w:rFonts w:ascii="Times New Roman" w:hAnsi="Times New Roman" w:cs="Times New Roman"/>
          <w:b/>
          <w:sz w:val="24"/>
          <w:szCs w:val="24"/>
          <w:lang w:val="kk-KZ"/>
        </w:rPr>
      </w:pPr>
      <w:r w:rsidRPr="006917D1">
        <w:rPr>
          <w:rFonts w:ascii="Times New Roman" w:hAnsi="Times New Roman" w:cs="Times New Roman"/>
          <w:b/>
          <w:sz w:val="24"/>
          <w:szCs w:val="24"/>
          <w:lang w:val="kk-KZ"/>
        </w:rPr>
        <w:t xml:space="preserve">Лекция 13. </w:t>
      </w:r>
    </w:p>
    <w:p w:rsidR="002B44F3" w:rsidRPr="006917D1" w:rsidRDefault="002B44F3" w:rsidP="00626F44">
      <w:pPr>
        <w:pStyle w:val="af"/>
        <w:tabs>
          <w:tab w:val="clear" w:pos="6237"/>
          <w:tab w:val="right" w:leader="dot" w:pos="5669"/>
        </w:tabs>
        <w:spacing w:line="240" w:lineRule="auto"/>
        <w:ind w:left="567"/>
        <w:contextualSpacing/>
        <w:jc w:val="both"/>
        <w:rPr>
          <w:rFonts w:ascii="Times New Roman" w:hAnsi="Times New Roman" w:cs="Times New Roman"/>
          <w:sz w:val="24"/>
          <w:szCs w:val="24"/>
          <w:lang w:val="kk-KZ"/>
        </w:rPr>
      </w:pPr>
      <w:r w:rsidRPr="006917D1">
        <w:rPr>
          <w:rFonts w:ascii="Times New Roman" w:hAnsi="Times New Roman" w:cs="Times New Roman"/>
          <w:sz w:val="24"/>
          <w:szCs w:val="24"/>
          <w:lang w:val="kk-KZ"/>
        </w:rPr>
        <w:t>1.</w:t>
      </w:r>
      <w:r w:rsidRPr="006917D1">
        <w:rPr>
          <w:rFonts w:ascii="Times New Roman" w:hAnsi="Times New Roman" w:cs="Times New Roman"/>
          <w:sz w:val="24"/>
          <w:szCs w:val="24"/>
        </w:rPr>
        <w:t xml:space="preserve">Налоговый период и налоговая декларация по корпоративному подоходному налогу. </w:t>
      </w:r>
    </w:p>
    <w:p w:rsidR="00626F44" w:rsidRPr="006917D1" w:rsidRDefault="00626F44" w:rsidP="00626F44">
      <w:pPr>
        <w:pStyle w:val="af"/>
        <w:tabs>
          <w:tab w:val="clear" w:pos="6237"/>
          <w:tab w:val="right" w:leader="dot" w:pos="5669"/>
        </w:tabs>
        <w:spacing w:line="240" w:lineRule="auto"/>
        <w:ind w:left="567"/>
        <w:contextualSpacing/>
        <w:jc w:val="both"/>
        <w:rPr>
          <w:rFonts w:ascii="Times New Roman" w:hAnsi="Times New Roman" w:cs="Times New Roman"/>
          <w:sz w:val="24"/>
          <w:szCs w:val="24"/>
          <w:lang w:val="kk-KZ"/>
        </w:rPr>
      </w:pPr>
      <w:r w:rsidRPr="006917D1">
        <w:rPr>
          <w:rFonts w:ascii="Times New Roman" w:hAnsi="Times New Roman" w:cs="Times New Roman"/>
          <w:sz w:val="24"/>
          <w:szCs w:val="24"/>
          <w:lang w:val="kk-KZ"/>
        </w:rPr>
        <w:t xml:space="preserve">2. </w:t>
      </w:r>
      <w:r w:rsidRPr="006917D1">
        <w:rPr>
          <w:rFonts w:ascii="Times New Roman" w:hAnsi="Times New Roman" w:cs="Times New Roman"/>
          <w:sz w:val="24"/>
          <w:szCs w:val="24"/>
        </w:rPr>
        <w:t>Расчет суммы авансовых платежей по корпоративному подоходному налогу</w:t>
      </w:r>
      <w:r w:rsidRPr="006917D1">
        <w:rPr>
          <w:rFonts w:ascii="Times New Roman" w:hAnsi="Times New Roman" w:cs="Times New Roman"/>
          <w:sz w:val="24"/>
          <w:szCs w:val="24"/>
          <w:lang w:val="kk-KZ"/>
        </w:rPr>
        <w:t xml:space="preserve"> подлежащей уплате за период до сдачи и после сдачи декларации</w:t>
      </w:r>
    </w:p>
    <w:p w:rsidR="00626F44" w:rsidRPr="006917D1" w:rsidRDefault="00626F44" w:rsidP="00C3439C">
      <w:pPr>
        <w:pStyle w:val="af"/>
        <w:tabs>
          <w:tab w:val="clear" w:pos="6237"/>
          <w:tab w:val="left" w:pos="0"/>
          <w:tab w:val="right" w:leader="dot" w:pos="5669"/>
        </w:tabs>
        <w:spacing w:line="240" w:lineRule="auto"/>
        <w:ind w:firstLine="567"/>
        <w:contextualSpacing/>
        <w:jc w:val="both"/>
        <w:rPr>
          <w:rFonts w:ascii="Times New Roman" w:hAnsi="Times New Roman" w:cs="Times New Roman"/>
          <w:b/>
          <w:sz w:val="24"/>
          <w:szCs w:val="24"/>
          <w:lang w:val="kk-KZ"/>
        </w:rPr>
      </w:pPr>
    </w:p>
    <w:p w:rsidR="0069171C" w:rsidRPr="0069171C" w:rsidRDefault="0069171C" w:rsidP="0069171C">
      <w:pPr>
        <w:pStyle w:val="af"/>
        <w:tabs>
          <w:tab w:val="clear" w:pos="6237"/>
          <w:tab w:val="right" w:leader="dot" w:pos="5669"/>
        </w:tabs>
        <w:spacing w:line="240" w:lineRule="auto"/>
        <w:ind w:firstLine="709"/>
        <w:contextualSpacing/>
        <w:jc w:val="both"/>
        <w:rPr>
          <w:rFonts w:ascii="Times New Roman" w:hAnsi="Times New Roman" w:cs="Times New Roman"/>
          <w:b/>
          <w:sz w:val="24"/>
          <w:szCs w:val="24"/>
          <w:lang w:val="kk-KZ"/>
        </w:rPr>
      </w:pPr>
      <w:r w:rsidRPr="0069171C">
        <w:rPr>
          <w:rFonts w:ascii="Times New Roman" w:hAnsi="Times New Roman" w:cs="Times New Roman"/>
          <w:b/>
          <w:sz w:val="24"/>
          <w:szCs w:val="24"/>
          <w:lang w:val="kk-KZ"/>
        </w:rPr>
        <w:t>1.</w:t>
      </w:r>
      <w:r w:rsidRPr="0069171C">
        <w:rPr>
          <w:rFonts w:ascii="Times New Roman" w:hAnsi="Times New Roman" w:cs="Times New Roman"/>
          <w:b/>
          <w:sz w:val="24"/>
          <w:szCs w:val="24"/>
        </w:rPr>
        <w:t xml:space="preserve">Налоговый период и налоговая декларация по корпоративному подоходному налогу. </w:t>
      </w:r>
    </w:p>
    <w:p w:rsidR="002B44F3" w:rsidRPr="006917D1" w:rsidRDefault="002B44F3" w:rsidP="00DF4F07">
      <w:pPr>
        <w:pStyle w:val="a9"/>
        <w:spacing w:before="0" w:beforeAutospacing="0" w:after="0" w:afterAutospacing="0"/>
        <w:ind w:firstLine="567"/>
        <w:jc w:val="both"/>
      </w:pPr>
      <w:r w:rsidRPr="006917D1">
        <w:t>Плательщик корпоративного подоходного налога представляет в налоговый орган по месту нахождения декларацию по корпоративному подоходному налогу не позднее 31 марта года, следующего за отчетным налоговым периодом, за исключением нерезидента, получающего из источников в Республике Казахстан исключительно доходы, подлежащие налогообложению у источника выплаты, и не осуществляющего деятельность в Республике Казахстан через постоянное учреждение, если иное не установлено настоящей статьей.</w:t>
      </w:r>
    </w:p>
    <w:p w:rsidR="002B44F3" w:rsidRPr="006917D1" w:rsidRDefault="002B44F3" w:rsidP="00DF4F07">
      <w:pPr>
        <w:pStyle w:val="a9"/>
        <w:spacing w:before="0" w:beforeAutospacing="0" w:after="0" w:afterAutospacing="0"/>
        <w:ind w:firstLine="567"/>
        <w:jc w:val="both"/>
      </w:pPr>
      <w:r w:rsidRPr="006917D1">
        <w:t>Одновременно с декларацией по корпоративному подоходному налогу плательщик корпоративного подоходного налога представляет в налоговый орган по месту нахождения годовую финансовую отчетность, составленную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w:t>
      </w:r>
    </w:p>
    <w:p w:rsidR="002B44F3" w:rsidRPr="006917D1" w:rsidRDefault="002B44F3" w:rsidP="00DF4F07">
      <w:pPr>
        <w:pStyle w:val="a9"/>
        <w:spacing w:before="0" w:beforeAutospacing="0" w:after="0" w:afterAutospacing="0"/>
        <w:ind w:firstLine="567"/>
        <w:jc w:val="both"/>
      </w:pPr>
      <w:r w:rsidRPr="006917D1">
        <w:t>При этом в случае корректировки ранее представленной годовой финансовой отчетности плательщик корпоративного подоходного налога в течение тридцати календарных дней со дня такой корректировки представляет скорректированную годовую финансовую отчетность в налоговый орган по месту нахождения.</w:t>
      </w:r>
    </w:p>
    <w:p w:rsidR="002B44F3" w:rsidRPr="006917D1" w:rsidRDefault="002B44F3" w:rsidP="00DF4F07">
      <w:pPr>
        <w:pStyle w:val="a9"/>
        <w:spacing w:before="0" w:beforeAutospacing="0" w:after="0" w:afterAutospacing="0"/>
        <w:ind w:firstLine="708"/>
        <w:jc w:val="both"/>
      </w:pPr>
      <w:r w:rsidRPr="006917D1">
        <w:lastRenderedPageBreak/>
        <w:t xml:space="preserve"> Декларация по корпоративному подоходному налогу состоит из декларации и приложений к ней по раскрытию информации об объектах налогообложения и (или) объектах, связанных с налогообложением.</w:t>
      </w:r>
    </w:p>
    <w:p w:rsidR="002B44F3" w:rsidRPr="006917D1" w:rsidRDefault="002B44F3" w:rsidP="00DF4F07">
      <w:pPr>
        <w:pStyle w:val="a9"/>
        <w:spacing w:before="0" w:beforeAutospacing="0" w:after="0" w:afterAutospacing="0"/>
        <w:ind w:firstLine="708"/>
        <w:jc w:val="both"/>
        <w:rPr>
          <w:lang w:val="kk-KZ"/>
        </w:rPr>
      </w:pPr>
      <w:r w:rsidRPr="006917D1">
        <w:t xml:space="preserve">Налогоплательщик, применяющий специальный налоговый режим для субъектов малого бизнеса на основе упрощенной декларации, не представляет декларацию по корпоративному подоходному налогу по доходам, облагаемым в соответствии со статьей 427 </w:t>
      </w:r>
      <w:r w:rsidRPr="006917D1">
        <w:rPr>
          <w:lang w:val="kk-KZ"/>
        </w:rPr>
        <w:t>Налогового</w:t>
      </w:r>
      <w:r w:rsidRPr="006917D1">
        <w:t xml:space="preserve"> Кодекса</w:t>
      </w:r>
    </w:p>
    <w:p w:rsidR="002B44F3" w:rsidRPr="006917D1" w:rsidRDefault="002B44F3" w:rsidP="00C3439C">
      <w:pPr>
        <w:pStyle w:val="a9"/>
        <w:spacing w:before="0" w:beforeAutospacing="0" w:after="0" w:afterAutospacing="0"/>
        <w:ind w:firstLine="708"/>
        <w:jc w:val="both"/>
      </w:pPr>
      <w:r w:rsidRPr="006917D1">
        <w:t>Для корпоративного подоходного налога налоговым периодом является календарный год с 1 января по 31 декабря.</w:t>
      </w:r>
    </w:p>
    <w:p w:rsidR="002B44F3" w:rsidRPr="006917D1" w:rsidRDefault="002B44F3" w:rsidP="00DF4F07">
      <w:pPr>
        <w:pStyle w:val="a9"/>
        <w:spacing w:before="0" w:beforeAutospacing="0" w:after="0" w:afterAutospacing="0"/>
        <w:ind w:firstLine="708"/>
        <w:jc w:val="both"/>
      </w:pPr>
      <w:r w:rsidRPr="006917D1">
        <w:t>Если организация была создана после начала календарного года, первым налоговым периодом для нее является период времени со дня ее создания до конца календарного года.</w:t>
      </w:r>
    </w:p>
    <w:p w:rsidR="002B44F3" w:rsidRPr="006917D1" w:rsidRDefault="002B44F3" w:rsidP="00DF4F07">
      <w:pPr>
        <w:pStyle w:val="a9"/>
        <w:spacing w:before="0" w:beforeAutospacing="0" w:after="0" w:afterAutospacing="0"/>
        <w:ind w:firstLine="708"/>
        <w:jc w:val="both"/>
      </w:pPr>
      <w:r w:rsidRPr="006917D1">
        <w:t>При этом днем создания организации считается день ее государственной регистрации в органе юстиции.</w:t>
      </w:r>
    </w:p>
    <w:p w:rsidR="002B44F3" w:rsidRPr="006917D1" w:rsidRDefault="002B44F3" w:rsidP="00DF4F07">
      <w:pPr>
        <w:pStyle w:val="a9"/>
        <w:spacing w:before="0" w:beforeAutospacing="0" w:after="0" w:afterAutospacing="0"/>
        <w:ind w:firstLine="708"/>
        <w:jc w:val="both"/>
      </w:pPr>
      <w:r w:rsidRPr="006917D1">
        <w:t xml:space="preserve"> Если организация была ликвидирована, реорганизована до конца календарного года, последним налоговым периодом для нее является период времени от начала года до дня завершения ликвидации, реорганизации.</w:t>
      </w:r>
    </w:p>
    <w:p w:rsidR="002B44F3" w:rsidRDefault="002B44F3" w:rsidP="00DF4F07">
      <w:pPr>
        <w:pStyle w:val="a9"/>
        <w:spacing w:before="0" w:beforeAutospacing="0" w:after="0" w:afterAutospacing="0"/>
        <w:ind w:firstLine="708"/>
        <w:jc w:val="both"/>
        <w:rPr>
          <w:lang w:val="kk-KZ"/>
        </w:rPr>
      </w:pPr>
      <w:r w:rsidRPr="006917D1">
        <w:t xml:space="preserve"> Если организация, созданная после начала календарного года, ликвидирована, реорганизована до конца этого же года, налоговым периодом для нее является период времени со дня создания до дня завершения ликвидации, реорганизации. </w:t>
      </w:r>
    </w:p>
    <w:p w:rsidR="0069171C" w:rsidRPr="0069171C" w:rsidRDefault="0069171C" w:rsidP="00DF4F07">
      <w:pPr>
        <w:pStyle w:val="a9"/>
        <w:spacing w:before="0" w:beforeAutospacing="0" w:after="0" w:afterAutospacing="0"/>
        <w:ind w:firstLine="708"/>
        <w:jc w:val="both"/>
        <w:rPr>
          <w:lang w:val="kk-KZ"/>
        </w:rPr>
      </w:pPr>
    </w:p>
    <w:p w:rsidR="0069171C" w:rsidRPr="0069171C" w:rsidRDefault="0069171C" w:rsidP="0069171C">
      <w:pPr>
        <w:pStyle w:val="af"/>
        <w:tabs>
          <w:tab w:val="clear" w:pos="6237"/>
          <w:tab w:val="right" w:leader="dot" w:pos="5669"/>
        </w:tabs>
        <w:spacing w:line="240" w:lineRule="auto"/>
        <w:ind w:firstLine="709"/>
        <w:contextualSpacing/>
        <w:jc w:val="both"/>
        <w:rPr>
          <w:rFonts w:ascii="Times New Roman" w:hAnsi="Times New Roman" w:cs="Times New Roman"/>
          <w:b/>
          <w:sz w:val="24"/>
          <w:szCs w:val="24"/>
          <w:lang w:val="kk-KZ"/>
        </w:rPr>
      </w:pPr>
      <w:r w:rsidRPr="0069171C">
        <w:rPr>
          <w:rFonts w:ascii="Times New Roman" w:hAnsi="Times New Roman" w:cs="Times New Roman"/>
          <w:b/>
          <w:sz w:val="24"/>
          <w:szCs w:val="24"/>
          <w:lang w:val="kk-KZ"/>
        </w:rPr>
        <w:t xml:space="preserve">2. </w:t>
      </w:r>
      <w:r w:rsidRPr="0069171C">
        <w:rPr>
          <w:rFonts w:ascii="Times New Roman" w:hAnsi="Times New Roman" w:cs="Times New Roman"/>
          <w:b/>
          <w:sz w:val="24"/>
          <w:szCs w:val="24"/>
        </w:rPr>
        <w:t>Расчет суммы авансовых платежей по корпоративному подоходному налогу</w:t>
      </w:r>
      <w:r w:rsidRPr="0069171C">
        <w:rPr>
          <w:rFonts w:ascii="Times New Roman" w:hAnsi="Times New Roman" w:cs="Times New Roman"/>
          <w:b/>
          <w:sz w:val="24"/>
          <w:szCs w:val="24"/>
          <w:lang w:val="kk-KZ"/>
        </w:rPr>
        <w:t xml:space="preserve"> подлежащей уплате за период до сдачи и после сдачи декларации</w:t>
      </w:r>
    </w:p>
    <w:p w:rsidR="0069171C" w:rsidRPr="0069171C" w:rsidRDefault="0069171C" w:rsidP="0069171C">
      <w:pPr>
        <w:spacing w:after="0" w:line="240" w:lineRule="auto"/>
        <w:ind w:firstLine="709"/>
        <w:jc w:val="both"/>
        <w:textAlignment w:val="baseline"/>
        <w:rPr>
          <w:rFonts w:ascii="Times New Roman" w:hAnsi="Times New Roman"/>
          <w:sz w:val="24"/>
          <w:szCs w:val="24"/>
        </w:rPr>
      </w:pPr>
      <w:r>
        <w:rPr>
          <w:rFonts w:ascii="Times New Roman" w:hAnsi="Times New Roman"/>
          <w:color w:val="000000"/>
          <w:sz w:val="24"/>
          <w:szCs w:val="24"/>
          <w:lang w:val="kk-KZ"/>
        </w:rPr>
        <w:t>П</w:t>
      </w:r>
      <w:r w:rsidRPr="0069171C">
        <w:rPr>
          <w:rFonts w:ascii="Times New Roman" w:hAnsi="Times New Roman"/>
          <w:color w:val="000000"/>
          <w:sz w:val="24"/>
          <w:szCs w:val="24"/>
        </w:rPr>
        <w:t xml:space="preserve">ункт </w:t>
      </w:r>
      <w:r>
        <w:rPr>
          <w:rFonts w:ascii="Times New Roman" w:hAnsi="Times New Roman"/>
          <w:color w:val="000000"/>
          <w:sz w:val="24"/>
          <w:szCs w:val="24"/>
          <w:lang w:val="kk-KZ"/>
        </w:rPr>
        <w:t xml:space="preserve">НК РК </w:t>
      </w:r>
      <w:r w:rsidRPr="0069171C">
        <w:rPr>
          <w:rFonts w:ascii="Times New Roman" w:hAnsi="Times New Roman"/>
          <w:color w:val="000000"/>
          <w:sz w:val="24"/>
          <w:szCs w:val="24"/>
        </w:rPr>
        <w:t xml:space="preserve">обязывает налогоплательщиков представлять </w:t>
      </w:r>
      <w:bookmarkStart w:id="8" w:name="SUB1004416348"/>
      <w:r w:rsidR="00054BEB" w:rsidRPr="0069171C">
        <w:rPr>
          <w:rFonts w:ascii="Times New Roman" w:hAnsi="Times New Roman"/>
          <w:color w:val="333399"/>
          <w:sz w:val="24"/>
          <w:szCs w:val="24"/>
        </w:rPr>
        <w:fldChar w:fldCharType="begin"/>
      </w:r>
      <w:r w:rsidRPr="0069171C">
        <w:rPr>
          <w:rFonts w:ascii="Times New Roman" w:hAnsi="Times New Roman"/>
          <w:color w:val="333399"/>
          <w:sz w:val="24"/>
          <w:szCs w:val="24"/>
        </w:rPr>
        <w:instrText xml:space="preserve"> HYPERLINK "https://online.zakon.kz/Document/?link_id=1004416348" \t "_parent" </w:instrText>
      </w:r>
      <w:r w:rsidR="00054BEB" w:rsidRPr="0069171C">
        <w:rPr>
          <w:rFonts w:ascii="Times New Roman" w:hAnsi="Times New Roman"/>
          <w:color w:val="333399"/>
          <w:sz w:val="24"/>
          <w:szCs w:val="24"/>
        </w:rPr>
        <w:fldChar w:fldCharType="separate"/>
      </w:r>
      <w:r w:rsidRPr="0069171C">
        <w:rPr>
          <w:rFonts w:ascii="Times New Roman" w:hAnsi="Times New Roman"/>
          <w:color w:val="444444"/>
          <w:sz w:val="24"/>
          <w:szCs w:val="24"/>
        </w:rPr>
        <w:t>расчеты 101.01</w:t>
      </w:r>
      <w:r w:rsidR="00054BEB" w:rsidRPr="0069171C">
        <w:rPr>
          <w:rFonts w:ascii="Times New Roman" w:hAnsi="Times New Roman"/>
          <w:color w:val="333399"/>
          <w:sz w:val="24"/>
          <w:szCs w:val="24"/>
        </w:rPr>
        <w:fldChar w:fldCharType="end"/>
      </w:r>
      <w:bookmarkEnd w:id="8"/>
      <w:r w:rsidRPr="0069171C">
        <w:rPr>
          <w:rFonts w:ascii="Times New Roman" w:hAnsi="Times New Roman"/>
          <w:color w:val="000000"/>
          <w:sz w:val="24"/>
          <w:szCs w:val="24"/>
        </w:rPr>
        <w:t xml:space="preserve"> «Расчет суммы авансовых платежей по корпоративному подоходному налогу, подлежащей уплате за период до сдачи декларации» и </w:t>
      </w:r>
      <w:bookmarkStart w:id="9" w:name="SUB1005496656"/>
      <w:r w:rsidR="00054BEB" w:rsidRPr="0069171C">
        <w:rPr>
          <w:rFonts w:ascii="Times New Roman" w:hAnsi="Times New Roman"/>
          <w:color w:val="333399"/>
          <w:sz w:val="24"/>
          <w:szCs w:val="24"/>
        </w:rPr>
        <w:fldChar w:fldCharType="begin"/>
      </w:r>
      <w:r w:rsidRPr="0069171C">
        <w:rPr>
          <w:rFonts w:ascii="Times New Roman" w:hAnsi="Times New Roman"/>
          <w:color w:val="333399"/>
          <w:sz w:val="24"/>
          <w:szCs w:val="24"/>
        </w:rPr>
        <w:instrText xml:space="preserve"> HYPERLINK "https://online.zakon.kz/Document/?link_id=1005496656" \t "_parent" </w:instrText>
      </w:r>
      <w:r w:rsidR="00054BEB" w:rsidRPr="0069171C">
        <w:rPr>
          <w:rFonts w:ascii="Times New Roman" w:hAnsi="Times New Roman"/>
          <w:color w:val="333399"/>
          <w:sz w:val="24"/>
          <w:szCs w:val="24"/>
        </w:rPr>
        <w:fldChar w:fldCharType="separate"/>
      </w:r>
      <w:r w:rsidRPr="0069171C">
        <w:rPr>
          <w:rFonts w:ascii="Times New Roman" w:hAnsi="Times New Roman"/>
          <w:color w:val="444444"/>
          <w:sz w:val="24"/>
          <w:szCs w:val="24"/>
        </w:rPr>
        <w:t>101.02</w:t>
      </w:r>
      <w:r w:rsidR="00054BEB" w:rsidRPr="0069171C">
        <w:rPr>
          <w:rFonts w:ascii="Times New Roman" w:hAnsi="Times New Roman"/>
          <w:color w:val="333399"/>
          <w:sz w:val="24"/>
          <w:szCs w:val="24"/>
        </w:rPr>
        <w:fldChar w:fldCharType="end"/>
      </w:r>
      <w:bookmarkEnd w:id="9"/>
      <w:r w:rsidRPr="0069171C">
        <w:rPr>
          <w:rFonts w:ascii="Times New Roman" w:hAnsi="Times New Roman"/>
          <w:color w:val="000000"/>
          <w:sz w:val="24"/>
          <w:szCs w:val="24"/>
        </w:rPr>
        <w:t xml:space="preserve"> «Расчет суммы авансовых платежей по корпоративному подоходному налогу, подлежащей уплате за период после сдачи декларации» в периоды, предусмотренные законодательством, а также уплачивать ежемесячные авансовые платежи.</w:t>
      </w:r>
    </w:p>
    <w:p w:rsidR="0069171C" w:rsidRPr="0069171C" w:rsidRDefault="0069171C" w:rsidP="0069171C">
      <w:pPr>
        <w:spacing w:after="0" w:line="240" w:lineRule="auto"/>
        <w:ind w:firstLine="709"/>
        <w:jc w:val="both"/>
        <w:textAlignment w:val="baseline"/>
        <w:rPr>
          <w:rFonts w:ascii="Times New Roman" w:hAnsi="Times New Roman"/>
          <w:sz w:val="24"/>
          <w:szCs w:val="24"/>
        </w:rPr>
      </w:pPr>
      <w:r w:rsidRPr="0069171C">
        <w:rPr>
          <w:rFonts w:ascii="Times New Roman" w:hAnsi="Times New Roman"/>
          <w:color w:val="000000"/>
          <w:sz w:val="24"/>
          <w:szCs w:val="24"/>
        </w:rPr>
        <w:t>В соответствии с пунктом 2 настоящей статьи не исчисляют и не уплачивают авансовые платежи по корпоративному подоходному налогу, в том числе не представляют расчеты сумм авансовых платежей по корпоративному подоходному налогу, подлежащих уплате за периоды до и после сдачи декларации по корпоративному подоходному налогу за предыдущий налоговый период следующие субъекты:</w:t>
      </w:r>
    </w:p>
    <w:p w:rsidR="0069171C" w:rsidRPr="0069171C" w:rsidRDefault="0069171C" w:rsidP="0069171C">
      <w:pPr>
        <w:spacing w:after="0" w:line="240" w:lineRule="auto"/>
        <w:ind w:firstLine="709"/>
        <w:jc w:val="both"/>
        <w:textAlignment w:val="baseline"/>
        <w:rPr>
          <w:rFonts w:ascii="Times New Roman" w:hAnsi="Times New Roman"/>
          <w:sz w:val="24"/>
          <w:szCs w:val="24"/>
        </w:rPr>
      </w:pPr>
      <w:r w:rsidRPr="0069171C">
        <w:rPr>
          <w:rFonts w:ascii="Times New Roman" w:hAnsi="Times New Roman"/>
          <w:color w:val="000000"/>
          <w:sz w:val="24"/>
          <w:szCs w:val="24"/>
        </w:rPr>
        <w:t xml:space="preserve">1) налогоплательщики, у которых совокупный годовой доход с учетом корректировок за налоговый период, предшествующий предыдущему налоговому периоду, не превышает сумму, равную 325 000-кратному размеру </w:t>
      </w:r>
      <w:bookmarkStart w:id="10" w:name="SUB1000000358"/>
      <w:r w:rsidR="00054BEB" w:rsidRPr="0069171C">
        <w:rPr>
          <w:rFonts w:ascii="Times New Roman" w:hAnsi="Times New Roman"/>
          <w:color w:val="333399"/>
          <w:sz w:val="24"/>
          <w:szCs w:val="24"/>
          <w:u w:val="single"/>
        </w:rPr>
        <w:fldChar w:fldCharType="begin"/>
      </w:r>
      <w:r w:rsidRPr="0069171C">
        <w:rPr>
          <w:rFonts w:ascii="Times New Roman" w:hAnsi="Times New Roman"/>
          <w:color w:val="333399"/>
          <w:sz w:val="24"/>
          <w:szCs w:val="24"/>
          <w:u w:val="single"/>
        </w:rPr>
        <w:instrText xml:space="preserve"> HYPERLINK "https://online.zakon.kz/Document/?link_id=1000000358" \t "_parent" </w:instrText>
      </w:r>
      <w:r w:rsidR="00054BEB" w:rsidRPr="0069171C">
        <w:rPr>
          <w:rFonts w:ascii="Times New Roman" w:hAnsi="Times New Roman"/>
          <w:color w:val="333399"/>
          <w:sz w:val="24"/>
          <w:szCs w:val="24"/>
          <w:u w:val="single"/>
        </w:rPr>
        <w:fldChar w:fldCharType="separate"/>
      </w:r>
      <w:r w:rsidRPr="0069171C">
        <w:rPr>
          <w:rFonts w:ascii="Times New Roman" w:hAnsi="Times New Roman"/>
          <w:color w:val="444444"/>
          <w:sz w:val="24"/>
          <w:szCs w:val="24"/>
          <w:u w:val="single"/>
        </w:rPr>
        <w:t>месячного расчетного показателя</w:t>
      </w:r>
      <w:r w:rsidR="00054BEB" w:rsidRPr="0069171C">
        <w:rPr>
          <w:rFonts w:ascii="Times New Roman" w:hAnsi="Times New Roman"/>
          <w:color w:val="333399"/>
          <w:sz w:val="24"/>
          <w:szCs w:val="24"/>
          <w:u w:val="single"/>
        </w:rPr>
        <w:fldChar w:fldCharType="end"/>
      </w:r>
      <w:bookmarkEnd w:id="10"/>
      <w:r w:rsidRPr="0069171C">
        <w:rPr>
          <w:rFonts w:ascii="Times New Roman" w:hAnsi="Times New Roman"/>
          <w:color w:val="000000"/>
          <w:sz w:val="24"/>
          <w:szCs w:val="24"/>
        </w:rPr>
        <w:t>, установленного законом о республиканском бюджете и действующего на 1 января финансового года, предшествующего предыдущему финансовому году.</w:t>
      </w:r>
    </w:p>
    <w:p w:rsidR="0069171C" w:rsidRPr="0069171C" w:rsidRDefault="0069171C" w:rsidP="0069171C">
      <w:pPr>
        <w:spacing w:after="0" w:line="240" w:lineRule="auto"/>
        <w:ind w:firstLine="709"/>
        <w:jc w:val="both"/>
        <w:textAlignment w:val="baseline"/>
        <w:rPr>
          <w:rFonts w:ascii="Times New Roman" w:hAnsi="Times New Roman"/>
          <w:sz w:val="24"/>
          <w:szCs w:val="24"/>
        </w:rPr>
      </w:pPr>
      <w:r w:rsidRPr="0069171C">
        <w:rPr>
          <w:rFonts w:ascii="Times New Roman" w:hAnsi="Times New Roman"/>
          <w:bCs/>
          <w:i/>
          <w:iCs/>
          <w:color w:val="000000"/>
          <w:sz w:val="24"/>
          <w:szCs w:val="24"/>
        </w:rPr>
        <w:t>Например:</w:t>
      </w:r>
    </w:p>
    <w:p w:rsidR="0069171C" w:rsidRPr="0069171C" w:rsidRDefault="0069171C" w:rsidP="0069171C">
      <w:pPr>
        <w:spacing w:after="0" w:line="240" w:lineRule="auto"/>
        <w:ind w:firstLine="709"/>
        <w:jc w:val="both"/>
        <w:textAlignment w:val="baseline"/>
        <w:rPr>
          <w:rFonts w:ascii="Times New Roman" w:hAnsi="Times New Roman"/>
          <w:sz w:val="24"/>
          <w:szCs w:val="24"/>
        </w:rPr>
      </w:pPr>
      <w:r w:rsidRPr="0069171C">
        <w:rPr>
          <w:rFonts w:ascii="Times New Roman" w:hAnsi="Times New Roman"/>
          <w:color w:val="000000"/>
          <w:sz w:val="24"/>
          <w:szCs w:val="24"/>
        </w:rPr>
        <w:t>Так, базовым годом для определения обязательств по исчислению и уплате авансовых платежей в 2017 году является 2015 год, как год, предшествующий предыдущему финансовому году.</w:t>
      </w:r>
    </w:p>
    <w:p w:rsidR="0069171C" w:rsidRPr="0069171C" w:rsidRDefault="0069171C" w:rsidP="0069171C">
      <w:pPr>
        <w:spacing w:after="0" w:line="240" w:lineRule="auto"/>
        <w:ind w:firstLine="709"/>
        <w:jc w:val="both"/>
        <w:textAlignment w:val="baseline"/>
        <w:rPr>
          <w:rFonts w:ascii="Times New Roman" w:hAnsi="Times New Roman"/>
          <w:sz w:val="24"/>
          <w:szCs w:val="24"/>
        </w:rPr>
      </w:pPr>
      <w:r w:rsidRPr="0069171C">
        <w:rPr>
          <w:rFonts w:ascii="Times New Roman" w:hAnsi="Times New Roman"/>
          <w:color w:val="000000"/>
          <w:sz w:val="24"/>
          <w:szCs w:val="24"/>
        </w:rPr>
        <w:t>При этом месячный расчетный показатель в 2015 году составлял 1 982 тенге, как МРП, установленный законом о республиканском бюджете и действующий на 1 января 2015 года.</w:t>
      </w:r>
    </w:p>
    <w:p w:rsidR="0069171C" w:rsidRPr="0069171C" w:rsidRDefault="0069171C" w:rsidP="0069171C">
      <w:pPr>
        <w:spacing w:after="0" w:line="240" w:lineRule="auto"/>
        <w:ind w:firstLine="709"/>
        <w:jc w:val="both"/>
        <w:textAlignment w:val="baseline"/>
        <w:rPr>
          <w:rFonts w:ascii="Times New Roman" w:hAnsi="Times New Roman"/>
          <w:sz w:val="24"/>
          <w:szCs w:val="24"/>
        </w:rPr>
      </w:pPr>
      <w:r w:rsidRPr="0069171C">
        <w:rPr>
          <w:rFonts w:ascii="Times New Roman" w:hAnsi="Times New Roman"/>
          <w:color w:val="000000"/>
          <w:sz w:val="24"/>
          <w:szCs w:val="24"/>
        </w:rPr>
        <w:t>Если совокупный годовой доход с учетом корректировок компании за 2015 год составляет менее 644 150 000 тенге (1982 × 325 000), то это дает налогоплательщику право, не исчислять и не уплачивать авансовые платежи в 2017 году.</w:t>
      </w:r>
    </w:p>
    <w:p w:rsidR="0069171C" w:rsidRPr="0069171C" w:rsidRDefault="0069171C" w:rsidP="0069171C">
      <w:pPr>
        <w:spacing w:after="0" w:line="240" w:lineRule="auto"/>
        <w:ind w:firstLine="709"/>
        <w:jc w:val="both"/>
        <w:textAlignment w:val="baseline"/>
        <w:rPr>
          <w:rFonts w:ascii="inherit" w:hAnsi="inherit"/>
          <w:sz w:val="24"/>
          <w:szCs w:val="24"/>
        </w:rPr>
      </w:pPr>
      <w:r w:rsidRPr="0069171C">
        <w:rPr>
          <w:rFonts w:ascii="Times New Roman" w:hAnsi="Times New Roman"/>
          <w:color w:val="000000"/>
          <w:sz w:val="24"/>
          <w:szCs w:val="24"/>
        </w:rPr>
        <w:t>Следует отметить, что данный пункт не ограничивает компанию в выборе обязательств по исчислению и уплате авансовых платежей. Компания самостоятельно, может применить положения пункта 1 статьи 141 Налогового кодекса, то есть взять на себя обязательства по исчислению и уплате авансовых платежей на 2017 год;</w:t>
      </w:r>
    </w:p>
    <w:p w:rsidR="0069171C" w:rsidRPr="0069171C" w:rsidRDefault="0069171C" w:rsidP="0069171C">
      <w:pPr>
        <w:spacing w:after="0" w:line="240" w:lineRule="auto"/>
        <w:ind w:firstLine="709"/>
        <w:jc w:val="both"/>
        <w:textAlignment w:val="baseline"/>
        <w:rPr>
          <w:rFonts w:ascii="inherit" w:hAnsi="inherit"/>
          <w:sz w:val="24"/>
          <w:szCs w:val="24"/>
        </w:rPr>
      </w:pPr>
      <w:r w:rsidRPr="0069171C">
        <w:rPr>
          <w:rFonts w:ascii="Times New Roman" w:hAnsi="Times New Roman"/>
          <w:color w:val="000000"/>
          <w:sz w:val="24"/>
          <w:szCs w:val="24"/>
        </w:rPr>
        <w:lastRenderedPageBreak/>
        <w:t>2) вновь созданные (возникшие) налогоплательщики, которые в течение налогового периода, прошли государственную (учетную) регистрацию в органе юстиции. Это право сохраняется за налогоплательщиком и в течение последующего налогового периода.</w:t>
      </w:r>
    </w:p>
    <w:p w:rsidR="002B44F3" w:rsidRPr="0069171C" w:rsidRDefault="002B44F3" w:rsidP="005A74D3">
      <w:pPr>
        <w:tabs>
          <w:tab w:val="left" w:pos="180"/>
          <w:tab w:val="left" w:pos="360"/>
          <w:tab w:val="left" w:pos="1440"/>
        </w:tabs>
        <w:spacing w:after="0" w:line="240" w:lineRule="auto"/>
        <w:ind w:firstLine="180"/>
        <w:rPr>
          <w:rFonts w:ascii="Times New Roman" w:hAnsi="Times New Roman"/>
          <w:bCs/>
          <w:sz w:val="24"/>
          <w:szCs w:val="24"/>
        </w:rPr>
      </w:pPr>
    </w:p>
    <w:p w:rsidR="00626F44" w:rsidRPr="006917D1" w:rsidRDefault="00626F44" w:rsidP="00626F44">
      <w:pPr>
        <w:pStyle w:val="af"/>
        <w:tabs>
          <w:tab w:val="clear" w:pos="6237"/>
          <w:tab w:val="left" w:pos="0"/>
          <w:tab w:val="right" w:leader="dot" w:pos="5669"/>
        </w:tabs>
        <w:spacing w:line="240" w:lineRule="auto"/>
        <w:ind w:firstLine="23"/>
        <w:contextualSpacing/>
        <w:jc w:val="both"/>
        <w:rPr>
          <w:rFonts w:ascii="Times New Roman" w:hAnsi="Times New Roman" w:cs="Times New Roman"/>
          <w:sz w:val="24"/>
          <w:szCs w:val="24"/>
          <w:lang w:val="kk-KZ"/>
        </w:rPr>
      </w:pPr>
      <w:r w:rsidRPr="006917D1">
        <w:rPr>
          <w:rFonts w:ascii="Times New Roman" w:hAnsi="Times New Roman" w:cs="Times New Roman"/>
          <w:b/>
          <w:sz w:val="24"/>
          <w:szCs w:val="24"/>
          <w:lang w:val="kk-KZ"/>
        </w:rPr>
        <w:t xml:space="preserve">Лекция 14. </w:t>
      </w:r>
    </w:p>
    <w:p w:rsidR="00626F44" w:rsidRPr="006917D1" w:rsidRDefault="00626F44" w:rsidP="0039325F">
      <w:pPr>
        <w:numPr>
          <w:ilvl w:val="0"/>
          <w:numId w:val="35"/>
        </w:numPr>
        <w:tabs>
          <w:tab w:val="left" w:pos="230"/>
        </w:tabs>
        <w:spacing w:after="0" w:line="240" w:lineRule="auto"/>
        <w:ind w:left="0" w:firstLine="0"/>
        <w:jc w:val="both"/>
        <w:rPr>
          <w:rFonts w:ascii="Times New Roman" w:hAnsi="Times New Roman"/>
          <w:sz w:val="24"/>
          <w:szCs w:val="24"/>
          <w:lang w:val="kk-KZ"/>
        </w:rPr>
      </w:pPr>
      <w:r w:rsidRPr="006917D1">
        <w:rPr>
          <w:rFonts w:ascii="Times New Roman" w:hAnsi="Times New Roman"/>
          <w:sz w:val="24"/>
          <w:szCs w:val="24"/>
        </w:rPr>
        <w:t>Расчет по корпоративному подоходному налогу, удерживаемому у источника выплаты с дохода резидента</w:t>
      </w:r>
      <w:r w:rsidRPr="006917D1">
        <w:rPr>
          <w:rFonts w:ascii="Times New Roman" w:hAnsi="Times New Roman"/>
          <w:sz w:val="24"/>
          <w:szCs w:val="24"/>
          <w:lang w:val="kk-KZ"/>
        </w:rPr>
        <w:t xml:space="preserve">. </w:t>
      </w:r>
    </w:p>
    <w:p w:rsidR="00626F44" w:rsidRPr="006917D1" w:rsidRDefault="00626F44" w:rsidP="00626F44">
      <w:pPr>
        <w:tabs>
          <w:tab w:val="left" w:pos="358"/>
          <w:tab w:val="left" w:pos="6590"/>
        </w:tabs>
        <w:spacing w:after="0" w:line="240" w:lineRule="auto"/>
        <w:jc w:val="both"/>
        <w:rPr>
          <w:rFonts w:ascii="Times New Roman" w:hAnsi="Times New Roman"/>
          <w:sz w:val="24"/>
          <w:szCs w:val="24"/>
          <w:lang w:val="kk-KZ"/>
        </w:rPr>
      </w:pPr>
      <w:r w:rsidRPr="006917D1">
        <w:rPr>
          <w:rFonts w:ascii="Times New Roman" w:hAnsi="Times New Roman"/>
          <w:sz w:val="24"/>
          <w:szCs w:val="24"/>
          <w:lang w:val="kk-KZ"/>
        </w:rPr>
        <w:t>2.</w:t>
      </w:r>
      <w:r w:rsidRPr="006917D1">
        <w:rPr>
          <w:rFonts w:ascii="Times New Roman" w:hAnsi="Times New Roman"/>
          <w:sz w:val="24"/>
          <w:szCs w:val="24"/>
        </w:rPr>
        <w:t xml:space="preserve">Расчет по корпоративному подоходному налогу, удерживаемому у источника выплаты с дохода </w:t>
      </w:r>
      <w:r w:rsidRPr="006917D1">
        <w:rPr>
          <w:rFonts w:ascii="Times New Roman" w:hAnsi="Times New Roman"/>
          <w:sz w:val="24"/>
          <w:szCs w:val="24"/>
          <w:lang w:val="kk-KZ"/>
        </w:rPr>
        <w:t>не</w:t>
      </w:r>
      <w:r w:rsidRPr="006917D1">
        <w:rPr>
          <w:rFonts w:ascii="Times New Roman" w:hAnsi="Times New Roman"/>
          <w:sz w:val="24"/>
          <w:szCs w:val="24"/>
        </w:rPr>
        <w:t>резидента</w:t>
      </w:r>
      <w:r w:rsidRPr="006917D1">
        <w:rPr>
          <w:rFonts w:ascii="Times New Roman" w:hAnsi="Times New Roman"/>
          <w:sz w:val="24"/>
          <w:szCs w:val="24"/>
          <w:lang w:val="kk-KZ"/>
        </w:rPr>
        <w:t>.</w:t>
      </w:r>
    </w:p>
    <w:p w:rsidR="00626F44" w:rsidRPr="006917D1" w:rsidRDefault="00626F44" w:rsidP="00626F44">
      <w:pPr>
        <w:tabs>
          <w:tab w:val="left" w:pos="358"/>
          <w:tab w:val="left" w:pos="6590"/>
        </w:tabs>
        <w:spacing w:after="0" w:line="240" w:lineRule="auto"/>
        <w:jc w:val="both"/>
        <w:rPr>
          <w:rFonts w:ascii="Times New Roman" w:hAnsi="Times New Roman"/>
          <w:sz w:val="24"/>
          <w:szCs w:val="24"/>
          <w:lang w:val="kk-KZ"/>
        </w:rPr>
      </w:pPr>
    </w:p>
    <w:p w:rsidR="0069171C" w:rsidRPr="0069171C" w:rsidRDefault="0069171C" w:rsidP="0069171C">
      <w:pPr>
        <w:tabs>
          <w:tab w:val="left" w:pos="230"/>
        </w:tabs>
        <w:spacing w:after="0" w:line="240" w:lineRule="auto"/>
        <w:ind w:firstLine="709"/>
        <w:jc w:val="both"/>
        <w:rPr>
          <w:rFonts w:ascii="Times New Roman" w:hAnsi="Times New Roman"/>
          <w:b/>
          <w:sz w:val="24"/>
          <w:szCs w:val="24"/>
          <w:lang w:val="kk-KZ"/>
        </w:rPr>
      </w:pPr>
      <w:r w:rsidRPr="0069171C">
        <w:rPr>
          <w:rFonts w:ascii="Times New Roman" w:hAnsi="Times New Roman"/>
          <w:b/>
          <w:sz w:val="24"/>
          <w:szCs w:val="24"/>
          <w:lang w:val="kk-KZ"/>
        </w:rPr>
        <w:t>1.</w:t>
      </w:r>
      <w:r w:rsidRPr="0069171C">
        <w:rPr>
          <w:rFonts w:ascii="Times New Roman" w:hAnsi="Times New Roman"/>
          <w:b/>
          <w:sz w:val="24"/>
          <w:szCs w:val="24"/>
        </w:rPr>
        <w:t>Расчет по корпоративному подоходному налогу, удерживаемому у источника выплаты с дохода резидента</w:t>
      </w:r>
      <w:r w:rsidRPr="0069171C">
        <w:rPr>
          <w:rFonts w:ascii="Times New Roman" w:hAnsi="Times New Roman"/>
          <w:b/>
          <w:sz w:val="24"/>
          <w:szCs w:val="24"/>
          <w:lang w:val="kk-KZ"/>
        </w:rPr>
        <w:t xml:space="preserve">. </w:t>
      </w:r>
    </w:p>
    <w:p w:rsidR="002B44F3" w:rsidRPr="006917D1" w:rsidRDefault="002B44F3" w:rsidP="0069171C">
      <w:pPr>
        <w:tabs>
          <w:tab w:val="left" w:pos="358"/>
          <w:tab w:val="left" w:pos="6590"/>
        </w:tabs>
        <w:spacing w:after="0" w:line="240" w:lineRule="auto"/>
        <w:ind w:firstLine="709"/>
        <w:jc w:val="both"/>
        <w:rPr>
          <w:rFonts w:ascii="Times New Roman" w:hAnsi="Times New Roman"/>
          <w:sz w:val="24"/>
          <w:szCs w:val="24"/>
        </w:rPr>
      </w:pPr>
      <w:r w:rsidRPr="006917D1">
        <w:rPr>
          <w:rFonts w:ascii="Times New Roman" w:hAnsi="Times New Roman"/>
          <w:sz w:val="24"/>
          <w:szCs w:val="24"/>
        </w:rPr>
        <w:t>Расчет суммы авансовых платежей по корпоративному подоходному налогу, подлежащей уплате за период до сдачи декларации по корпоративному подоходному налогу за предыдущий налоговый период, за первый квартал отчетного налогового периода не позднее 20 января отчетного налогового периода в налоговый орган по месту нахождения налогоплательщика</w:t>
      </w:r>
    </w:p>
    <w:p w:rsidR="0069171C" w:rsidRDefault="002B44F3" w:rsidP="0069171C">
      <w:pPr>
        <w:tabs>
          <w:tab w:val="left" w:pos="358"/>
          <w:tab w:val="left" w:pos="426"/>
          <w:tab w:val="left" w:pos="567"/>
          <w:tab w:val="left" w:pos="709"/>
        </w:tabs>
        <w:spacing w:after="0" w:line="240" w:lineRule="auto"/>
        <w:jc w:val="both"/>
        <w:rPr>
          <w:rFonts w:ascii="Times New Roman" w:hAnsi="Times New Roman"/>
          <w:sz w:val="24"/>
          <w:szCs w:val="24"/>
          <w:lang w:val="kk-KZ"/>
        </w:rPr>
      </w:pPr>
      <w:r w:rsidRPr="006917D1">
        <w:rPr>
          <w:rFonts w:ascii="Times New Roman" w:hAnsi="Times New Roman"/>
          <w:sz w:val="24"/>
          <w:szCs w:val="24"/>
        </w:rPr>
        <w:tab/>
      </w:r>
      <w:r w:rsidR="0069171C">
        <w:rPr>
          <w:rFonts w:ascii="Times New Roman" w:hAnsi="Times New Roman"/>
          <w:sz w:val="24"/>
          <w:szCs w:val="24"/>
          <w:lang w:val="kk-KZ"/>
        </w:rPr>
        <w:t xml:space="preserve">      </w:t>
      </w:r>
      <w:r w:rsidRPr="006917D1">
        <w:rPr>
          <w:rFonts w:ascii="Times New Roman" w:hAnsi="Times New Roman"/>
          <w:sz w:val="24"/>
          <w:szCs w:val="24"/>
        </w:rPr>
        <w:t xml:space="preserve">Расчет суммы авансовых платежей по корпоративному подоходному налогу, подлежащей уплате за период после сдачи декларации по корпоративному подоходному налогу за предыдущий налоговый </w:t>
      </w:r>
      <w:r w:rsidR="0069171C">
        <w:rPr>
          <w:rFonts w:ascii="Times New Roman" w:hAnsi="Times New Roman"/>
          <w:sz w:val="24"/>
          <w:szCs w:val="24"/>
        </w:rPr>
        <w:t>период</w:t>
      </w:r>
      <w:r w:rsidR="0069171C">
        <w:rPr>
          <w:rFonts w:ascii="Times New Roman" w:hAnsi="Times New Roman"/>
          <w:sz w:val="24"/>
          <w:szCs w:val="24"/>
          <w:lang w:val="kk-KZ"/>
        </w:rPr>
        <w:t xml:space="preserve"> </w:t>
      </w:r>
      <w:r w:rsidR="0069171C">
        <w:rPr>
          <w:rFonts w:ascii="Times New Roman" w:hAnsi="Times New Roman"/>
          <w:sz w:val="24"/>
          <w:szCs w:val="24"/>
        </w:rPr>
        <w:t>в течение 20 календарных</w:t>
      </w:r>
      <w:r w:rsidR="0069171C">
        <w:rPr>
          <w:rFonts w:ascii="Times New Roman" w:hAnsi="Times New Roman"/>
          <w:sz w:val="24"/>
          <w:szCs w:val="24"/>
          <w:lang w:val="kk-KZ"/>
        </w:rPr>
        <w:t xml:space="preserve"> </w:t>
      </w:r>
      <w:r w:rsidRPr="006917D1">
        <w:rPr>
          <w:rFonts w:ascii="Times New Roman" w:hAnsi="Times New Roman"/>
          <w:sz w:val="24"/>
          <w:szCs w:val="24"/>
        </w:rPr>
        <w:t>дней со дня ее сдачи за второй, третий, четвертый кварталы отчетного налогового периода</w:t>
      </w:r>
    </w:p>
    <w:p w:rsidR="002B44F3" w:rsidRPr="006917D1" w:rsidRDefault="0069171C" w:rsidP="0069171C">
      <w:pPr>
        <w:tabs>
          <w:tab w:val="left" w:pos="358"/>
          <w:tab w:val="left" w:pos="426"/>
          <w:tab w:val="left" w:pos="567"/>
          <w:tab w:val="left" w:pos="709"/>
        </w:tabs>
        <w:spacing w:after="0" w:line="240" w:lineRule="auto"/>
        <w:jc w:val="both"/>
        <w:rPr>
          <w:rFonts w:ascii="Times New Roman" w:hAnsi="Times New Roman"/>
          <w:sz w:val="24"/>
          <w:szCs w:val="24"/>
        </w:rPr>
      </w:pPr>
      <w:r>
        <w:rPr>
          <w:rFonts w:ascii="Times New Roman" w:hAnsi="Times New Roman"/>
          <w:sz w:val="24"/>
          <w:szCs w:val="24"/>
          <w:lang w:val="kk-KZ"/>
        </w:rPr>
        <w:tab/>
      </w:r>
      <w:r>
        <w:rPr>
          <w:rFonts w:ascii="Times New Roman" w:hAnsi="Times New Roman"/>
          <w:sz w:val="24"/>
          <w:szCs w:val="24"/>
          <w:lang w:val="kk-KZ"/>
        </w:rPr>
        <w:tab/>
      </w:r>
      <w:r>
        <w:rPr>
          <w:rFonts w:ascii="Times New Roman" w:hAnsi="Times New Roman"/>
          <w:sz w:val="24"/>
          <w:szCs w:val="24"/>
          <w:lang w:val="kk-KZ"/>
        </w:rPr>
        <w:tab/>
      </w:r>
      <w:r>
        <w:rPr>
          <w:rFonts w:ascii="Times New Roman" w:hAnsi="Times New Roman"/>
          <w:sz w:val="24"/>
          <w:szCs w:val="24"/>
          <w:lang w:val="kk-KZ"/>
        </w:rPr>
        <w:tab/>
      </w:r>
      <w:r w:rsidR="002B44F3" w:rsidRPr="006917D1">
        <w:rPr>
          <w:rFonts w:ascii="Times New Roman" w:hAnsi="Times New Roman"/>
          <w:sz w:val="24"/>
          <w:szCs w:val="24"/>
        </w:rPr>
        <w:t>Налогоплательщики, по итогам предыдущего налогового периода получившие убытки или не имеющие налогооблагаемого дохода, в течение двадцати календарных дней со дня сдачи декларации по корпоративному подоходному налогу</w:t>
      </w:r>
      <w:r>
        <w:rPr>
          <w:rFonts w:ascii="Times New Roman" w:hAnsi="Times New Roman"/>
          <w:sz w:val="24"/>
          <w:szCs w:val="24"/>
        </w:rPr>
        <w:t xml:space="preserve"> за предыдущий налоговый перио</w:t>
      </w:r>
      <w:r>
        <w:rPr>
          <w:rFonts w:ascii="Times New Roman" w:hAnsi="Times New Roman"/>
          <w:sz w:val="24"/>
          <w:szCs w:val="24"/>
          <w:lang w:val="kk-KZ"/>
        </w:rPr>
        <w:t xml:space="preserve"> </w:t>
      </w:r>
      <w:r w:rsidR="002B44F3" w:rsidRPr="006917D1">
        <w:rPr>
          <w:rFonts w:ascii="Times New Roman" w:hAnsi="Times New Roman"/>
          <w:sz w:val="24"/>
          <w:szCs w:val="24"/>
        </w:rPr>
        <w:t>обязаны представить в налоговый орган расчет суммы авансовых платежей исходя из предполагаемой суммы корпоративного подоходного налога за текущий налоговый период</w:t>
      </w:r>
    </w:p>
    <w:p w:rsidR="002B44F3" w:rsidRPr="006917D1" w:rsidRDefault="002B44F3" w:rsidP="0069171C">
      <w:pPr>
        <w:tabs>
          <w:tab w:val="left" w:pos="358"/>
          <w:tab w:val="left" w:pos="426"/>
          <w:tab w:val="left" w:pos="567"/>
          <w:tab w:val="left" w:pos="709"/>
        </w:tabs>
        <w:spacing w:after="0" w:line="240" w:lineRule="auto"/>
        <w:jc w:val="both"/>
        <w:rPr>
          <w:rFonts w:ascii="Times New Roman" w:hAnsi="Times New Roman"/>
          <w:sz w:val="24"/>
          <w:szCs w:val="24"/>
          <w:lang w:val="kk-KZ"/>
        </w:rPr>
      </w:pPr>
      <w:r w:rsidRPr="006917D1">
        <w:rPr>
          <w:rFonts w:ascii="Times New Roman" w:hAnsi="Times New Roman"/>
          <w:sz w:val="24"/>
          <w:szCs w:val="24"/>
        </w:rPr>
        <w:tab/>
      </w:r>
      <w:r w:rsidR="0069171C">
        <w:rPr>
          <w:rFonts w:ascii="Times New Roman" w:hAnsi="Times New Roman"/>
          <w:sz w:val="24"/>
          <w:szCs w:val="24"/>
          <w:lang w:val="kk-KZ"/>
        </w:rPr>
        <w:tab/>
      </w:r>
      <w:r w:rsidR="0069171C">
        <w:rPr>
          <w:rFonts w:ascii="Times New Roman" w:hAnsi="Times New Roman"/>
          <w:sz w:val="24"/>
          <w:szCs w:val="24"/>
          <w:lang w:val="kk-KZ"/>
        </w:rPr>
        <w:tab/>
      </w:r>
      <w:r w:rsidR="0069171C">
        <w:rPr>
          <w:rFonts w:ascii="Times New Roman" w:hAnsi="Times New Roman"/>
          <w:sz w:val="24"/>
          <w:szCs w:val="24"/>
          <w:lang w:val="kk-KZ"/>
        </w:rPr>
        <w:tab/>
      </w:r>
      <w:r w:rsidRPr="006917D1">
        <w:rPr>
          <w:rFonts w:ascii="Times New Roman" w:hAnsi="Times New Roman"/>
          <w:sz w:val="24"/>
          <w:szCs w:val="24"/>
        </w:rPr>
        <w:t>Представление дополнительного расчета суммы авансовых платежей по корпоративному подоходному налогу, подлежащей уплате за период после сдачи декларации по корпоративному подоходному налогу за предыдущий налоговый период, за предстоящие месяцы отчетного налогового периода исходя из предполагаемой суммы дохода за отчетный налоговый период</w:t>
      </w:r>
      <w:r w:rsidRPr="006917D1">
        <w:rPr>
          <w:rFonts w:ascii="Times New Roman" w:hAnsi="Times New Roman"/>
          <w:sz w:val="24"/>
          <w:szCs w:val="24"/>
        </w:rPr>
        <w:tab/>
        <w:t>в течение отчетного налогового периода</w:t>
      </w:r>
      <w:r w:rsidRPr="006917D1">
        <w:rPr>
          <w:rFonts w:ascii="Times New Roman" w:hAnsi="Times New Roman"/>
          <w:sz w:val="24"/>
          <w:szCs w:val="24"/>
          <w:lang w:val="kk-KZ"/>
        </w:rPr>
        <w:t>.</w:t>
      </w:r>
    </w:p>
    <w:p w:rsidR="002B44F3" w:rsidRPr="006917D1" w:rsidRDefault="002B44F3" w:rsidP="0069171C">
      <w:pPr>
        <w:tabs>
          <w:tab w:val="left" w:pos="358"/>
          <w:tab w:val="left" w:pos="426"/>
          <w:tab w:val="left" w:pos="567"/>
          <w:tab w:val="left" w:pos="709"/>
        </w:tabs>
        <w:spacing w:after="0" w:line="240" w:lineRule="auto"/>
        <w:jc w:val="both"/>
        <w:rPr>
          <w:rFonts w:ascii="Times New Roman" w:hAnsi="Times New Roman"/>
          <w:sz w:val="24"/>
          <w:szCs w:val="24"/>
        </w:rPr>
      </w:pPr>
      <w:r w:rsidRPr="006917D1">
        <w:rPr>
          <w:rFonts w:ascii="Times New Roman" w:hAnsi="Times New Roman"/>
          <w:sz w:val="24"/>
          <w:szCs w:val="24"/>
        </w:rPr>
        <w:tab/>
      </w:r>
      <w:r w:rsidR="0069171C">
        <w:rPr>
          <w:rFonts w:ascii="Times New Roman" w:hAnsi="Times New Roman"/>
          <w:sz w:val="24"/>
          <w:szCs w:val="24"/>
          <w:lang w:val="kk-KZ"/>
        </w:rPr>
        <w:tab/>
      </w:r>
      <w:r w:rsidR="0069171C">
        <w:rPr>
          <w:rFonts w:ascii="Times New Roman" w:hAnsi="Times New Roman"/>
          <w:sz w:val="24"/>
          <w:szCs w:val="24"/>
          <w:lang w:val="kk-KZ"/>
        </w:rPr>
        <w:tab/>
      </w:r>
      <w:r w:rsidR="0069171C">
        <w:rPr>
          <w:rFonts w:ascii="Times New Roman" w:hAnsi="Times New Roman"/>
          <w:sz w:val="24"/>
          <w:szCs w:val="24"/>
          <w:lang w:val="kk-KZ"/>
        </w:rPr>
        <w:tab/>
      </w:r>
      <w:r w:rsidRPr="006917D1">
        <w:rPr>
          <w:rFonts w:ascii="Times New Roman" w:hAnsi="Times New Roman"/>
          <w:sz w:val="24"/>
          <w:szCs w:val="24"/>
        </w:rPr>
        <w:t>Дополнительный расчет сумм авансовых платежей по корпоративному подоходному налогу, подлежащих уплате за период после сдачи декларации по корпоративному подоходному налогу за предыдущий налоговый период</w:t>
      </w:r>
      <w:r w:rsidRPr="006917D1">
        <w:rPr>
          <w:rFonts w:ascii="Times New Roman" w:hAnsi="Times New Roman"/>
          <w:sz w:val="24"/>
          <w:szCs w:val="24"/>
        </w:rPr>
        <w:tab/>
        <w:t>не позднее 20 декабря налогового периода</w:t>
      </w:r>
    </w:p>
    <w:p w:rsidR="002B44F3" w:rsidRPr="006917D1" w:rsidRDefault="002B44F3" w:rsidP="00743CB0">
      <w:pPr>
        <w:shd w:val="clear" w:color="auto" w:fill="FFFFFF"/>
        <w:spacing w:after="0" w:line="240" w:lineRule="auto"/>
        <w:ind w:firstLine="567"/>
        <w:jc w:val="both"/>
        <w:rPr>
          <w:rFonts w:ascii="Times New Roman" w:hAnsi="Times New Roman"/>
          <w:color w:val="000000"/>
          <w:sz w:val="24"/>
          <w:szCs w:val="24"/>
          <w:lang w:val="kk-KZ"/>
        </w:rPr>
      </w:pPr>
    </w:p>
    <w:p w:rsidR="002B44F3" w:rsidRPr="006917D1" w:rsidRDefault="00054BEB" w:rsidP="00743CB0">
      <w:pPr>
        <w:shd w:val="clear" w:color="auto" w:fill="FFFFFF"/>
        <w:spacing w:after="0" w:line="240" w:lineRule="auto"/>
        <w:ind w:firstLine="567"/>
        <w:jc w:val="both"/>
        <w:rPr>
          <w:rFonts w:ascii="Times New Roman" w:hAnsi="Times New Roman"/>
          <w:color w:val="000000"/>
          <w:sz w:val="24"/>
          <w:szCs w:val="24"/>
          <w:lang w:val="kk-KZ"/>
        </w:rPr>
      </w:pPr>
      <w:r w:rsidRPr="00054BEB">
        <w:rPr>
          <w:rFonts w:ascii="Times New Roman" w:hAnsi="Times New Roman"/>
          <w:noProof/>
          <w:sz w:val="24"/>
          <w:szCs w:val="24"/>
        </w:rPr>
      </w:r>
      <w:r w:rsidRPr="00054BEB">
        <w:rPr>
          <w:rFonts w:ascii="Times New Roman" w:hAnsi="Times New Roman"/>
          <w:noProof/>
          <w:sz w:val="24"/>
          <w:szCs w:val="24"/>
        </w:rPr>
        <w:pict>
          <v:group id="Полотно 2340" o:spid="_x0000_s1026" editas="canvas" style="width:469.25pt;height:154.85pt;mso-position-horizontal-relative:char;mso-position-vertical-relative:line" coordorigin="984" coordsize="59595,196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">
            <v:shape id="_x0000_s1027" type="#_x0000_t75" style="position:absolute;left:984;width:59595;height:19666;visibility:visible">
              <v:fill o:detectmouseclick="t"/>
              <v:path o:connecttype="none"/>
            </v:shape>
            <v:line id="Line 2342" o:spid="_x0000_s1028" style="position:absolute;flip:y;visibility:visible" from="20574,2286" to="22860,22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RU7cYAAADdAAAADwAAAGRycy9kb3ducmV2LnhtbESPzWvCQBDF74X+D8sUegm6qSlFo6v0&#10;SxCkBz8OHofsmASzsyE71fjfu0Khx8eb93vzZoveNepMXag9G3gZpqCIC29rLg3sd8vBGFQQZIuN&#10;ZzJwpQCL+ePDDHPrL7yh81ZKFSEccjRQibS51qGoyGEY+pY4ekffOZQou1LbDi8R7ho9StM37bDm&#10;2FBhS58VFaftr4tvLH/4K8uSD6eTZELfB1mnWox5furfp6CEevk//kuvrIFRlr3CfU1EgJ7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SUVO3GAAAA3QAAAA8AAAAAAAAA&#10;AAAAAAAAoQIAAGRycy9kb3ducmV2LnhtbFBLBQYAAAAABAAEAPkAAACUAwAAAAA=&#10;">
              <v:stroke endarrow="block"/>
            </v:line>
            <v:line id="Line 2343" o:spid="_x0000_s1029" style="position:absolute;visibility:visible" from="20574,16002" to="22860,16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Zpx8YAAADdAAAADwAAAGRycy9kb3ducmV2LnhtbESPQWsCMRSE70L/Q3iF3jSrYtXVKKWL&#10;4KEV1NLzc/O6Wbp5WTbpGv99Uyh4HGbmG2a9jbYRPXW+dqxgPMpAEJdO11wp+DjvhgsQPiBrbByT&#10;ght52G4eBmvMtbvykfpTqESCsM9RgQmhzaX0pSGLfuRa4uR9uc5iSLKrpO7wmuC2kZMse5YWa04L&#10;Blt6NVR+n36sgrkpjnIui7fzoejr8TK+x8/LUqmnx/iyAhEohnv4v73XCibT6Qz+3qQnID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B2acfGAAAA3QAAAA8AAAAAAAAA&#10;AAAAAAAAoQIAAGRycy9kb3ducmV2LnhtbFBLBQYAAAAABAAEAPkAAACUAwAAAAA=&#10;">
              <v:stroke endarrow="block"/>
            </v:line>
            <v:line id="Line 2344" o:spid="_x0000_s1030" style="position:absolute;visibility:visible" from="20574,8001" to="22860,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hM38YAAADdAAAADwAAAGRycy9kb3ducmV2LnhtbESPQWsCMRSE70L/Q3iF3jSrBe2uRild&#10;Ch6qoJaen5vXzdLNy7JJ1/jvG0HocZiZb5jVJtpWDNT7xrGC6SQDQVw53XCt4PP0Pn4B4QOyxtYx&#10;KbiSh836YbTCQrsLH2g4hlokCPsCFZgQukJKXxmy6CeuI07et+sthiT7WuoeLwluWznLsrm02HBa&#10;MNjRm6Hq5/hrFSxMeZALWX6c9uXQTPO4i1/nXKmnx/i6BBEohv/wvb3VCmbP8xxub9ITkO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KITN/GAAAA3QAAAA8AAAAAAAAA&#10;AAAAAAAAoQIAAGRycy9kb3ducmV2LnhtbFBLBQYAAAAABAAEAPkAAACUAwAAAAA=&#10;">
              <v:stroke endarrow="block"/>
            </v:line>
            <v:roundrect id="AutoShape 2345" o:spid="_x0000_s1031" style="position:absolute;left:2286;top:4572;width:15989;height:7988;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kPQcIA&#10;AADdAAAADwAAAGRycy9kb3ducmV2LnhtbERPz2vCMBS+D/wfwhO8zXQOt1GbigiDHXrRyfD4aN7a&#10;uuSlJFmN/705DHb8+H5X22SNmMiHwbGCp2UBgrh1euBOwenz/fENRIjIGo1jUnCjANt69lBhqd2V&#10;DzQdYydyCIcSFfQxjqWUoe3JYli6kThz385bjBn6TmqP1xxujVwVxYu0OHBu6HGkfU/tz/HXKmil&#10;a9amOHz5bkrnkU1zSedGqcU87TYgIqX4L/5zf2gFq+fXvD+/yU9A1n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Q9BwgAAAN0AAAAPAAAAAAAAAAAAAAAAAJgCAABkcnMvZG93&#10;bnJldi54bWxQSwUGAAAAAAQABAD1AAAAhwMAAAAA&#10;" strokeweight="3pt">
              <v:stroke linestyle="thinThin"/>
              <v:textbox inset=".1mm,.1mm,.1mm,.1mm">
                <w:txbxContent>
                  <w:p w:rsidR="004935FF" w:rsidRPr="00830FD7" w:rsidRDefault="004935FF" w:rsidP="00830FD7">
                    <w:pPr>
                      <w:jc w:val="center"/>
                      <w:rPr>
                        <w:rFonts w:ascii="Times New Roman" w:hAnsi="Times New Roman"/>
                        <w:sz w:val="24"/>
                        <w:szCs w:val="24"/>
                      </w:rPr>
                    </w:pPr>
                    <w:r w:rsidRPr="00830FD7">
                      <w:rPr>
                        <w:rFonts w:ascii="Times New Roman" w:hAnsi="Times New Roman"/>
                        <w:sz w:val="24"/>
                        <w:szCs w:val="24"/>
                      </w:rPr>
                      <w:t>Доходы, облагаемые у источника выплаты</w:t>
                    </w:r>
                  </w:p>
                  <w:p w:rsidR="004935FF" w:rsidRDefault="004935FF" w:rsidP="00830FD7">
                    <w:pPr>
                      <w:jc w:val="center"/>
                    </w:pPr>
                  </w:p>
                </w:txbxContent>
              </v:textbox>
            </v:roundrect>
            <v:roundrect id="AutoShape 2346" o:spid="_x0000_s1032" style="position:absolute;left:22860;width:37719;height:342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tPisgA&#10;AADdAAAADwAAAGRycy9kb3ducmV2LnhtbESPQUsDMRSE7wX/Q3hCL8VmU6WWbdMi0qogQl176e11&#10;87q7unkJm9iu/94IQo/DzHzDLFa9bcWJutA41qDGGQji0pmGKw27j83NDESIyAZbx6ThhwKslleD&#10;BebGnfmdTkWsRIJwyFFDHaPPpQxlTRbD2Hni5B1dZzEm2VXSdHhOcNvKSZZNpcWG00KNnh5rKr+K&#10;b6shFmrrN+pVvd19rg/b/bP1zehJ6+F1/zAHEamPl/B/+8VomNzeK/h7k56AXP4C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860+KyAAAAN0AAAAPAAAAAAAAAAAAAAAAAJgCAABk&#10;cnMvZG93bnJldi54bWxQSwUGAAAAAAQABAD1AAAAjQMAAAAA&#10;">
              <v:textbox inset=".1mm,.1mm,.1mm,.1mm">
                <w:txbxContent>
                  <w:p w:rsidR="004935FF" w:rsidRPr="00830FD7" w:rsidRDefault="004935FF" w:rsidP="00830FD7">
                    <w:pPr>
                      <w:rPr>
                        <w:rFonts w:ascii="Times New Roman" w:hAnsi="Times New Roman"/>
                        <w:sz w:val="24"/>
                        <w:szCs w:val="24"/>
                      </w:rPr>
                    </w:pPr>
                    <w:r w:rsidRPr="00830FD7">
                      <w:rPr>
                        <w:rFonts w:ascii="Times New Roman" w:hAnsi="Times New Roman"/>
                        <w:sz w:val="24"/>
                        <w:szCs w:val="24"/>
                      </w:rPr>
                      <w:t>Выигрыши</w:t>
                    </w:r>
                  </w:p>
                  <w:p w:rsidR="004935FF" w:rsidRDefault="004935FF" w:rsidP="00830FD7">
                    <w:pPr>
                      <w:jc w:val="center"/>
                    </w:pPr>
                  </w:p>
                </w:txbxContent>
              </v:textbox>
            </v:roundrect>
            <v:roundrect id="AutoShape 2347" o:spid="_x0000_s1033" style="position:absolute;left:22860;top:4572;width:37719;height:658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nR/cgA&#10;AADdAAAADwAAAGRycy9kb3ducmV2LnhtbESPQWvCQBSE74L/YXlCL6KbpEUldRWR2hZKQaOX3l6z&#10;r0na7Nslu9X033cLBY/DzHzDLNe9acWZOt9YVpBOExDEpdUNVwpOx91kAcIHZI2tZVLwQx7Wq+Fg&#10;ibm2Fz7QuQiViBD2OSqoQ3C5lL6syaCfWkccvQ/bGQxRdpXUHV4i3LQyS5KZNNhwXKjR0bam8qv4&#10;NgpCke7dLn1JX+8+H973b0/GNeNHpW5G/eYeRKA+XMP/7WetILudZ/D3Jj4Bufo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MOdH9yAAAAN0AAAAPAAAAAAAAAAAAAAAAAJgCAABk&#10;cnMvZG93bnJldi54bWxQSwUGAAAAAAQABAD1AAAAjQMAAAAA&#10;">
              <v:textbox inset=".1mm,.1mm,.1mm,.1mm">
                <w:txbxContent>
                  <w:p w:rsidR="004935FF" w:rsidRPr="00830FD7" w:rsidRDefault="004935FF" w:rsidP="00830FD7">
                    <w:pPr>
                      <w:rPr>
                        <w:rFonts w:ascii="Times New Roman" w:hAnsi="Times New Roman"/>
                        <w:sz w:val="24"/>
                        <w:szCs w:val="24"/>
                      </w:rPr>
                    </w:pPr>
                    <w:r w:rsidRPr="00830FD7">
                      <w:rPr>
                        <w:rFonts w:ascii="Times New Roman" w:hAnsi="Times New Roman"/>
                        <w:sz w:val="24"/>
                        <w:szCs w:val="24"/>
                      </w:rPr>
                      <w:t xml:space="preserve">Доходы нерезидентов из источников, в РК, не связанные с постоянным учреждением таких нерезидентов </w:t>
                    </w:r>
                  </w:p>
                  <w:p w:rsidR="004935FF" w:rsidRDefault="004935FF" w:rsidP="00830FD7">
                    <w:pPr>
                      <w:jc w:val="center"/>
                    </w:pPr>
                  </w:p>
                </w:txbxContent>
              </v:textbox>
            </v:roundrect>
            <v:roundrect id="AutoShape 2348" o:spid="_x0000_s1034" style="position:absolute;left:22860;top:13716;width:37719;height:45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V0ZsgA&#10;AADdAAAADwAAAGRycy9kb3ducmV2LnhtbESPQWvCQBSE7wX/w/KEXopuokUldZVSai2IYKMXb6/Z&#10;ZxKbfbtktxr/fbdQ6HGYmW+Y+bIzjbhQ62vLCtJhAoK4sLrmUsFhvxrMQPiArLGxTApu5GG56N3N&#10;MdP2yh90yUMpIoR9hgqqEFwmpS8qMuiH1hFH72RbgyHKtpS6xWuEm0aOkmQiDdYcFyp09FJR8ZV/&#10;GwUhT3dulW7S7eP59XN3XBtXP7wpdd/vnp9ABOrCf/iv/a4VjMbTMfy+iU9ALn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jdXRmyAAAAN0AAAAPAAAAAAAAAAAAAAAAAJgCAABk&#10;cnMvZG93bnJldi54bWxQSwUGAAAAAAQABAD1AAAAjQMAAAAA&#10;">
              <v:textbox inset=".1mm,.1mm,.1mm,.1mm">
                <w:txbxContent>
                  <w:p w:rsidR="004935FF" w:rsidRPr="00830FD7" w:rsidRDefault="004935FF" w:rsidP="00830FD7">
                    <w:pPr>
                      <w:rPr>
                        <w:rFonts w:ascii="Times New Roman" w:hAnsi="Times New Roman"/>
                        <w:sz w:val="24"/>
                        <w:szCs w:val="24"/>
                      </w:rPr>
                    </w:pPr>
                    <w:r w:rsidRPr="00830FD7">
                      <w:rPr>
                        <w:rFonts w:ascii="Times New Roman" w:hAnsi="Times New Roman"/>
                        <w:sz w:val="24"/>
                        <w:szCs w:val="24"/>
                      </w:rPr>
                      <w:t>Вознаграждение, выплачиваемое юридическим лицам.</w:t>
                    </w:r>
                  </w:p>
                  <w:p w:rsidR="004935FF" w:rsidRDefault="004935FF" w:rsidP="00830FD7">
                    <w:pPr>
                      <w:jc w:val="center"/>
                    </w:pPr>
                  </w:p>
                </w:txbxContent>
              </v:textbox>
            </v:roundrect>
            <v:line id="Line 2349" o:spid="_x0000_s1035" style="position:absolute;visibility:visible" from="18288,8001" to="20574,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B1nMcAAADdAAAADwAAAGRycy9kb3ducmV2LnhtbESPzWrDMBCE74W+g9hCb42cNMSJEyWU&#10;mkIPbSE/5LyxNpaptTKW6ihvXxUCPQ4z8w2z2kTbioF63zhWMB5lIIgrpxuuFRz2b09zED4ga2wd&#10;k4Iredis7+9WWGh34S0Nu1CLBGFfoAITQldI6StDFv3IdcTJO7veYkiyr6Xu8ZLgtpWTLJtJiw2n&#10;BYMdvRqqvnc/VkFuyq3MZfmx/yqHZryIn/F4Wij1+BBfliACxfAfvrXftYLJcz6FvzfpCcj1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JUHWcxwAAAN0AAAAPAAAAAAAA&#10;AAAAAAAAAKECAABkcnMvZG93bnJldi54bWxQSwUGAAAAAAQABAD5AAAAlQMAAAAA&#10;">
              <v:stroke endarrow="block"/>
            </v:line>
            <v:line id="Line 2350" o:spid="_x0000_s1036" style="position:absolute;visibility:visible" from="20574,2286" to="20574,16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BFE8gAAADdAAAADwAAAGRycy9kb3ducmV2LnhtbESPQWvCQBSE7wX/w/KE3upGpbGkriIt&#10;Be2hqBXs8Zl9JtHs27C7TdJ/3y0UPA4z8w0zX/amFi05X1lWMB4lIIhzqysuFBw+3x6eQPiArLG2&#10;TAp+yMNyMbibY6Ztxztq96EQEcI+QwVlCE0mpc9LMuhHtiGO3tk6gyFKV0jtsItwU8tJkqTSYMVx&#10;ocSGXkrKr/tvo+Bjuk3b1eZ93R836Sl/3Z2+Lp1T6n7Yr55BBOrDLfzfXmsFk+nsEf7exCcgF7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0ZBFE8gAAADdAAAADwAAAAAA&#10;AAAAAAAAAAChAgAAZHJzL2Rvd25yZXYueG1sUEsFBgAAAAAEAAQA+QAAAJYDAAAAAA==&#10;"/>
            <w10:anchorlock/>
          </v:group>
        </w:pict>
      </w:r>
    </w:p>
    <w:p w:rsidR="002B44F3" w:rsidRPr="006917D1" w:rsidRDefault="002B44F3" w:rsidP="00743CB0">
      <w:pPr>
        <w:shd w:val="clear" w:color="auto" w:fill="FFFFFF"/>
        <w:spacing w:after="0" w:line="240" w:lineRule="auto"/>
        <w:ind w:firstLine="567"/>
        <w:jc w:val="both"/>
        <w:rPr>
          <w:rFonts w:ascii="Times New Roman" w:hAnsi="Times New Roman"/>
          <w:b/>
          <w:color w:val="000000"/>
          <w:sz w:val="24"/>
          <w:szCs w:val="24"/>
          <w:lang w:val="kk-KZ"/>
        </w:rPr>
      </w:pPr>
    </w:p>
    <w:p w:rsidR="002B44F3" w:rsidRDefault="002B44F3" w:rsidP="00830FD7">
      <w:pPr>
        <w:jc w:val="center"/>
        <w:rPr>
          <w:rFonts w:ascii="Times New Roman" w:hAnsi="Times New Roman"/>
          <w:sz w:val="24"/>
          <w:szCs w:val="24"/>
          <w:lang w:val="kk-KZ"/>
        </w:rPr>
      </w:pPr>
      <w:r w:rsidRPr="006917D1">
        <w:rPr>
          <w:rFonts w:ascii="Times New Roman" w:hAnsi="Times New Roman"/>
          <w:sz w:val="24"/>
          <w:szCs w:val="24"/>
        </w:rPr>
        <w:t xml:space="preserve">Схема </w:t>
      </w:r>
      <w:r w:rsidRPr="006917D1">
        <w:rPr>
          <w:rFonts w:ascii="Times New Roman" w:hAnsi="Times New Roman"/>
          <w:sz w:val="24"/>
          <w:szCs w:val="24"/>
          <w:lang w:val="kk-KZ"/>
        </w:rPr>
        <w:t>1</w:t>
      </w:r>
      <w:r w:rsidRPr="006917D1">
        <w:rPr>
          <w:rFonts w:ascii="Times New Roman" w:hAnsi="Times New Roman"/>
          <w:sz w:val="24"/>
          <w:szCs w:val="24"/>
        </w:rPr>
        <w:t>. Доходы, облагаемые у источника выплаты</w:t>
      </w:r>
    </w:p>
    <w:p w:rsidR="009E0B71" w:rsidRPr="009E0B71" w:rsidRDefault="009E0B71" w:rsidP="00830FD7">
      <w:pPr>
        <w:jc w:val="center"/>
        <w:rPr>
          <w:rFonts w:ascii="Times New Roman" w:hAnsi="Times New Roman"/>
          <w:sz w:val="24"/>
          <w:szCs w:val="24"/>
          <w:lang w:val="kk-KZ"/>
        </w:rPr>
      </w:pPr>
    </w:p>
    <w:p w:rsidR="002B44F3" w:rsidRPr="006917D1" w:rsidRDefault="002B44F3" w:rsidP="00830FD7">
      <w:pPr>
        <w:jc w:val="both"/>
        <w:rPr>
          <w:rFonts w:ascii="Times New Roman" w:hAnsi="Times New Roman"/>
          <w:sz w:val="24"/>
          <w:szCs w:val="24"/>
          <w:lang w:val="kk-KZ"/>
        </w:rPr>
      </w:pPr>
      <w:r w:rsidRPr="006917D1">
        <w:rPr>
          <w:rFonts w:ascii="Times New Roman" w:hAnsi="Times New Roman"/>
          <w:sz w:val="24"/>
          <w:szCs w:val="24"/>
        </w:rPr>
        <w:lastRenderedPageBreak/>
        <w:t>Доходы, не подлежащие обложению у источника</w:t>
      </w:r>
      <w:r w:rsidRPr="006917D1">
        <w:rPr>
          <w:rFonts w:ascii="Times New Roman" w:hAnsi="Times New Roman"/>
          <w:sz w:val="24"/>
          <w:szCs w:val="24"/>
          <w:lang w:val="kk-KZ"/>
        </w:rPr>
        <w:t xml:space="preserve"> </w:t>
      </w:r>
      <w:r w:rsidRPr="006917D1">
        <w:rPr>
          <w:rFonts w:ascii="Times New Roman" w:hAnsi="Times New Roman"/>
          <w:sz w:val="24"/>
          <w:szCs w:val="24"/>
        </w:rPr>
        <w:t>выплат</w:t>
      </w:r>
      <w:r w:rsidRPr="006917D1">
        <w:rPr>
          <w:rFonts w:ascii="Times New Roman" w:hAnsi="Times New Roman"/>
          <w:sz w:val="24"/>
          <w:szCs w:val="24"/>
          <w:lang w:val="kk-KZ"/>
        </w:rPr>
        <w:t>:</w:t>
      </w:r>
    </w:p>
    <w:p w:rsidR="002B44F3" w:rsidRPr="006917D1" w:rsidRDefault="002B44F3" w:rsidP="0039325F">
      <w:pPr>
        <w:pStyle w:val="a6"/>
        <w:numPr>
          <w:ilvl w:val="0"/>
          <w:numId w:val="21"/>
        </w:numPr>
        <w:spacing w:after="0" w:line="240" w:lineRule="auto"/>
        <w:ind w:left="714" w:hanging="357"/>
        <w:jc w:val="both"/>
        <w:rPr>
          <w:rFonts w:ascii="Times New Roman" w:hAnsi="Times New Roman"/>
          <w:sz w:val="24"/>
          <w:szCs w:val="24"/>
          <w:lang w:val="kk-KZ"/>
        </w:rPr>
      </w:pPr>
      <w:r w:rsidRPr="006917D1">
        <w:rPr>
          <w:rFonts w:ascii="Times New Roman" w:hAnsi="Times New Roman"/>
          <w:sz w:val="24"/>
          <w:szCs w:val="24"/>
        </w:rPr>
        <w:t>Вознаграждение по государственным эмиссионным ценным бумагам</w:t>
      </w:r>
    </w:p>
    <w:p w:rsidR="002B44F3" w:rsidRPr="006917D1" w:rsidRDefault="002B44F3" w:rsidP="0039325F">
      <w:pPr>
        <w:pStyle w:val="a6"/>
        <w:numPr>
          <w:ilvl w:val="0"/>
          <w:numId w:val="2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ind w:left="714" w:hanging="357"/>
        <w:jc w:val="both"/>
        <w:textAlignment w:val="center"/>
        <w:rPr>
          <w:rFonts w:ascii="Times New Roman" w:hAnsi="Times New Roman"/>
          <w:bCs/>
          <w:iCs/>
          <w:sz w:val="24"/>
          <w:szCs w:val="24"/>
        </w:rPr>
      </w:pPr>
      <w:r w:rsidRPr="006917D1">
        <w:rPr>
          <w:rFonts w:ascii="Times New Roman" w:hAnsi="Times New Roman"/>
          <w:bCs/>
          <w:iCs/>
          <w:sz w:val="24"/>
          <w:szCs w:val="24"/>
        </w:rPr>
        <w:t>Вознаграждение, выплачиваемое единому накопительному пенсионному фонду или добровольному накопительному пенсионному фонду, страховым организациям, осуществляющим деятельность в отрасли страхования жизни, паевым и акционерным инвестиционным фондам и Государственному фонду социального страхования;</w:t>
      </w:r>
    </w:p>
    <w:p w:rsidR="002B44F3" w:rsidRPr="006917D1" w:rsidRDefault="002B44F3" w:rsidP="0039325F">
      <w:pPr>
        <w:pStyle w:val="a6"/>
        <w:numPr>
          <w:ilvl w:val="0"/>
          <w:numId w:val="21"/>
        </w:numPr>
        <w:spacing w:after="0" w:line="240" w:lineRule="auto"/>
        <w:ind w:left="714" w:hanging="357"/>
        <w:rPr>
          <w:rFonts w:ascii="Times New Roman" w:hAnsi="Times New Roman"/>
          <w:sz w:val="24"/>
          <w:szCs w:val="24"/>
        </w:rPr>
      </w:pPr>
      <w:r w:rsidRPr="006917D1">
        <w:rPr>
          <w:rFonts w:ascii="Times New Roman" w:hAnsi="Times New Roman"/>
          <w:sz w:val="24"/>
          <w:szCs w:val="24"/>
        </w:rPr>
        <w:t>Вознаграждение по долговым ценным бумагам, находящимся на дату начисления такого вознаграждения в официальном списке фондовой биржи, функционирующей на территории РК</w:t>
      </w:r>
    </w:p>
    <w:p w:rsidR="002B44F3" w:rsidRPr="006917D1" w:rsidRDefault="002B44F3" w:rsidP="0039325F">
      <w:pPr>
        <w:pStyle w:val="a6"/>
        <w:numPr>
          <w:ilvl w:val="0"/>
          <w:numId w:val="21"/>
        </w:numPr>
        <w:spacing w:after="0" w:line="240" w:lineRule="auto"/>
        <w:ind w:left="714" w:hanging="357"/>
        <w:rPr>
          <w:rFonts w:ascii="Times New Roman" w:hAnsi="Times New Roman"/>
          <w:sz w:val="24"/>
          <w:szCs w:val="24"/>
        </w:rPr>
      </w:pPr>
      <w:r w:rsidRPr="006917D1">
        <w:rPr>
          <w:rFonts w:ascii="Times New Roman" w:hAnsi="Times New Roman"/>
          <w:sz w:val="24"/>
          <w:szCs w:val="24"/>
        </w:rPr>
        <w:t>Вознаграждение по кредитам (займам), выплачиваемое организациям, осуществляющим банковские заемные операции на основании лицензии уполномоченного государственного органа по регулированию и надзору финансового рынка и финансовых организаций</w:t>
      </w:r>
    </w:p>
    <w:p w:rsidR="002B44F3" w:rsidRPr="006917D1" w:rsidRDefault="002B44F3" w:rsidP="0039325F">
      <w:pPr>
        <w:pStyle w:val="a6"/>
        <w:numPr>
          <w:ilvl w:val="0"/>
          <w:numId w:val="21"/>
        </w:numPr>
        <w:spacing w:after="0" w:line="240" w:lineRule="auto"/>
        <w:ind w:left="714" w:hanging="357"/>
        <w:rPr>
          <w:rFonts w:ascii="Times New Roman" w:hAnsi="Times New Roman"/>
          <w:sz w:val="24"/>
          <w:szCs w:val="24"/>
        </w:rPr>
      </w:pPr>
      <w:r w:rsidRPr="006917D1">
        <w:rPr>
          <w:rFonts w:ascii="Times New Roman" w:hAnsi="Times New Roman"/>
          <w:sz w:val="24"/>
          <w:szCs w:val="24"/>
        </w:rPr>
        <w:t>Вознаграждение по кредитам (займам), выплачиваемое кредитным товариществам</w:t>
      </w:r>
    </w:p>
    <w:p w:rsidR="002B44F3" w:rsidRPr="006917D1" w:rsidRDefault="002B44F3" w:rsidP="0039325F">
      <w:pPr>
        <w:pStyle w:val="a6"/>
        <w:numPr>
          <w:ilvl w:val="0"/>
          <w:numId w:val="21"/>
        </w:numPr>
        <w:spacing w:after="0" w:line="240" w:lineRule="auto"/>
        <w:ind w:left="714" w:hanging="357"/>
        <w:rPr>
          <w:rFonts w:ascii="Times New Roman" w:hAnsi="Times New Roman"/>
          <w:sz w:val="24"/>
          <w:szCs w:val="24"/>
        </w:rPr>
      </w:pPr>
      <w:r w:rsidRPr="006917D1">
        <w:rPr>
          <w:rFonts w:ascii="Times New Roman" w:hAnsi="Times New Roman"/>
          <w:sz w:val="24"/>
          <w:szCs w:val="24"/>
        </w:rPr>
        <w:t>Вознаграждение по кредитам (займам), выплачиваемое специальным финансовым компаниям, созданным в соответствии с законодательством РК о секьюритизации</w:t>
      </w:r>
    </w:p>
    <w:p w:rsidR="002B44F3" w:rsidRPr="006917D1" w:rsidRDefault="002B44F3" w:rsidP="0039325F">
      <w:pPr>
        <w:pStyle w:val="a6"/>
        <w:numPr>
          <w:ilvl w:val="0"/>
          <w:numId w:val="21"/>
        </w:numPr>
        <w:spacing w:after="0" w:line="240" w:lineRule="auto"/>
        <w:ind w:left="714" w:hanging="357"/>
        <w:rPr>
          <w:rFonts w:ascii="Times New Roman" w:hAnsi="Times New Roman"/>
          <w:sz w:val="24"/>
          <w:szCs w:val="24"/>
        </w:rPr>
      </w:pPr>
      <w:r w:rsidRPr="006917D1">
        <w:rPr>
          <w:rFonts w:ascii="Times New Roman" w:hAnsi="Times New Roman"/>
          <w:sz w:val="24"/>
          <w:szCs w:val="24"/>
        </w:rPr>
        <w:t>Вознаграждение по кредиту (займу), депозиту, выплачиваемое банку-резиденту</w:t>
      </w:r>
    </w:p>
    <w:p w:rsidR="002B44F3" w:rsidRPr="006917D1" w:rsidRDefault="002B44F3" w:rsidP="0039325F">
      <w:pPr>
        <w:pStyle w:val="a6"/>
        <w:numPr>
          <w:ilvl w:val="0"/>
          <w:numId w:val="21"/>
        </w:numPr>
        <w:spacing w:after="0" w:line="240" w:lineRule="auto"/>
        <w:ind w:left="714" w:hanging="357"/>
        <w:rPr>
          <w:rFonts w:ascii="Times New Roman" w:hAnsi="Times New Roman"/>
          <w:sz w:val="24"/>
          <w:szCs w:val="24"/>
        </w:rPr>
      </w:pPr>
      <w:r w:rsidRPr="006917D1">
        <w:rPr>
          <w:rFonts w:ascii="Times New Roman" w:hAnsi="Times New Roman"/>
          <w:sz w:val="24"/>
          <w:szCs w:val="24"/>
        </w:rPr>
        <w:t>Вознаграждение по операциям репо и долговым ценным бумагам, выплачиваемое организациям, осуществляющим профессиональную деятельность на рынке ценных бумаг</w:t>
      </w:r>
    </w:p>
    <w:p w:rsidR="002B44F3" w:rsidRPr="006917D1" w:rsidRDefault="002B44F3" w:rsidP="0039325F">
      <w:pPr>
        <w:pStyle w:val="a6"/>
        <w:numPr>
          <w:ilvl w:val="0"/>
          <w:numId w:val="21"/>
        </w:numPr>
        <w:spacing w:after="0" w:line="240" w:lineRule="auto"/>
        <w:ind w:left="714" w:hanging="357"/>
        <w:rPr>
          <w:rFonts w:ascii="Times New Roman" w:hAnsi="Times New Roman"/>
          <w:sz w:val="24"/>
          <w:szCs w:val="24"/>
        </w:rPr>
      </w:pPr>
      <w:r w:rsidRPr="006917D1">
        <w:rPr>
          <w:rFonts w:ascii="Times New Roman" w:hAnsi="Times New Roman"/>
          <w:sz w:val="24"/>
          <w:szCs w:val="24"/>
        </w:rPr>
        <w:t>Вознаграждение по финансовому лизингу, выплачиваемое лизингодателю-резиденту</w:t>
      </w:r>
    </w:p>
    <w:p w:rsidR="002B44F3" w:rsidRPr="006917D1" w:rsidRDefault="002B44F3" w:rsidP="0039325F">
      <w:pPr>
        <w:pStyle w:val="a6"/>
        <w:numPr>
          <w:ilvl w:val="0"/>
          <w:numId w:val="21"/>
        </w:numPr>
        <w:spacing w:after="0" w:line="240" w:lineRule="auto"/>
        <w:ind w:left="714" w:hanging="357"/>
        <w:rPr>
          <w:rFonts w:ascii="Times New Roman" w:hAnsi="Times New Roman"/>
          <w:sz w:val="24"/>
          <w:szCs w:val="24"/>
        </w:rPr>
      </w:pPr>
      <w:r w:rsidRPr="006917D1">
        <w:rPr>
          <w:rFonts w:ascii="Times New Roman" w:hAnsi="Times New Roman"/>
          <w:sz w:val="24"/>
          <w:szCs w:val="24"/>
        </w:rPr>
        <w:t>Вознаграждение по микрокредитам, выплачиваемое микрокредитным организациям</w:t>
      </w:r>
    </w:p>
    <w:p w:rsidR="002B44F3" w:rsidRPr="006917D1" w:rsidRDefault="002B44F3" w:rsidP="0039325F">
      <w:pPr>
        <w:pStyle w:val="a6"/>
        <w:numPr>
          <w:ilvl w:val="0"/>
          <w:numId w:val="21"/>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autoSpaceDE w:val="0"/>
        <w:autoSpaceDN w:val="0"/>
        <w:adjustRightInd w:val="0"/>
        <w:spacing w:after="0" w:line="240" w:lineRule="auto"/>
        <w:ind w:left="714" w:hanging="357"/>
        <w:jc w:val="both"/>
        <w:textAlignment w:val="center"/>
        <w:rPr>
          <w:rFonts w:ascii="Times New Roman" w:hAnsi="Times New Roman"/>
          <w:sz w:val="24"/>
          <w:szCs w:val="24"/>
          <w:lang w:eastAsia="en-US"/>
        </w:rPr>
      </w:pPr>
      <w:r w:rsidRPr="006917D1">
        <w:rPr>
          <w:rFonts w:ascii="Times New Roman" w:hAnsi="Times New Roman"/>
          <w:sz w:val="24"/>
          <w:szCs w:val="24"/>
          <w:lang w:eastAsia="en-US"/>
        </w:rPr>
        <w:t>Вознаграждение по депозитам, выплачиваемое:</w:t>
      </w:r>
      <w:r w:rsidRPr="006917D1">
        <w:rPr>
          <w:rFonts w:ascii="Times New Roman" w:hAnsi="Times New Roman"/>
          <w:sz w:val="24"/>
          <w:szCs w:val="24"/>
          <w:lang w:val="kk-KZ" w:eastAsia="en-US"/>
        </w:rPr>
        <w:t xml:space="preserve"> </w:t>
      </w:r>
      <w:r w:rsidRPr="006917D1">
        <w:rPr>
          <w:rFonts w:ascii="Times New Roman" w:hAnsi="Times New Roman"/>
          <w:color w:val="000000"/>
          <w:sz w:val="24"/>
          <w:szCs w:val="24"/>
          <w:lang w:eastAsia="en-US"/>
        </w:rPr>
        <w:t>некоммерческим организациям, за исключением зарегистрированных в форме акционерных обществ, учреждений и потребительских кооперативов, кроме кооперативов собственников помещений (квартир)</w:t>
      </w:r>
    </w:p>
    <w:p w:rsidR="002B44F3" w:rsidRPr="006917D1" w:rsidRDefault="002B44F3" w:rsidP="0039325F">
      <w:pPr>
        <w:pStyle w:val="a9"/>
        <w:numPr>
          <w:ilvl w:val="0"/>
          <w:numId w:val="21"/>
        </w:numPr>
        <w:spacing w:before="0" w:beforeAutospacing="0" w:after="0" w:afterAutospacing="0"/>
        <w:ind w:left="714" w:hanging="357"/>
      </w:pPr>
      <w:r w:rsidRPr="006917D1">
        <w:rPr>
          <w:color w:val="000000"/>
          <w:spacing w:val="-2"/>
        </w:rPr>
        <w:t>Вознаграждение по кредиту (займу), выплачиваемое организации, специализирующейся на улучшении качества кредитных портфелей банков второго уровня, сто процентов голосующих акций которой принадлежат Национальному Банку Республики Казахстан, не подлежит обложению у источника выплаты.</w:t>
      </w:r>
    </w:p>
    <w:p w:rsidR="002B44F3" w:rsidRPr="00C33E85" w:rsidRDefault="002B44F3" w:rsidP="0039325F">
      <w:pPr>
        <w:pStyle w:val="a9"/>
        <w:numPr>
          <w:ilvl w:val="0"/>
          <w:numId w:val="21"/>
        </w:numPr>
        <w:spacing w:before="0" w:beforeAutospacing="0" w:after="0" w:afterAutospacing="0"/>
        <w:ind w:left="714" w:hanging="357"/>
      </w:pPr>
      <w:r w:rsidRPr="006917D1">
        <w:rPr>
          <w:color w:val="000000"/>
        </w:rPr>
        <w:t>Вознаграждение по кредиту (займу), выплачиваемое дочерней организации банка, приобретающей сомнительные и безнадежные активы родительского банка, не подлежит обложению у источника выплаты.</w:t>
      </w:r>
    </w:p>
    <w:p w:rsidR="00C33E85" w:rsidRDefault="00C33E85" w:rsidP="00C33E85">
      <w:pPr>
        <w:pStyle w:val="a9"/>
        <w:spacing w:before="0" w:beforeAutospacing="0" w:after="0" w:afterAutospacing="0"/>
        <w:rPr>
          <w:color w:val="000000"/>
          <w:lang w:val="kk-KZ"/>
        </w:rPr>
      </w:pPr>
    </w:p>
    <w:p w:rsidR="00C33E85" w:rsidRPr="00C33E85" w:rsidRDefault="00C33E85" w:rsidP="0039325F">
      <w:pPr>
        <w:numPr>
          <w:ilvl w:val="0"/>
          <w:numId w:val="35"/>
        </w:numPr>
        <w:tabs>
          <w:tab w:val="left" w:pos="358"/>
          <w:tab w:val="left" w:pos="709"/>
          <w:tab w:val="left" w:pos="993"/>
        </w:tabs>
        <w:spacing w:after="0" w:line="240" w:lineRule="auto"/>
        <w:ind w:left="0" w:firstLine="426"/>
        <w:jc w:val="both"/>
        <w:rPr>
          <w:rFonts w:ascii="Times New Roman" w:hAnsi="Times New Roman"/>
          <w:b/>
          <w:sz w:val="24"/>
          <w:szCs w:val="24"/>
          <w:lang w:val="kk-KZ"/>
        </w:rPr>
      </w:pPr>
      <w:r w:rsidRPr="00C33E85">
        <w:rPr>
          <w:rFonts w:ascii="Times New Roman" w:hAnsi="Times New Roman"/>
          <w:b/>
          <w:sz w:val="24"/>
          <w:szCs w:val="24"/>
        </w:rPr>
        <w:t xml:space="preserve">Расчет по корпоративному подоходному налогу, удерживаемому у источника выплаты с дохода </w:t>
      </w:r>
      <w:r w:rsidRPr="00C33E85">
        <w:rPr>
          <w:rFonts w:ascii="Times New Roman" w:hAnsi="Times New Roman"/>
          <w:b/>
          <w:sz w:val="24"/>
          <w:szCs w:val="24"/>
          <w:lang w:val="kk-KZ"/>
        </w:rPr>
        <w:t>не</w:t>
      </w:r>
      <w:r w:rsidRPr="00C33E85">
        <w:rPr>
          <w:rFonts w:ascii="Times New Roman" w:hAnsi="Times New Roman"/>
          <w:b/>
          <w:sz w:val="24"/>
          <w:szCs w:val="24"/>
        </w:rPr>
        <w:t>резидента</w:t>
      </w:r>
      <w:r w:rsidRPr="00C33E85">
        <w:rPr>
          <w:rFonts w:ascii="Times New Roman" w:hAnsi="Times New Roman"/>
          <w:b/>
          <w:sz w:val="24"/>
          <w:szCs w:val="24"/>
          <w:lang w:val="kk-KZ"/>
        </w:rPr>
        <w:t>.</w:t>
      </w:r>
    </w:p>
    <w:p w:rsidR="00C33E85" w:rsidRPr="009E0B71" w:rsidRDefault="00C33E85" w:rsidP="00C33E85">
      <w:pPr>
        <w:spacing w:after="0" w:line="240" w:lineRule="auto"/>
        <w:ind w:firstLine="709"/>
        <w:jc w:val="both"/>
        <w:rPr>
          <w:rFonts w:ascii="Times New Roman" w:hAnsi="Times New Roman"/>
          <w:color w:val="333333"/>
          <w:sz w:val="24"/>
          <w:szCs w:val="24"/>
        </w:rPr>
      </w:pPr>
      <w:r w:rsidRPr="009E0B71">
        <w:rPr>
          <w:rFonts w:ascii="Times New Roman" w:hAnsi="Times New Roman"/>
          <w:bCs/>
          <w:color w:val="333333"/>
          <w:sz w:val="24"/>
          <w:szCs w:val="24"/>
        </w:rPr>
        <w:t>Доходами</w:t>
      </w:r>
      <w:r w:rsidRPr="009E0B71">
        <w:rPr>
          <w:rFonts w:ascii="Times New Roman" w:hAnsi="Times New Roman"/>
          <w:color w:val="333333"/>
          <w:sz w:val="24"/>
          <w:szCs w:val="24"/>
        </w:rPr>
        <w:t xml:space="preserve"> нерезидента из источников в Республике Казахстан признаются все виды доходов, указанные в пункте 1 статьи 192 Налогового кодекса.</w:t>
      </w:r>
    </w:p>
    <w:p w:rsidR="00C33E85" w:rsidRPr="009E0B71" w:rsidRDefault="00C33E85" w:rsidP="00C33E85">
      <w:pPr>
        <w:spacing w:after="0" w:line="240" w:lineRule="auto"/>
        <w:ind w:firstLine="709"/>
        <w:jc w:val="both"/>
        <w:rPr>
          <w:rFonts w:ascii="Times New Roman" w:hAnsi="Times New Roman"/>
          <w:color w:val="333333"/>
          <w:sz w:val="24"/>
          <w:szCs w:val="24"/>
        </w:rPr>
      </w:pPr>
      <w:r w:rsidRPr="009E0B71">
        <w:rPr>
          <w:rFonts w:ascii="Times New Roman" w:hAnsi="Times New Roman"/>
          <w:color w:val="333333"/>
          <w:sz w:val="24"/>
          <w:szCs w:val="24"/>
        </w:rPr>
        <w:t xml:space="preserve">В соответствии с пунктом 2 </w:t>
      </w:r>
      <w:hyperlink r:id="rId19" w:anchor="Статья 192. Доходы нерезидента из источников в Республике Казахстан" w:tgtFrame="_blank" w:history="1">
        <w:r w:rsidRPr="009E0B71">
          <w:rPr>
            <w:rFonts w:ascii="Times New Roman" w:hAnsi="Times New Roman"/>
            <w:sz w:val="24"/>
            <w:szCs w:val="24"/>
          </w:rPr>
          <w:t>статьи 192</w:t>
        </w:r>
      </w:hyperlink>
      <w:r w:rsidRPr="009E0B71">
        <w:rPr>
          <w:rFonts w:ascii="Times New Roman" w:hAnsi="Times New Roman"/>
          <w:sz w:val="24"/>
          <w:szCs w:val="24"/>
        </w:rPr>
        <w:t xml:space="preserve"> </w:t>
      </w:r>
      <w:r w:rsidRPr="009E0B71">
        <w:rPr>
          <w:rFonts w:ascii="Times New Roman" w:hAnsi="Times New Roman"/>
          <w:color w:val="333333"/>
          <w:sz w:val="24"/>
          <w:szCs w:val="24"/>
        </w:rPr>
        <w:t xml:space="preserve">Налогового кодекса, </w:t>
      </w:r>
      <w:r w:rsidRPr="009E0B71">
        <w:rPr>
          <w:rFonts w:ascii="Times New Roman" w:hAnsi="Times New Roman"/>
          <w:bCs/>
          <w:color w:val="333333"/>
          <w:sz w:val="24"/>
          <w:szCs w:val="24"/>
        </w:rPr>
        <w:t>доходом</w:t>
      </w:r>
      <w:r w:rsidRPr="009E0B71">
        <w:rPr>
          <w:rFonts w:ascii="Times New Roman" w:hAnsi="Times New Roman"/>
          <w:color w:val="333333"/>
          <w:sz w:val="24"/>
          <w:szCs w:val="24"/>
        </w:rPr>
        <w:t xml:space="preserve"> </w:t>
      </w:r>
      <w:r w:rsidRPr="009E0B71">
        <w:rPr>
          <w:rFonts w:ascii="Times New Roman" w:hAnsi="Times New Roman"/>
          <w:bCs/>
          <w:color w:val="333333"/>
          <w:sz w:val="24"/>
          <w:szCs w:val="24"/>
        </w:rPr>
        <w:t>нерезидента</w:t>
      </w:r>
      <w:r w:rsidRPr="009E0B71">
        <w:rPr>
          <w:rFonts w:ascii="Times New Roman" w:hAnsi="Times New Roman"/>
          <w:color w:val="333333"/>
          <w:sz w:val="24"/>
          <w:szCs w:val="24"/>
        </w:rPr>
        <w:t xml:space="preserve"> из источников в Республике Казахстан </w:t>
      </w:r>
      <w:r w:rsidRPr="009E0B71">
        <w:rPr>
          <w:rFonts w:ascii="Times New Roman" w:hAnsi="Times New Roman"/>
          <w:bCs/>
          <w:color w:val="333333"/>
          <w:sz w:val="24"/>
          <w:szCs w:val="24"/>
        </w:rPr>
        <w:t>неявляется</w:t>
      </w:r>
      <w:r w:rsidRPr="009E0B71">
        <w:rPr>
          <w:rFonts w:ascii="Times New Roman" w:hAnsi="Times New Roman"/>
          <w:color w:val="333333"/>
          <w:sz w:val="24"/>
          <w:szCs w:val="24"/>
        </w:rPr>
        <w:t>:</w:t>
      </w:r>
    </w:p>
    <w:p w:rsidR="00C33E85" w:rsidRPr="009E0B71" w:rsidRDefault="00C33E85" w:rsidP="00C33E85">
      <w:pPr>
        <w:spacing w:after="0" w:line="240" w:lineRule="auto"/>
        <w:ind w:firstLine="709"/>
        <w:jc w:val="both"/>
        <w:rPr>
          <w:rFonts w:ascii="Times New Roman" w:hAnsi="Times New Roman"/>
          <w:color w:val="333333"/>
          <w:sz w:val="24"/>
          <w:szCs w:val="24"/>
        </w:rPr>
      </w:pPr>
      <w:r w:rsidRPr="009E0B71">
        <w:rPr>
          <w:rFonts w:ascii="Times New Roman" w:hAnsi="Times New Roman"/>
          <w:color w:val="333333"/>
          <w:sz w:val="24"/>
          <w:szCs w:val="24"/>
        </w:rPr>
        <w:t>– сумма подоходного налога, исчисленная с доходов нерезидента в соответствии с положениями Налогового кодекса и оплаченная в бюджет Республики Казахстан налоговым агентом за счет собственных средств без его удержания;</w:t>
      </w:r>
    </w:p>
    <w:p w:rsidR="00C33E85" w:rsidRPr="009E0B71" w:rsidRDefault="00C33E85" w:rsidP="00C33E85">
      <w:pPr>
        <w:spacing w:after="0" w:line="240" w:lineRule="auto"/>
        <w:ind w:firstLine="709"/>
        <w:jc w:val="both"/>
        <w:rPr>
          <w:rFonts w:ascii="Times New Roman" w:hAnsi="Times New Roman"/>
          <w:color w:val="333333"/>
          <w:sz w:val="24"/>
          <w:szCs w:val="24"/>
        </w:rPr>
      </w:pPr>
      <w:r w:rsidRPr="009E0B71">
        <w:rPr>
          <w:rFonts w:ascii="Times New Roman" w:hAnsi="Times New Roman"/>
          <w:color w:val="333333"/>
          <w:sz w:val="24"/>
          <w:szCs w:val="24"/>
        </w:rPr>
        <w:t>– компенсация расходов членам органа управления (совета директоров или иного органа), понесенных в связи с выполнением возложенных на них резидентом управленческих обязанностей, в пределах:</w:t>
      </w:r>
    </w:p>
    <w:p w:rsidR="00C33E85" w:rsidRPr="009E0B71" w:rsidRDefault="00C33E85" w:rsidP="00C33E85">
      <w:pPr>
        <w:spacing w:after="0" w:line="240" w:lineRule="auto"/>
        <w:ind w:firstLine="709"/>
        <w:jc w:val="both"/>
        <w:rPr>
          <w:rFonts w:ascii="Times New Roman" w:hAnsi="Times New Roman"/>
          <w:color w:val="333333"/>
          <w:sz w:val="24"/>
          <w:szCs w:val="24"/>
        </w:rPr>
      </w:pPr>
      <w:r w:rsidRPr="009E0B71">
        <w:rPr>
          <w:rFonts w:ascii="Times New Roman" w:hAnsi="Times New Roman"/>
          <w:color w:val="333333"/>
          <w:sz w:val="24"/>
          <w:szCs w:val="24"/>
        </w:rPr>
        <w:t>– фактически произведенных расходов на проезд к месту выполнения управленческих обязанностей и обратно, включая оплату расходов за бронирование, на основании документов, подтверждающих такие расходы (в том числе электронного билета при наличии документа, подтверждающего факт оплаты его стоимости);</w:t>
      </w:r>
    </w:p>
    <w:p w:rsidR="00C33E85" w:rsidRPr="009E0B71" w:rsidRDefault="00C33E85" w:rsidP="00C33E85">
      <w:pPr>
        <w:spacing w:after="0" w:line="240" w:lineRule="auto"/>
        <w:ind w:firstLine="709"/>
        <w:jc w:val="both"/>
        <w:rPr>
          <w:rFonts w:ascii="Times New Roman" w:hAnsi="Times New Roman"/>
          <w:color w:val="333333"/>
          <w:sz w:val="24"/>
          <w:szCs w:val="24"/>
        </w:rPr>
      </w:pPr>
      <w:r w:rsidRPr="009E0B71">
        <w:rPr>
          <w:rFonts w:ascii="Times New Roman" w:hAnsi="Times New Roman"/>
          <w:color w:val="333333"/>
          <w:sz w:val="24"/>
          <w:szCs w:val="24"/>
        </w:rPr>
        <w:lastRenderedPageBreak/>
        <w:t>– фактически произведенных расходов на наем жилого помещения за пределами Респуб</w:t>
      </w:r>
      <w:r w:rsidRPr="009E0B71">
        <w:rPr>
          <w:rFonts w:ascii="Times New Roman" w:hAnsi="Times New Roman"/>
          <w:color w:val="333333"/>
          <w:sz w:val="24"/>
          <w:szCs w:val="24"/>
        </w:rPr>
        <w:softHyphen/>
        <w:t>лики Казахстан на основании документов, подтверждающих такие расходы, но не более предельных норм возмещения расходов по найму одноместных стандартных номеров в отелях государственным служащим, находящимся в командировках за границей;</w:t>
      </w:r>
    </w:p>
    <w:p w:rsidR="00C33E85" w:rsidRPr="009E0B71" w:rsidRDefault="00C33E85" w:rsidP="00C33E85">
      <w:pPr>
        <w:spacing w:after="0" w:line="240" w:lineRule="auto"/>
        <w:ind w:firstLine="709"/>
        <w:jc w:val="both"/>
        <w:rPr>
          <w:rFonts w:ascii="Times New Roman" w:hAnsi="Times New Roman"/>
          <w:color w:val="333333"/>
          <w:sz w:val="24"/>
          <w:szCs w:val="24"/>
        </w:rPr>
      </w:pPr>
      <w:r w:rsidRPr="009E0B71">
        <w:rPr>
          <w:rFonts w:ascii="Times New Roman" w:hAnsi="Times New Roman"/>
          <w:color w:val="333333"/>
          <w:sz w:val="24"/>
          <w:szCs w:val="24"/>
        </w:rPr>
        <w:t>– фактически произведенных расходов на наем жилого помещения в пределах Рес</w:t>
      </w:r>
      <w:r w:rsidRPr="009E0B71">
        <w:rPr>
          <w:rFonts w:ascii="Times New Roman" w:hAnsi="Times New Roman"/>
          <w:color w:val="333333"/>
          <w:sz w:val="24"/>
          <w:szCs w:val="24"/>
        </w:rPr>
        <w:softHyphen/>
        <w:t>публики Казахстан на основании документов, подтверждающих такие расходы;</w:t>
      </w:r>
    </w:p>
    <w:p w:rsidR="00C33E85" w:rsidRPr="009E0B71" w:rsidRDefault="00C33E85" w:rsidP="00C33E85">
      <w:pPr>
        <w:spacing w:after="0" w:line="240" w:lineRule="auto"/>
        <w:ind w:firstLine="709"/>
        <w:jc w:val="both"/>
        <w:rPr>
          <w:rFonts w:ascii="Times New Roman" w:hAnsi="Times New Roman"/>
          <w:color w:val="333333"/>
          <w:sz w:val="24"/>
          <w:szCs w:val="24"/>
        </w:rPr>
      </w:pPr>
      <w:r w:rsidRPr="009E0B71">
        <w:rPr>
          <w:rFonts w:ascii="Times New Roman" w:hAnsi="Times New Roman"/>
          <w:color w:val="333333"/>
          <w:sz w:val="24"/>
          <w:szCs w:val="24"/>
        </w:rPr>
        <w:t>– суммы денег не более шестикратного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 за каждый календарный день нахождения в пределах Республики Казахстан для выполнения управленческих обязанностей в течение периода, не превышающего сорока календарных дней;</w:t>
      </w:r>
    </w:p>
    <w:p w:rsidR="00C33E85" w:rsidRPr="009E0B71" w:rsidRDefault="00C33E85" w:rsidP="00C33E85">
      <w:pPr>
        <w:spacing w:after="0" w:line="240" w:lineRule="auto"/>
        <w:ind w:firstLine="709"/>
        <w:jc w:val="both"/>
        <w:rPr>
          <w:rFonts w:ascii="Times New Roman" w:hAnsi="Times New Roman"/>
          <w:color w:val="333333"/>
          <w:sz w:val="24"/>
          <w:szCs w:val="24"/>
        </w:rPr>
      </w:pPr>
      <w:r w:rsidRPr="009E0B71">
        <w:rPr>
          <w:rFonts w:ascii="Times New Roman" w:hAnsi="Times New Roman"/>
          <w:color w:val="333333"/>
          <w:sz w:val="24"/>
          <w:szCs w:val="24"/>
        </w:rPr>
        <w:t>– суммы денег не более восьмикратного размера месячного расчетного показателя, установленного законом о республиканском бюджете и действующего на 1 января соответствующего финансового года, за каждый календарный день нахождения за пределами Республики Казахстан для выполнения управленческих обязанностей в течение периода, не превышающего сорока календарных дней. При этом место выполнения управленческих обязанностей не должно совпадать с местом постоянного проживания.</w:t>
      </w:r>
    </w:p>
    <w:p w:rsidR="00C33E85" w:rsidRPr="009E0B71" w:rsidRDefault="00C33E85" w:rsidP="00C33E85">
      <w:pPr>
        <w:spacing w:after="0" w:line="240" w:lineRule="auto"/>
        <w:ind w:firstLine="709"/>
        <w:jc w:val="both"/>
        <w:rPr>
          <w:rFonts w:ascii="Times New Roman" w:hAnsi="Times New Roman"/>
          <w:color w:val="333333"/>
          <w:sz w:val="24"/>
          <w:szCs w:val="24"/>
        </w:rPr>
      </w:pPr>
      <w:r w:rsidRPr="009E0B71">
        <w:rPr>
          <w:rFonts w:ascii="Times New Roman" w:hAnsi="Times New Roman"/>
          <w:color w:val="333333"/>
          <w:sz w:val="24"/>
          <w:szCs w:val="24"/>
        </w:rPr>
        <w:t xml:space="preserve">Доходы юридического лица-нерезидента, осуществляющего деятельность без образования постоянного учреждения, определенные </w:t>
      </w:r>
      <w:hyperlink r:id="rId20" w:anchor="Статья 192. Доходы нерезидента из источников в Республике Казахстан" w:tgtFrame="_blank" w:history="1">
        <w:r w:rsidRPr="009E0B71">
          <w:rPr>
            <w:rFonts w:ascii="Times New Roman" w:hAnsi="Times New Roman"/>
            <w:color w:val="30A5CC"/>
            <w:sz w:val="24"/>
            <w:szCs w:val="24"/>
          </w:rPr>
          <w:t>статьей 192</w:t>
        </w:r>
      </w:hyperlink>
      <w:r w:rsidRPr="009E0B71">
        <w:rPr>
          <w:rFonts w:ascii="Times New Roman" w:hAnsi="Times New Roman"/>
          <w:color w:val="333333"/>
          <w:sz w:val="24"/>
          <w:szCs w:val="24"/>
        </w:rPr>
        <w:t xml:space="preserve"> Налогового кодекса, </w:t>
      </w:r>
      <w:r w:rsidRPr="009E0B71">
        <w:rPr>
          <w:rFonts w:ascii="Times New Roman" w:hAnsi="Times New Roman"/>
          <w:bCs/>
          <w:color w:val="333333"/>
          <w:sz w:val="24"/>
          <w:szCs w:val="24"/>
        </w:rPr>
        <w:t>облагаются корпоративным подоходным налогом (КПН) у источника выплаты без осуществления вычетов</w:t>
      </w:r>
      <w:r w:rsidRPr="009E0B71">
        <w:rPr>
          <w:rFonts w:ascii="Times New Roman" w:hAnsi="Times New Roman"/>
          <w:color w:val="333333"/>
          <w:sz w:val="24"/>
          <w:szCs w:val="24"/>
        </w:rPr>
        <w:t xml:space="preserve"> по ставкам, указанным в </w:t>
      </w:r>
      <w:hyperlink r:id="rId21" w:anchor="Статья 194. Ставки подоходного налога у источника выплаты" w:tgtFrame="_blank" w:history="1">
        <w:r w:rsidRPr="009E0B71">
          <w:rPr>
            <w:rFonts w:ascii="Times New Roman" w:hAnsi="Times New Roman"/>
            <w:color w:val="30A5CC"/>
            <w:sz w:val="24"/>
            <w:szCs w:val="24"/>
          </w:rPr>
          <w:t>статье 194</w:t>
        </w:r>
      </w:hyperlink>
      <w:r w:rsidRPr="009E0B71">
        <w:rPr>
          <w:rFonts w:ascii="Times New Roman" w:hAnsi="Times New Roman"/>
          <w:color w:val="333333"/>
          <w:sz w:val="24"/>
          <w:szCs w:val="24"/>
        </w:rPr>
        <w:t xml:space="preserve"> Налогового кодекса – 20 %, за исключением:</w:t>
      </w:r>
    </w:p>
    <w:p w:rsidR="00C33E85" w:rsidRPr="009E0B71" w:rsidRDefault="00C33E85" w:rsidP="00C33E85">
      <w:pPr>
        <w:spacing w:after="0" w:line="240" w:lineRule="auto"/>
        <w:ind w:firstLine="709"/>
        <w:jc w:val="both"/>
        <w:rPr>
          <w:rFonts w:ascii="Times New Roman" w:hAnsi="Times New Roman"/>
          <w:color w:val="333333"/>
          <w:sz w:val="24"/>
          <w:szCs w:val="24"/>
        </w:rPr>
      </w:pPr>
      <w:r w:rsidRPr="009E0B71">
        <w:rPr>
          <w:rFonts w:ascii="Times New Roman" w:hAnsi="Times New Roman"/>
          <w:color w:val="333333"/>
          <w:sz w:val="24"/>
          <w:szCs w:val="24"/>
        </w:rPr>
        <w:t>– страховых премий по договорам страхования рисков – 15 %;</w:t>
      </w:r>
    </w:p>
    <w:p w:rsidR="00C33E85" w:rsidRPr="009E0B71" w:rsidRDefault="00C33E85" w:rsidP="00C33E85">
      <w:pPr>
        <w:spacing w:after="0" w:line="240" w:lineRule="auto"/>
        <w:ind w:firstLine="709"/>
        <w:jc w:val="both"/>
        <w:rPr>
          <w:rFonts w:ascii="Times New Roman" w:hAnsi="Times New Roman"/>
          <w:color w:val="333333"/>
          <w:sz w:val="24"/>
          <w:szCs w:val="24"/>
        </w:rPr>
      </w:pPr>
      <w:r w:rsidRPr="009E0B71">
        <w:rPr>
          <w:rFonts w:ascii="Times New Roman" w:hAnsi="Times New Roman"/>
          <w:color w:val="333333"/>
          <w:sz w:val="24"/>
          <w:szCs w:val="24"/>
        </w:rPr>
        <w:t>– страховых премий по договорам перестрахования рисков – 5 %;</w:t>
      </w:r>
    </w:p>
    <w:p w:rsidR="00C33E85" w:rsidRPr="009E0B71" w:rsidRDefault="00C33E85" w:rsidP="00C33E85">
      <w:pPr>
        <w:spacing w:after="0" w:line="240" w:lineRule="auto"/>
        <w:ind w:firstLine="709"/>
        <w:jc w:val="both"/>
        <w:rPr>
          <w:rFonts w:ascii="Times New Roman" w:hAnsi="Times New Roman"/>
          <w:color w:val="333333"/>
          <w:sz w:val="24"/>
          <w:szCs w:val="24"/>
        </w:rPr>
      </w:pPr>
      <w:r w:rsidRPr="009E0B71">
        <w:rPr>
          <w:rFonts w:ascii="Times New Roman" w:hAnsi="Times New Roman"/>
          <w:color w:val="333333"/>
          <w:sz w:val="24"/>
          <w:szCs w:val="24"/>
        </w:rPr>
        <w:t>– доходов от оказания услуг по международной перевозке – 5 %;</w:t>
      </w:r>
    </w:p>
    <w:p w:rsidR="00C33E85" w:rsidRPr="009E0B71" w:rsidRDefault="00C33E85" w:rsidP="00C33E85">
      <w:pPr>
        <w:spacing w:after="0" w:line="240" w:lineRule="auto"/>
        <w:ind w:firstLine="709"/>
        <w:jc w:val="both"/>
        <w:rPr>
          <w:rFonts w:ascii="Times New Roman" w:hAnsi="Times New Roman"/>
          <w:color w:val="333333"/>
          <w:sz w:val="24"/>
          <w:szCs w:val="24"/>
        </w:rPr>
      </w:pPr>
      <w:r w:rsidRPr="009E0B71">
        <w:rPr>
          <w:rFonts w:ascii="Times New Roman" w:hAnsi="Times New Roman"/>
          <w:color w:val="333333"/>
          <w:sz w:val="24"/>
          <w:szCs w:val="24"/>
        </w:rPr>
        <w:t>– доходов от прироста стоимости, дивидендов, вознаграждений, роялти – 15 %.</w:t>
      </w:r>
    </w:p>
    <w:p w:rsidR="002B44F3" w:rsidRDefault="00C33E85" w:rsidP="00C33E85">
      <w:pPr>
        <w:spacing w:after="0" w:line="240" w:lineRule="auto"/>
        <w:ind w:firstLine="709"/>
        <w:jc w:val="both"/>
        <w:rPr>
          <w:rFonts w:ascii="Times New Roman" w:hAnsi="Times New Roman"/>
          <w:color w:val="333333"/>
          <w:sz w:val="24"/>
          <w:szCs w:val="24"/>
          <w:lang w:val="kk-KZ"/>
        </w:rPr>
      </w:pPr>
      <w:r w:rsidRPr="009E0B71">
        <w:rPr>
          <w:rFonts w:ascii="Times New Roman" w:hAnsi="Times New Roman"/>
          <w:color w:val="333333"/>
          <w:sz w:val="24"/>
          <w:szCs w:val="24"/>
        </w:rPr>
        <w:t xml:space="preserve">Обширный перечень доходов </w:t>
      </w:r>
      <w:r w:rsidRPr="009E0B71">
        <w:rPr>
          <w:rFonts w:ascii="Times New Roman" w:hAnsi="Times New Roman"/>
          <w:bCs/>
          <w:color w:val="333333"/>
          <w:sz w:val="24"/>
          <w:szCs w:val="24"/>
        </w:rPr>
        <w:t>юридических лиц – нерезидентов, не подлежащих налогообложению у источника выплаты,</w:t>
      </w:r>
      <w:r w:rsidRPr="009E0B71">
        <w:rPr>
          <w:rFonts w:ascii="Times New Roman" w:hAnsi="Times New Roman"/>
          <w:color w:val="333333"/>
          <w:sz w:val="24"/>
          <w:szCs w:val="24"/>
        </w:rPr>
        <w:t xml:space="preserve"> определен пунктом 5 </w:t>
      </w:r>
      <w:hyperlink r:id="rId22" w:anchor="Статья 193. Порядок исчисления и удержания корпоративного подоходного налога у источника выплаты" w:tgtFrame="_blank" w:history="1">
        <w:r w:rsidRPr="009E0B71">
          <w:rPr>
            <w:rFonts w:ascii="Times New Roman" w:hAnsi="Times New Roman"/>
            <w:color w:val="30A5CC"/>
            <w:sz w:val="24"/>
            <w:szCs w:val="24"/>
          </w:rPr>
          <w:t>статьи 193</w:t>
        </w:r>
      </w:hyperlink>
      <w:r w:rsidRPr="009E0B71">
        <w:rPr>
          <w:rFonts w:ascii="Times New Roman" w:hAnsi="Times New Roman"/>
          <w:color w:val="333333"/>
          <w:sz w:val="24"/>
          <w:szCs w:val="24"/>
        </w:rPr>
        <w:t xml:space="preserve"> Налогового кодекса.</w:t>
      </w:r>
    </w:p>
    <w:p w:rsidR="009E0B71" w:rsidRPr="009E0B71" w:rsidRDefault="009E0B71" w:rsidP="00C33E85">
      <w:pPr>
        <w:spacing w:after="0" w:line="240" w:lineRule="auto"/>
        <w:ind w:firstLine="709"/>
        <w:jc w:val="both"/>
        <w:rPr>
          <w:rFonts w:ascii="Times New Roman" w:hAnsi="Times New Roman"/>
          <w:color w:val="333333"/>
          <w:sz w:val="24"/>
          <w:szCs w:val="24"/>
          <w:lang w:val="kk-KZ"/>
        </w:rPr>
      </w:pPr>
    </w:p>
    <w:p w:rsidR="002B44F3" w:rsidRPr="006917D1" w:rsidRDefault="002B44F3" w:rsidP="00743CB0">
      <w:pPr>
        <w:shd w:val="clear" w:color="auto" w:fill="FFFFFF"/>
        <w:spacing w:after="0" w:line="240" w:lineRule="auto"/>
        <w:ind w:firstLine="567"/>
        <w:jc w:val="both"/>
        <w:rPr>
          <w:rFonts w:ascii="Times New Roman" w:hAnsi="Times New Roman"/>
          <w:b/>
          <w:color w:val="000000"/>
          <w:sz w:val="24"/>
          <w:szCs w:val="24"/>
        </w:rPr>
      </w:pPr>
      <w:r w:rsidRPr="006917D1">
        <w:rPr>
          <w:rFonts w:ascii="Times New Roman" w:hAnsi="Times New Roman"/>
          <w:b/>
          <w:color w:val="000000"/>
          <w:sz w:val="24"/>
          <w:szCs w:val="24"/>
        </w:rPr>
        <w:t>Контрольные вопросы:</w:t>
      </w:r>
    </w:p>
    <w:p w:rsidR="002B44F3" w:rsidRPr="00C33E85" w:rsidRDefault="002B44F3" w:rsidP="0039325F">
      <w:pPr>
        <w:pStyle w:val="a6"/>
        <w:numPr>
          <w:ilvl w:val="0"/>
          <w:numId w:val="3"/>
        </w:numPr>
        <w:spacing w:after="0" w:line="240" w:lineRule="auto"/>
        <w:jc w:val="both"/>
        <w:rPr>
          <w:rFonts w:ascii="Times New Roman" w:hAnsi="Times New Roman"/>
          <w:sz w:val="24"/>
          <w:szCs w:val="24"/>
        </w:rPr>
      </w:pPr>
      <w:r w:rsidRPr="00C33E85">
        <w:rPr>
          <w:rFonts w:ascii="Times New Roman" w:hAnsi="Times New Roman"/>
          <w:sz w:val="24"/>
          <w:szCs w:val="24"/>
          <w:lang w:val="kk-KZ"/>
        </w:rPr>
        <w:t>Как предоставляется декларация по КПН</w:t>
      </w:r>
    </w:p>
    <w:p w:rsidR="002B44F3" w:rsidRPr="00C33E85" w:rsidRDefault="002B44F3" w:rsidP="0039325F">
      <w:pPr>
        <w:pStyle w:val="a6"/>
        <w:numPr>
          <w:ilvl w:val="0"/>
          <w:numId w:val="3"/>
        </w:numPr>
        <w:spacing w:after="0" w:line="240" w:lineRule="auto"/>
        <w:ind w:left="714" w:hanging="357"/>
        <w:jc w:val="both"/>
        <w:rPr>
          <w:rFonts w:ascii="Times New Roman" w:hAnsi="Times New Roman"/>
          <w:sz w:val="24"/>
          <w:szCs w:val="24"/>
        </w:rPr>
      </w:pPr>
      <w:r w:rsidRPr="00C33E85">
        <w:rPr>
          <w:rFonts w:ascii="Times New Roman" w:hAnsi="Times New Roman"/>
          <w:sz w:val="24"/>
          <w:szCs w:val="24"/>
          <w:lang w:val="kk-KZ"/>
        </w:rPr>
        <w:t>Из</w:t>
      </w:r>
      <w:r w:rsidRPr="006917D1">
        <w:rPr>
          <w:rFonts w:ascii="Times New Roman" w:hAnsi="Times New Roman"/>
          <w:sz w:val="24"/>
          <w:szCs w:val="24"/>
          <w:lang w:val="kk-KZ"/>
        </w:rPr>
        <w:t xml:space="preserve"> чего состоит д</w:t>
      </w:r>
      <w:r w:rsidRPr="006917D1">
        <w:rPr>
          <w:rFonts w:ascii="Times New Roman" w:hAnsi="Times New Roman"/>
          <w:sz w:val="24"/>
          <w:szCs w:val="24"/>
        </w:rPr>
        <w:t xml:space="preserve">екларация по корпоративному подоходному налогу состоит из </w:t>
      </w:r>
      <w:r w:rsidRPr="00C33E85">
        <w:rPr>
          <w:rFonts w:ascii="Times New Roman" w:hAnsi="Times New Roman"/>
          <w:sz w:val="24"/>
          <w:szCs w:val="24"/>
        </w:rPr>
        <w:t xml:space="preserve">декларации </w:t>
      </w:r>
    </w:p>
    <w:p w:rsidR="002B44F3" w:rsidRPr="006917D1" w:rsidRDefault="002B44F3" w:rsidP="0039325F">
      <w:pPr>
        <w:pStyle w:val="a6"/>
        <w:numPr>
          <w:ilvl w:val="0"/>
          <w:numId w:val="3"/>
        </w:numPr>
        <w:spacing w:after="0" w:line="240" w:lineRule="auto"/>
        <w:jc w:val="both"/>
        <w:rPr>
          <w:rFonts w:ascii="Times New Roman" w:hAnsi="Times New Roman"/>
          <w:sz w:val="24"/>
          <w:szCs w:val="24"/>
        </w:rPr>
      </w:pPr>
      <w:r w:rsidRPr="006917D1">
        <w:rPr>
          <w:rFonts w:ascii="Times New Roman" w:hAnsi="Times New Roman"/>
          <w:sz w:val="24"/>
          <w:szCs w:val="24"/>
          <w:lang w:val="kk-KZ"/>
        </w:rPr>
        <w:t>Налоговый период декларации по КПН</w:t>
      </w:r>
    </w:p>
    <w:p w:rsidR="002B44F3" w:rsidRPr="006917D1" w:rsidRDefault="002B44F3" w:rsidP="0039325F">
      <w:pPr>
        <w:pStyle w:val="a6"/>
        <w:numPr>
          <w:ilvl w:val="0"/>
          <w:numId w:val="3"/>
        </w:numPr>
        <w:spacing w:after="0" w:line="240" w:lineRule="auto"/>
        <w:jc w:val="both"/>
        <w:rPr>
          <w:rFonts w:ascii="Times New Roman" w:hAnsi="Times New Roman"/>
          <w:sz w:val="24"/>
          <w:szCs w:val="24"/>
        </w:rPr>
      </w:pPr>
      <w:r w:rsidRPr="006917D1">
        <w:rPr>
          <w:rFonts w:ascii="Times New Roman" w:hAnsi="Times New Roman"/>
          <w:sz w:val="24"/>
          <w:szCs w:val="24"/>
          <w:lang w:val="kk-KZ"/>
        </w:rPr>
        <w:t xml:space="preserve">Как производится расчет сумм авансовых </w:t>
      </w:r>
      <w:r w:rsidRPr="00C33E85">
        <w:rPr>
          <w:rFonts w:ascii="Times New Roman" w:hAnsi="Times New Roman"/>
          <w:sz w:val="24"/>
          <w:szCs w:val="24"/>
          <w:lang w:val="kk-KZ"/>
        </w:rPr>
        <w:t>платежей</w:t>
      </w:r>
    </w:p>
    <w:p w:rsidR="002B44F3" w:rsidRPr="00C33E85" w:rsidRDefault="002B44F3" w:rsidP="0039325F">
      <w:pPr>
        <w:pStyle w:val="a6"/>
        <w:numPr>
          <w:ilvl w:val="0"/>
          <w:numId w:val="3"/>
        </w:numPr>
        <w:spacing w:after="0" w:line="240" w:lineRule="auto"/>
        <w:ind w:left="714" w:hanging="357"/>
        <w:jc w:val="both"/>
        <w:rPr>
          <w:rFonts w:ascii="Times New Roman" w:hAnsi="Times New Roman"/>
          <w:sz w:val="24"/>
          <w:szCs w:val="24"/>
        </w:rPr>
      </w:pPr>
      <w:r w:rsidRPr="00C33E85">
        <w:rPr>
          <w:rFonts w:ascii="Times New Roman" w:hAnsi="Times New Roman"/>
          <w:sz w:val="24"/>
          <w:szCs w:val="24"/>
          <w:lang w:val="kk-KZ"/>
        </w:rPr>
        <w:t>Как п</w:t>
      </w:r>
      <w:r w:rsidRPr="00C33E85">
        <w:rPr>
          <w:rFonts w:ascii="Times New Roman" w:hAnsi="Times New Roman"/>
          <w:sz w:val="24"/>
          <w:szCs w:val="24"/>
        </w:rPr>
        <w:t>редставл</w:t>
      </w:r>
      <w:r w:rsidRPr="00C33E85">
        <w:rPr>
          <w:rFonts w:ascii="Times New Roman" w:hAnsi="Times New Roman"/>
          <w:sz w:val="24"/>
          <w:szCs w:val="24"/>
          <w:lang w:val="kk-KZ"/>
        </w:rPr>
        <w:t>яются</w:t>
      </w:r>
      <w:r w:rsidRPr="00C33E85">
        <w:rPr>
          <w:rFonts w:ascii="Times New Roman" w:hAnsi="Times New Roman"/>
          <w:sz w:val="24"/>
          <w:szCs w:val="24"/>
        </w:rPr>
        <w:t xml:space="preserve"> дополнительн</w:t>
      </w:r>
      <w:r w:rsidRPr="00C33E85">
        <w:rPr>
          <w:rFonts w:ascii="Times New Roman" w:hAnsi="Times New Roman"/>
          <w:sz w:val="24"/>
          <w:szCs w:val="24"/>
          <w:lang w:val="kk-KZ"/>
        </w:rPr>
        <w:t>ые</w:t>
      </w:r>
      <w:r w:rsidRPr="00C33E85">
        <w:rPr>
          <w:rFonts w:ascii="Times New Roman" w:hAnsi="Times New Roman"/>
          <w:sz w:val="24"/>
          <w:szCs w:val="24"/>
        </w:rPr>
        <w:t xml:space="preserve"> расчет</w:t>
      </w:r>
      <w:r w:rsidRPr="00C33E85">
        <w:rPr>
          <w:rFonts w:ascii="Times New Roman" w:hAnsi="Times New Roman"/>
          <w:sz w:val="24"/>
          <w:szCs w:val="24"/>
          <w:lang w:val="kk-KZ"/>
        </w:rPr>
        <w:t>ы</w:t>
      </w:r>
      <w:r w:rsidRPr="00C33E85">
        <w:rPr>
          <w:rFonts w:ascii="Times New Roman" w:hAnsi="Times New Roman"/>
          <w:sz w:val="24"/>
          <w:szCs w:val="24"/>
        </w:rPr>
        <w:t xml:space="preserve"> суммы авансовых платежей </w:t>
      </w:r>
    </w:p>
    <w:p w:rsidR="002B44F3" w:rsidRPr="009E0B71" w:rsidRDefault="002B44F3" w:rsidP="009E0B71">
      <w:pPr>
        <w:pStyle w:val="a6"/>
        <w:numPr>
          <w:ilvl w:val="0"/>
          <w:numId w:val="3"/>
        </w:numPr>
        <w:spacing w:after="0" w:line="240" w:lineRule="auto"/>
        <w:jc w:val="both"/>
        <w:rPr>
          <w:rFonts w:ascii="Times New Roman" w:hAnsi="Times New Roman"/>
          <w:b/>
          <w:bCs/>
          <w:sz w:val="24"/>
          <w:szCs w:val="24"/>
        </w:rPr>
      </w:pPr>
      <w:r w:rsidRPr="006917D1">
        <w:rPr>
          <w:rFonts w:ascii="Times New Roman" w:hAnsi="Times New Roman"/>
          <w:sz w:val="24"/>
          <w:szCs w:val="24"/>
          <w:lang w:val="kk-KZ"/>
        </w:rPr>
        <w:t>Назовите д</w:t>
      </w:r>
      <w:r w:rsidRPr="006917D1">
        <w:rPr>
          <w:rFonts w:ascii="Times New Roman" w:hAnsi="Times New Roman"/>
          <w:sz w:val="24"/>
          <w:szCs w:val="24"/>
        </w:rPr>
        <w:t>оходы, не подлежащие обложению у источника</w:t>
      </w:r>
      <w:r w:rsidRPr="006917D1">
        <w:rPr>
          <w:rFonts w:ascii="Times New Roman" w:hAnsi="Times New Roman"/>
          <w:sz w:val="24"/>
          <w:szCs w:val="24"/>
          <w:lang w:val="kk-KZ"/>
        </w:rPr>
        <w:t xml:space="preserve"> </w:t>
      </w:r>
      <w:r w:rsidRPr="006917D1">
        <w:rPr>
          <w:rFonts w:ascii="Times New Roman" w:hAnsi="Times New Roman"/>
          <w:sz w:val="24"/>
          <w:szCs w:val="24"/>
        </w:rPr>
        <w:t>выплат</w:t>
      </w:r>
      <w:r w:rsidRPr="006917D1">
        <w:rPr>
          <w:rFonts w:ascii="Times New Roman" w:hAnsi="Times New Roman"/>
          <w:bCs/>
          <w:color w:val="000000"/>
          <w:spacing w:val="-14"/>
          <w:sz w:val="24"/>
          <w:szCs w:val="24"/>
          <w:highlight w:val="yellow"/>
        </w:rPr>
        <w:t xml:space="preserve"> </w:t>
      </w:r>
    </w:p>
    <w:p w:rsidR="00C33E85" w:rsidRDefault="00C33E85" w:rsidP="00C33E85">
      <w:pPr>
        <w:pStyle w:val="af"/>
        <w:tabs>
          <w:tab w:val="clear" w:pos="6237"/>
          <w:tab w:val="left" w:pos="709"/>
          <w:tab w:val="right" w:leader="dot" w:pos="5669"/>
        </w:tabs>
        <w:spacing w:line="240" w:lineRule="auto"/>
        <w:contextualSpacing/>
        <w:rPr>
          <w:rFonts w:ascii="Times New Roman" w:hAnsi="Times New Roman" w:cs="Times New Roman"/>
          <w:sz w:val="24"/>
          <w:szCs w:val="24"/>
          <w:lang w:val="kk-KZ"/>
        </w:rPr>
      </w:pPr>
    </w:p>
    <w:p w:rsidR="009E0B71" w:rsidRDefault="009E0B71" w:rsidP="00C33E85">
      <w:pPr>
        <w:pStyle w:val="af"/>
        <w:tabs>
          <w:tab w:val="clear" w:pos="6237"/>
          <w:tab w:val="left" w:pos="709"/>
          <w:tab w:val="right" w:leader="dot" w:pos="5669"/>
        </w:tabs>
        <w:spacing w:line="240" w:lineRule="auto"/>
        <w:contextualSpacing/>
        <w:rPr>
          <w:rFonts w:ascii="Times New Roman" w:hAnsi="Times New Roman" w:cs="Times New Roman"/>
          <w:sz w:val="24"/>
          <w:szCs w:val="24"/>
          <w:lang w:val="kk-KZ"/>
        </w:rPr>
      </w:pPr>
    </w:p>
    <w:p w:rsidR="00626F44" w:rsidRPr="006917D1" w:rsidRDefault="002B44F3" w:rsidP="00C33E85">
      <w:pPr>
        <w:pStyle w:val="af"/>
        <w:tabs>
          <w:tab w:val="clear" w:pos="6237"/>
          <w:tab w:val="left" w:pos="709"/>
          <w:tab w:val="right" w:leader="dot" w:pos="5669"/>
        </w:tabs>
        <w:spacing w:line="240" w:lineRule="auto"/>
        <w:contextualSpacing/>
        <w:rPr>
          <w:rFonts w:ascii="Times New Roman" w:hAnsi="Times New Roman" w:cs="Times New Roman"/>
          <w:b/>
          <w:sz w:val="24"/>
          <w:szCs w:val="24"/>
          <w:lang w:val="kk-KZ"/>
        </w:rPr>
      </w:pPr>
      <w:r w:rsidRPr="006917D1">
        <w:rPr>
          <w:rFonts w:ascii="Times New Roman" w:hAnsi="Times New Roman" w:cs="Times New Roman"/>
          <w:b/>
          <w:sz w:val="24"/>
          <w:szCs w:val="24"/>
        </w:rPr>
        <w:t>Тема 8. Понятие налога на добавленную стоимость</w:t>
      </w:r>
    </w:p>
    <w:p w:rsidR="002B44F3" w:rsidRPr="006917D1" w:rsidRDefault="00626F44" w:rsidP="00626F44">
      <w:pPr>
        <w:pStyle w:val="af"/>
        <w:tabs>
          <w:tab w:val="clear" w:pos="6237"/>
          <w:tab w:val="left" w:pos="709"/>
          <w:tab w:val="right" w:leader="dot" w:pos="5669"/>
        </w:tabs>
        <w:spacing w:line="240" w:lineRule="auto"/>
        <w:contextualSpacing/>
        <w:jc w:val="both"/>
        <w:rPr>
          <w:rFonts w:ascii="Times New Roman" w:hAnsi="Times New Roman" w:cs="Times New Roman"/>
          <w:b/>
          <w:sz w:val="24"/>
          <w:szCs w:val="24"/>
          <w:lang w:val="kk-KZ"/>
        </w:rPr>
      </w:pPr>
      <w:r w:rsidRPr="006917D1">
        <w:rPr>
          <w:rFonts w:ascii="Times New Roman" w:hAnsi="Times New Roman" w:cs="Times New Roman"/>
          <w:b/>
          <w:sz w:val="24"/>
          <w:szCs w:val="24"/>
          <w:lang w:val="kk-KZ"/>
        </w:rPr>
        <w:t>Лекция 15.</w:t>
      </w:r>
    </w:p>
    <w:p w:rsidR="00626F44" w:rsidRPr="006917D1" w:rsidRDefault="00626F44" w:rsidP="0039325F">
      <w:pPr>
        <w:pStyle w:val="af"/>
        <w:numPr>
          <w:ilvl w:val="0"/>
          <w:numId w:val="36"/>
        </w:numPr>
        <w:tabs>
          <w:tab w:val="clear" w:pos="6237"/>
          <w:tab w:val="left" w:pos="285"/>
          <w:tab w:val="right" w:leader="dot" w:pos="5669"/>
        </w:tabs>
        <w:spacing w:line="240" w:lineRule="auto"/>
        <w:ind w:left="0" w:firstLine="0"/>
        <w:contextualSpacing/>
        <w:rPr>
          <w:rFonts w:ascii="Times New Roman" w:hAnsi="Times New Roman" w:cs="Times New Roman"/>
          <w:sz w:val="24"/>
          <w:szCs w:val="24"/>
          <w:lang w:val="kk-KZ"/>
        </w:rPr>
      </w:pPr>
      <w:r w:rsidRPr="006917D1">
        <w:rPr>
          <w:rFonts w:ascii="Times New Roman" w:hAnsi="Times New Roman" w:cs="Times New Roman"/>
          <w:sz w:val="24"/>
          <w:szCs w:val="24"/>
        </w:rPr>
        <w:t xml:space="preserve">Понятие НДС. </w:t>
      </w:r>
    </w:p>
    <w:p w:rsidR="00626F44" w:rsidRPr="006917D1" w:rsidRDefault="00626F44" w:rsidP="0039325F">
      <w:pPr>
        <w:pStyle w:val="af"/>
        <w:numPr>
          <w:ilvl w:val="0"/>
          <w:numId w:val="36"/>
        </w:numPr>
        <w:tabs>
          <w:tab w:val="clear" w:pos="6237"/>
          <w:tab w:val="left" w:pos="285"/>
          <w:tab w:val="right" w:leader="dot" w:pos="5669"/>
        </w:tabs>
        <w:spacing w:line="240" w:lineRule="auto"/>
        <w:ind w:left="0" w:firstLine="0"/>
        <w:contextualSpacing/>
        <w:rPr>
          <w:rFonts w:ascii="Times New Roman" w:hAnsi="Times New Roman" w:cs="Times New Roman"/>
          <w:sz w:val="24"/>
          <w:szCs w:val="24"/>
          <w:lang w:val="kk-KZ"/>
        </w:rPr>
      </w:pPr>
      <w:r w:rsidRPr="006917D1">
        <w:rPr>
          <w:rFonts w:ascii="Times New Roman" w:hAnsi="Times New Roman" w:cs="Times New Roman"/>
          <w:sz w:val="24"/>
          <w:szCs w:val="24"/>
          <w:lang w:val="kk-KZ"/>
        </w:rPr>
        <w:t xml:space="preserve">Плательщики и объекты обложения НДС. </w:t>
      </w:r>
    </w:p>
    <w:p w:rsidR="00626F44" w:rsidRPr="006917D1" w:rsidRDefault="00626F44" w:rsidP="0039325F">
      <w:pPr>
        <w:pStyle w:val="af"/>
        <w:numPr>
          <w:ilvl w:val="0"/>
          <w:numId w:val="36"/>
        </w:numPr>
        <w:tabs>
          <w:tab w:val="clear" w:pos="6237"/>
          <w:tab w:val="left" w:pos="285"/>
          <w:tab w:val="right" w:leader="dot" w:pos="5669"/>
        </w:tabs>
        <w:spacing w:line="240" w:lineRule="auto"/>
        <w:ind w:left="0" w:firstLine="0"/>
        <w:contextualSpacing/>
        <w:rPr>
          <w:rFonts w:ascii="Times New Roman" w:hAnsi="Times New Roman" w:cs="Times New Roman"/>
          <w:sz w:val="24"/>
          <w:szCs w:val="24"/>
          <w:lang w:val="kk-KZ"/>
        </w:rPr>
      </w:pPr>
      <w:r w:rsidRPr="006917D1">
        <w:rPr>
          <w:rFonts w:ascii="Times New Roman" w:hAnsi="Times New Roman" w:cs="Times New Roman"/>
          <w:sz w:val="24"/>
          <w:szCs w:val="24"/>
          <w:lang w:val="kk-KZ"/>
        </w:rPr>
        <w:t>Постановка на учет и снятие с учета налога  на добавленную стоимость.</w:t>
      </w:r>
    </w:p>
    <w:p w:rsidR="002B44F3" w:rsidRPr="006917D1" w:rsidRDefault="002B44F3" w:rsidP="00EE3216">
      <w:pPr>
        <w:widowControl w:val="0"/>
        <w:tabs>
          <w:tab w:val="num" w:pos="284"/>
        </w:tabs>
        <w:autoSpaceDE w:val="0"/>
        <w:autoSpaceDN w:val="0"/>
        <w:adjustRightInd w:val="0"/>
        <w:spacing w:after="0" w:line="240" w:lineRule="auto"/>
        <w:ind w:left="426"/>
        <w:rPr>
          <w:rFonts w:ascii="Times New Roman" w:hAnsi="Times New Roman"/>
          <w:b/>
          <w:bCs/>
          <w:sz w:val="24"/>
          <w:szCs w:val="24"/>
          <w:lang w:val="kk-KZ"/>
        </w:rPr>
      </w:pPr>
    </w:p>
    <w:p w:rsidR="00C33E85" w:rsidRPr="00C33E85" w:rsidRDefault="00C33E85" w:rsidP="00C33E85">
      <w:pPr>
        <w:pStyle w:val="af"/>
        <w:tabs>
          <w:tab w:val="clear" w:pos="6237"/>
          <w:tab w:val="left" w:pos="285"/>
          <w:tab w:val="right" w:leader="dot" w:pos="5669"/>
        </w:tabs>
        <w:spacing w:line="240" w:lineRule="auto"/>
        <w:contextualSpacing/>
        <w:rPr>
          <w:rFonts w:ascii="Times New Roman" w:hAnsi="Times New Roman" w:cs="Times New Roman"/>
          <w:b/>
          <w:sz w:val="24"/>
          <w:szCs w:val="24"/>
          <w:lang w:val="kk-KZ"/>
        </w:rPr>
      </w:pPr>
      <w:r w:rsidRPr="00C33E85">
        <w:rPr>
          <w:rFonts w:ascii="Times New Roman" w:hAnsi="Times New Roman" w:cs="Times New Roman"/>
          <w:b/>
          <w:sz w:val="24"/>
          <w:szCs w:val="24"/>
          <w:lang w:val="kk-KZ"/>
        </w:rPr>
        <w:t xml:space="preserve">         1.</w:t>
      </w:r>
      <w:r w:rsidR="00482D1F">
        <w:rPr>
          <w:rFonts w:ascii="Times New Roman" w:hAnsi="Times New Roman" w:cs="Times New Roman"/>
          <w:b/>
          <w:sz w:val="24"/>
          <w:szCs w:val="24"/>
          <w:lang w:val="kk-KZ"/>
        </w:rPr>
        <w:t xml:space="preserve"> </w:t>
      </w:r>
      <w:r>
        <w:rPr>
          <w:rFonts w:ascii="Times New Roman" w:hAnsi="Times New Roman" w:cs="Times New Roman"/>
          <w:b/>
          <w:sz w:val="24"/>
          <w:szCs w:val="24"/>
        </w:rPr>
        <w:t>Понятие НДС</w:t>
      </w:r>
    </w:p>
    <w:p w:rsidR="00E018FC" w:rsidRPr="00E018FC" w:rsidRDefault="00E018FC" w:rsidP="00E018FC">
      <w:pPr>
        <w:spacing w:after="0" w:line="240" w:lineRule="auto"/>
        <w:ind w:firstLine="709"/>
        <w:jc w:val="both"/>
        <w:rPr>
          <w:rFonts w:ascii="Times New Roman" w:hAnsi="Times New Roman"/>
          <w:sz w:val="24"/>
          <w:szCs w:val="24"/>
        </w:rPr>
      </w:pPr>
      <w:r w:rsidRPr="00E018FC">
        <w:rPr>
          <w:rFonts w:ascii="Times New Roman" w:hAnsi="Times New Roman"/>
          <w:sz w:val="24"/>
          <w:szCs w:val="24"/>
        </w:rPr>
        <w:t>НДС — налог на добавленную стоимость — это очень интересный налог, подлежащий уплате в бюджет как разница между вашим начисленным и уплаченным (относимым в зачет) НДС.</w:t>
      </w:r>
    </w:p>
    <w:p w:rsidR="00E018FC" w:rsidRPr="00E018FC" w:rsidRDefault="00E018FC" w:rsidP="00E018FC">
      <w:pPr>
        <w:spacing w:after="0" w:line="240" w:lineRule="auto"/>
        <w:ind w:firstLine="709"/>
        <w:jc w:val="both"/>
        <w:rPr>
          <w:rFonts w:ascii="Times New Roman" w:hAnsi="Times New Roman"/>
          <w:sz w:val="24"/>
          <w:szCs w:val="24"/>
        </w:rPr>
      </w:pPr>
      <w:r w:rsidRPr="00E018FC">
        <w:rPr>
          <w:rFonts w:ascii="Times New Roman" w:hAnsi="Times New Roman"/>
          <w:sz w:val="24"/>
          <w:szCs w:val="24"/>
        </w:rPr>
        <w:t xml:space="preserve">Начисленный НДС – включен в ваши цены, по которым вы реализуете свои товары, работы, услуги. Вы все видели в фискальном чеке НДС, выделенный отдельной строкой, но </w:t>
      </w:r>
      <w:r w:rsidRPr="00E018FC">
        <w:rPr>
          <w:rFonts w:ascii="Times New Roman" w:hAnsi="Times New Roman"/>
          <w:sz w:val="24"/>
          <w:szCs w:val="24"/>
        </w:rPr>
        <w:lastRenderedPageBreak/>
        <w:t>вы не платили его в супермаркетах дополнительно, вы купили товар по цене, включающей НДС.</w:t>
      </w:r>
    </w:p>
    <w:p w:rsidR="00E018FC" w:rsidRPr="002C2960" w:rsidRDefault="00E018FC" w:rsidP="00E018FC">
      <w:pPr>
        <w:pStyle w:val="a9"/>
        <w:shd w:val="clear" w:color="auto" w:fill="FFFFFF"/>
        <w:spacing w:before="0" w:beforeAutospacing="0" w:after="0" w:afterAutospacing="0"/>
        <w:ind w:firstLine="709"/>
        <w:jc w:val="both"/>
        <w:rPr>
          <w:color w:val="444444"/>
        </w:rPr>
      </w:pPr>
      <w:r w:rsidRPr="002C2960">
        <w:rPr>
          <w:color w:val="444444"/>
        </w:rPr>
        <w:t>НДС – это небольшая доля добавленной стоимости, которая возникает при разнице между затратами на производство того или иного изделия и стоимостью данного товара, работы, услуги, по которой они были реализованы позже покупателю.</w:t>
      </w:r>
    </w:p>
    <w:p w:rsidR="00E018FC" w:rsidRPr="002C2960" w:rsidRDefault="00E018FC" w:rsidP="00E018FC">
      <w:pPr>
        <w:pStyle w:val="a9"/>
        <w:shd w:val="clear" w:color="auto" w:fill="FFFFFF"/>
        <w:spacing w:before="0" w:beforeAutospacing="0" w:after="0" w:afterAutospacing="0"/>
        <w:ind w:firstLine="709"/>
        <w:jc w:val="both"/>
        <w:rPr>
          <w:color w:val="444444"/>
        </w:rPr>
      </w:pPr>
      <w:r w:rsidRPr="002C2960">
        <w:rPr>
          <w:color w:val="444444"/>
        </w:rPr>
        <w:t>Предприятие, приобретая товары, продукцию (работы, услуги</w:t>
      </w:r>
      <w:r w:rsidRPr="002C2960">
        <w:rPr>
          <w:color w:val="444444"/>
        </w:rPr>
        <w:softHyphen/>
        <w:t>), оплачивает поставщику их стоимость с учетом налога на добавленную стоимость.</w:t>
      </w:r>
    </w:p>
    <w:p w:rsidR="00E018FC" w:rsidRPr="002C2960" w:rsidRDefault="00E018FC" w:rsidP="00E018FC">
      <w:pPr>
        <w:pStyle w:val="a9"/>
        <w:shd w:val="clear" w:color="auto" w:fill="FFFFFF"/>
        <w:spacing w:before="0" w:beforeAutospacing="0" w:after="0" w:afterAutospacing="0"/>
        <w:ind w:firstLine="709"/>
        <w:jc w:val="both"/>
        <w:rPr>
          <w:color w:val="444444"/>
        </w:rPr>
      </w:pPr>
      <w:r w:rsidRPr="002C2960">
        <w:rPr>
          <w:color w:val="444444"/>
        </w:rPr>
        <w:t>Продавая покупателю товары, продукцию (выполняя работы, оказывая услуги) предприятие начисляет на их стоимость НДС для уплаты его в бюджет, счет покупателю предприятия выставляет с учетом суммы этого налога.</w:t>
      </w:r>
    </w:p>
    <w:p w:rsidR="00C33E85" w:rsidRDefault="00E018FC" w:rsidP="00E018FC">
      <w:pPr>
        <w:pStyle w:val="a9"/>
        <w:shd w:val="clear" w:color="auto" w:fill="FFFFFF"/>
        <w:spacing w:before="0" w:beforeAutospacing="0" w:after="0" w:afterAutospacing="0"/>
        <w:ind w:firstLine="709"/>
        <w:jc w:val="both"/>
        <w:rPr>
          <w:color w:val="444444"/>
          <w:lang w:val="kk-KZ"/>
        </w:rPr>
      </w:pPr>
      <w:r w:rsidRPr="002C2960">
        <w:rPr>
          <w:color w:val="444444"/>
        </w:rPr>
        <w:t>При этом возникает следующая ситуация: сумма налога на добавленную стоимость, предназначенная для уплаты в бюджет, может быть уменьшена на сумму НДС по приобретенным ценностям, уплаченную поставщику. То есть в конечном итоге снижается налоговая нагрузка на предприятие.</w:t>
      </w:r>
    </w:p>
    <w:p w:rsidR="009E0B71" w:rsidRPr="009E0B71" w:rsidRDefault="009E0B71" w:rsidP="00E018FC">
      <w:pPr>
        <w:pStyle w:val="a9"/>
        <w:shd w:val="clear" w:color="auto" w:fill="FFFFFF"/>
        <w:spacing w:before="0" w:beforeAutospacing="0" w:after="0" w:afterAutospacing="0"/>
        <w:ind w:firstLine="709"/>
        <w:jc w:val="both"/>
        <w:rPr>
          <w:color w:val="444444"/>
          <w:lang w:val="kk-KZ"/>
        </w:rPr>
      </w:pPr>
    </w:p>
    <w:p w:rsidR="00E018FC" w:rsidRPr="006917D1" w:rsidRDefault="00E018FC" w:rsidP="00E018FC">
      <w:pPr>
        <w:pStyle w:val="af"/>
        <w:tabs>
          <w:tab w:val="clear" w:pos="6237"/>
          <w:tab w:val="left" w:pos="285"/>
          <w:tab w:val="right" w:leader="dot" w:pos="5669"/>
        </w:tabs>
        <w:spacing w:line="240" w:lineRule="auto"/>
        <w:contextualSpacing/>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E018FC">
        <w:rPr>
          <w:rFonts w:ascii="Times New Roman" w:hAnsi="Times New Roman" w:cs="Times New Roman"/>
          <w:b/>
          <w:sz w:val="24"/>
          <w:szCs w:val="24"/>
          <w:lang w:val="kk-KZ"/>
        </w:rPr>
        <w:t>2.Плательщики и объекты обложения НДС</w:t>
      </w:r>
      <w:r w:rsidRPr="006917D1">
        <w:rPr>
          <w:rFonts w:ascii="Times New Roman" w:hAnsi="Times New Roman" w:cs="Times New Roman"/>
          <w:sz w:val="24"/>
          <w:szCs w:val="24"/>
          <w:lang w:val="kk-KZ"/>
        </w:rPr>
        <w:t xml:space="preserve">. </w:t>
      </w:r>
    </w:p>
    <w:p w:rsidR="00E018FC" w:rsidRPr="00414AE4" w:rsidRDefault="00E018FC" w:rsidP="00E018FC">
      <w:pPr>
        <w:spacing w:after="0" w:line="240" w:lineRule="auto"/>
        <w:ind w:firstLine="708"/>
        <w:jc w:val="both"/>
        <w:rPr>
          <w:rFonts w:ascii="Times New Roman" w:hAnsi="Times New Roman"/>
          <w:sz w:val="24"/>
          <w:szCs w:val="24"/>
          <w:lang w:val="kk-KZ"/>
        </w:rPr>
      </w:pPr>
      <w:r w:rsidRPr="0009632F">
        <w:rPr>
          <w:rFonts w:ascii="Times New Roman" w:hAnsi="Times New Roman"/>
          <w:sz w:val="24"/>
          <w:szCs w:val="24"/>
        </w:rPr>
        <w:t xml:space="preserve">Плательщиком НДС являются ИП и ТОО (юр.лица), которые встали на учет по НДС в своем налоговом управлении. </w:t>
      </w:r>
      <w:r w:rsidR="00414AE4">
        <w:rPr>
          <w:rFonts w:ascii="Times New Roman" w:hAnsi="Times New Roman"/>
          <w:sz w:val="24"/>
          <w:szCs w:val="24"/>
          <w:lang w:val="kk-KZ"/>
        </w:rPr>
        <w:t>Объектом обложения является облагаемый оборот и облагаемый импорт.</w:t>
      </w:r>
    </w:p>
    <w:p w:rsidR="00E018FC" w:rsidRPr="006917D1" w:rsidRDefault="00E018FC" w:rsidP="00E018FC">
      <w:pPr>
        <w:spacing w:after="0" w:line="240" w:lineRule="auto"/>
        <w:ind w:firstLine="708"/>
        <w:jc w:val="both"/>
        <w:rPr>
          <w:rFonts w:ascii="Times New Roman" w:hAnsi="Times New Roman"/>
          <w:sz w:val="24"/>
          <w:szCs w:val="24"/>
          <w:lang w:val="kk-KZ"/>
        </w:rPr>
      </w:pPr>
      <w:r w:rsidRPr="006917D1">
        <w:rPr>
          <w:rFonts w:ascii="Times New Roman" w:hAnsi="Times New Roman"/>
          <w:sz w:val="24"/>
          <w:szCs w:val="24"/>
        </w:rPr>
        <w:t>Облагаемым оборотом является оборот, по реализации товаров, работ, услуг в РК, по приобретению работ, услуг от нерезидента, не являющегося плательщиком налога на добавленную стоимость в РК и не осуществляющего деятельность через филиал, представительство.</w:t>
      </w:r>
      <w:r w:rsidRPr="006917D1">
        <w:rPr>
          <w:rFonts w:ascii="Times New Roman" w:hAnsi="Times New Roman"/>
          <w:sz w:val="24"/>
          <w:szCs w:val="24"/>
          <w:lang w:val="kk-KZ"/>
        </w:rPr>
        <w:t xml:space="preserve"> </w:t>
      </w:r>
      <w:r w:rsidRPr="006917D1">
        <w:rPr>
          <w:rFonts w:ascii="Times New Roman" w:hAnsi="Times New Roman"/>
          <w:sz w:val="24"/>
          <w:szCs w:val="24"/>
        </w:rPr>
        <w:t>Остатки товаров (в том числе по основным средствам, нематериальным и биологическим активам, инвестициям в недвижимость), по которым налог на добавленную стоимость был отнесен в зачет, при снятии лица с регистрационного учета по налогу на добавленную стоимость являются облагаемым оборотом.</w:t>
      </w:r>
    </w:p>
    <w:p w:rsidR="00E018FC" w:rsidRPr="006917D1" w:rsidRDefault="00E018FC" w:rsidP="00E018FC">
      <w:pPr>
        <w:spacing w:after="0" w:line="240" w:lineRule="auto"/>
        <w:ind w:firstLine="708"/>
        <w:jc w:val="both"/>
        <w:rPr>
          <w:rFonts w:ascii="Times New Roman" w:hAnsi="Times New Roman"/>
          <w:sz w:val="24"/>
          <w:szCs w:val="24"/>
        </w:rPr>
      </w:pPr>
      <w:r w:rsidRPr="006917D1">
        <w:rPr>
          <w:rFonts w:ascii="Times New Roman" w:hAnsi="Times New Roman"/>
          <w:sz w:val="24"/>
          <w:szCs w:val="24"/>
        </w:rPr>
        <w:t xml:space="preserve">Оборот по реализации товаров: </w:t>
      </w:r>
    </w:p>
    <w:p w:rsidR="00E018FC" w:rsidRPr="006917D1" w:rsidRDefault="00E018FC" w:rsidP="00E018FC">
      <w:pPr>
        <w:spacing w:after="0" w:line="240" w:lineRule="auto"/>
        <w:jc w:val="both"/>
        <w:rPr>
          <w:rFonts w:ascii="Times New Roman" w:hAnsi="Times New Roman"/>
          <w:sz w:val="24"/>
          <w:szCs w:val="24"/>
        </w:rPr>
      </w:pPr>
      <w:r w:rsidRPr="006917D1">
        <w:rPr>
          <w:rFonts w:ascii="Times New Roman" w:hAnsi="Times New Roman"/>
          <w:sz w:val="24"/>
          <w:szCs w:val="24"/>
        </w:rPr>
        <w:t xml:space="preserve">1)передача прав собственности на товар, в том числе: </w:t>
      </w:r>
    </w:p>
    <w:p w:rsidR="00E018FC" w:rsidRPr="006917D1" w:rsidRDefault="00E018FC" w:rsidP="0039325F">
      <w:pPr>
        <w:numPr>
          <w:ilvl w:val="0"/>
          <w:numId w:val="22"/>
        </w:numPr>
        <w:tabs>
          <w:tab w:val="clear" w:pos="737"/>
          <w:tab w:val="num" w:pos="360"/>
        </w:tabs>
        <w:spacing w:after="0" w:line="240" w:lineRule="auto"/>
        <w:ind w:left="360" w:hanging="360"/>
        <w:jc w:val="both"/>
        <w:rPr>
          <w:rFonts w:ascii="Times New Roman" w:hAnsi="Times New Roman"/>
          <w:sz w:val="24"/>
          <w:szCs w:val="24"/>
        </w:rPr>
      </w:pPr>
      <w:r w:rsidRPr="006917D1">
        <w:rPr>
          <w:rFonts w:ascii="Times New Roman" w:hAnsi="Times New Roman"/>
          <w:sz w:val="24"/>
          <w:szCs w:val="24"/>
        </w:rPr>
        <w:t>продажу товара;</w:t>
      </w:r>
    </w:p>
    <w:p w:rsidR="00E018FC" w:rsidRPr="006917D1" w:rsidRDefault="00E018FC" w:rsidP="0039325F">
      <w:pPr>
        <w:numPr>
          <w:ilvl w:val="0"/>
          <w:numId w:val="22"/>
        </w:numPr>
        <w:tabs>
          <w:tab w:val="clear" w:pos="737"/>
          <w:tab w:val="num" w:pos="360"/>
        </w:tabs>
        <w:spacing w:after="0" w:line="240" w:lineRule="auto"/>
        <w:ind w:left="360" w:hanging="360"/>
        <w:jc w:val="both"/>
        <w:rPr>
          <w:rFonts w:ascii="Times New Roman" w:hAnsi="Times New Roman"/>
          <w:sz w:val="24"/>
          <w:szCs w:val="24"/>
        </w:rPr>
      </w:pPr>
      <w:r w:rsidRPr="006917D1">
        <w:rPr>
          <w:rFonts w:ascii="Times New Roman" w:hAnsi="Times New Roman"/>
          <w:sz w:val="24"/>
          <w:szCs w:val="24"/>
        </w:rPr>
        <w:t xml:space="preserve">продажу предприятия в целом как имущественного комплекса; </w:t>
      </w:r>
    </w:p>
    <w:p w:rsidR="00E018FC" w:rsidRPr="006917D1" w:rsidRDefault="00E018FC" w:rsidP="0039325F">
      <w:pPr>
        <w:numPr>
          <w:ilvl w:val="0"/>
          <w:numId w:val="22"/>
        </w:numPr>
        <w:tabs>
          <w:tab w:val="clear" w:pos="737"/>
          <w:tab w:val="num" w:pos="360"/>
        </w:tabs>
        <w:spacing w:after="0" w:line="240" w:lineRule="auto"/>
        <w:ind w:left="360" w:hanging="360"/>
        <w:jc w:val="both"/>
        <w:rPr>
          <w:rFonts w:ascii="Times New Roman" w:hAnsi="Times New Roman"/>
          <w:sz w:val="24"/>
          <w:szCs w:val="24"/>
        </w:rPr>
      </w:pPr>
      <w:r w:rsidRPr="006917D1">
        <w:rPr>
          <w:rFonts w:ascii="Times New Roman" w:hAnsi="Times New Roman"/>
          <w:sz w:val="24"/>
          <w:szCs w:val="24"/>
        </w:rPr>
        <w:t xml:space="preserve">отгрузку товара, в том числе в обмен на другие товары, работы, услуги; </w:t>
      </w:r>
    </w:p>
    <w:p w:rsidR="00E018FC" w:rsidRPr="006917D1" w:rsidRDefault="00E018FC" w:rsidP="0039325F">
      <w:pPr>
        <w:numPr>
          <w:ilvl w:val="0"/>
          <w:numId w:val="22"/>
        </w:numPr>
        <w:tabs>
          <w:tab w:val="clear" w:pos="737"/>
          <w:tab w:val="num" w:pos="360"/>
        </w:tabs>
        <w:spacing w:after="0" w:line="240" w:lineRule="auto"/>
        <w:ind w:left="360" w:hanging="360"/>
        <w:jc w:val="both"/>
        <w:rPr>
          <w:rFonts w:ascii="Times New Roman" w:hAnsi="Times New Roman"/>
          <w:sz w:val="24"/>
          <w:szCs w:val="24"/>
        </w:rPr>
      </w:pPr>
      <w:r w:rsidRPr="006917D1">
        <w:rPr>
          <w:rFonts w:ascii="Times New Roman" w:hAnsi="Times New Roman"/>
          <w:sz w:val="24"/>
          <w:szCs w:val="24"/>
        </w:rPr>
        <w:t>безвозмездную передачу товара;</w:t>
      </w:r>
    </w:p>
    <w:p w:rsidR="00E018FC" w:rsidRPr="006917D1" w:rsidRDefault="00E018FC" w:rsidP="0039325F">
      <w:pPr>
        <w:numPr>
          <w:ilvl w:val="0"/>
          <w:numId w:val="22"/>
        </w:numPr>
        <w:tabs>
          <w:tab w:val="clear" w:pos="737"/>
          <w:tab w:val="num" w:pos="360"/>
        </w:tabs>
        <w:spacing w:after="0" w:line="240" w:lineRule="auto"/>
        <w:ind w:left="360" w:hanging="360"/>
        <w:jc w:val="both"/>
        <w:rPr>
          <w:rFonts w:ascii="Times New Roman" w:hAnsi="Times New Roman"/>
          <w:sz w:val="24"/>
          <w:szCs w:val="24"/>
        </w:rPr>
      </w:pPr>
      <w:r w:rsidRPr="006917D1">
        <w:rPr>
          <w:rFonts w:ascii="Times New Roman" w:hAnsi="Times New Roman"/>
          <w:sz w:val="24"/>
          <w:szCs w:val="24"/>
        </w:rPr>
        <w:t>передача товара работодателем работнику в счет заработной платы;</w:t>
      </w:r>
    </w:p>
    <w:p w:rsidR="00E018FC" w:rsidRPr="006917D1" w:rsidRDefault="00E018FC" w:rsidP="0039325F">
      <w:pPr>
        <w:numPr>
          <w:ilvl w:val="0"/>
          <w:numId w:val="22"/>
        </w:numPr>
        <w:tabs>
          <w:tab w:val="clear" w:pos="737"/>
          <w:tab w:val="num" w:pos="360"/>
        </w:tabs>
        <w:spacing w:after="0" w:line="240" w:lineRule="auto"/>
        <w:ind w:left="360" w:hanging="360"/>
        <w:jc w:val="both"/>
        <w:rPr>
          <w:rFonts w:ascii="Times New Roman" w:hAnsi="Times New Roman"/>
          <w:sz w:val="24"/>
          <w:szCs w:val="24"/>
        </w:rPr>
      </w:pPr>
      <w:r w:rsidRPr="006917D1">
        <w:rPr>
          <w:rFonts w:ascii="Times New Roman" w:hAnsi="Times New Roman"/>
          <w:sz w:val="24"/>
          <w:szCs w:val="24"/>
        </w:rPr>
        <w:t>передачу заложенного имущества (товара) залогодателем в случае невыплаты долга;</w:t>
      </w:r>
    </w:p>
    <w:p w:rsidR="00E018FC" w:rsidRPr="006917D1" w:rsidRDefault="00E018FC" w:rsidP="00E018FC">
      <w:pPr>
        <w:spacing w:after="0" w:line="240" w:lineRule="auto"/>
        <w:jc w:val="both"/>
        <w:rPr>
          <w:rFonts w:ascii="Times New Roman" w:hAnsi="Times New Roman"/>
          <w:sz w:val="24"/>
          <w:szCs w:val="24"/>
        </w:rPr>
      </w:pPr>
      <w:r w:rsidRPr="006917D1">
        <w:rPr>
          <w:rFonts w:ascii="Times New Roman" w:hAnsi="Times New Roman"/>
          <w:sz w:val="24"/>
          <w:szCs w:val="24"/>
        </w:rPr>
        <w:t>1-1) экспорт товара</w:t>
      </w:r>
    </w:p>
    <w:p w:rsidR="00E018FC" w:rsidRPr="006917D1" w:rsidRDefault="00E018FC" w:rsidP="00E018FC">
      <w:pPr>
        <w:spacing w:after="0" w:line="240" w:lineRule="auto"/>
        <w:jc w:val="both"/>
        <w:rPr>
          <w:rFonts w:ascii="Times New Roman" w:hAnsi="Times New Roman"/>
          <w:sz w:val="24"/>
          <w:szCs w:val="24"/>
        </w:rPr>
      </w:pPr>
      <w:r w:rsidRPr="006917D1">
        <w:rPr>
          <w:rFonts w:ascii="Times New Roman" w:hAnsi="Times New Roman"/>
          <w:sz w:val="24"/>
          <w:szCs w:val="24"/>
        </w:rPr>
        <w:t xml:space="preserve">2) отгрузка товара на условиях рассрочки платежа; </w:t>
      </w:r>
    </w:p>
    <w:p w:rsidR="00E018FC" w:rsidRPr="006917D1" w:rsidRDefault="00E018FC" w:rsidP="00E018FC">
      <w:pPr>
        <w:spacing w:after="0" w:line="240" w:lineRule="auto"/>
        <w:jc w:val="both"/>
        <w:rPr>
          <w:rFonts w:ascii="Times New Roman" w:hAnsi="Times New Roman"/>
          <w:sz w:val="24"/>
          <w:szCs w:val="24"/>
        </w:rPr>
      </w:pPr>
      <w:r w:rsidRPr="006917D1">
        <w:rPr>
          <w:rFonts w:ascii="Times New Roman" w:hAnsi="Times New Roman"/>
          <w:sz w:val="24"/>
          <w:szCs w:val="24"/>
        </w:rPr>
        <w:t>3) передача имущества в</w:t>
      </w:r>
      <w:r w:rsidRPr="006917D1">
        <w:rPr>
          <w:rFonts w:ascii="Times New Roman" w:hAnsi="Times New Roman"/>
          <w:sz w:val="24"/>
          <w:szCs w:val="24"/>
          <w:lang w:val="kk-KZ"/>
        </w:rPr>
        <w:t xml:space="preserve"> </w:t>
      </w:r>
      <w:hyperlink r:id="rId23" w:history="1">
        <w:r w:rsidRPr="006917D1">
          <w:rPr>
            <w:rStyle w:val="af4"/>
            <w:color w:val="auto"/>
            <w:sz w:val="24"/>
            <w:szCs w:val="24"/>
            <w:u w:val="none"/>
          </w:rPr>
          <w:t>финансовый лизинг</w:t>
        </w:r>
      </w:hyperlink>
      <w:r w:rsidRPr="006917D1">
        <w:rPr>
          <w:rFonts w:ascii="Times New Roman" w:hAnsi="Times New Roman"/>
          <w:sz w:val="24"/>
          <w:szCs w:val="24"/>
        </w:rPr>
        <w:t xml:space="preserve">; </w:t>
      </w:r>
    </w:p>
    <w:p w:rsidR="00E018FC" w:rsidRPr="006917D1" w:rsidRDefault="00E018FC" w:rsidP="00E018FC">
      <w:pPr>
        <w:spacing w:after="0" w:line="240" w:lineRule="auto"/>
        <w:jc w:val="both"/>
        <w:rPr>
          <w:rFonts w:ascii="Times New Roman" w:hAnsi="Times New Roman"/>
          <w:sz w:val="24"/>
          <w:szCs w:val="24"/>
        </w:rPr>
      </w:pPr>
      <w:r w:rsidRPr="006917D1">
        <w:rPr>
          <w:rFonts w:ascii="Times New Roman" w:hAnsi="Times New Roman"/>
          <w:sz w:val="24"/>
          <w:szCs w:val="24"/>
        </w:rPr>
        <w:t>5) отгрузка товара по</w:t>
      </w:r>
      <w:r w:rsidRPr="006917D1">
        <w:rPr>
          <w:rFonts w:ascii="Times New Roman" w:hAnsi="Times New Roman"/>
          <w:sz w:val="24"/>
          <w:szCs w:val="24"/>
          <w:lang w:val="kk-KZ"/>
        </w:rPr>
        <w:t xml:space="preserve"> </w:t>
      </w:r>
      <w:hyperlink r:id="rId24" w:history="1">
        <w:r w:rsidRPr="006917D1">
          <w:rPr>
            <w:rStyle w:val="af4"/>
            <w:color w:val="auto"/>
            <w:sz w:val="24"/>
            <w:szCs w:val="24"/>
            <w:u w:val="none"/>
          </w:rPr>
          <w:t>договору комиссии</w:t>
        </w:r>
      </w:hyperlink>
      <w:r w:rsidRPr="006917D1">
        <w:rPr>
          <w:rFonts w:ascii="Times New Roman" w:hAnsi="Times New Roman"/>
          <w:sz w:val="24"/>
          <w:szCs w:val="24"/>
        </w:rPr>
        <w:t xml:space="preserve">; </w:t>
      </w:r>
    </w:p>
    <w:p w:rsidR="00E018FC" w:rsidRPr="006917D1" w:rsidRDefault="00E018FC" w:rsidP="00E018FC">
      <w:pPr>
        <w:spacing w:after="0" w:line="240" w:lineRule="auto"/>
        <w:jc w:val="both"/>
        <w:rPr>
          <w:rFonts w:ascii="Times New Roman" w:hAnsi="Times New Roman"/>
          <w:sz w:val="24"/>
          <w:szCs w:val="24"/>
          <w:lang w:val="kk-KZ"/>
        </w:rPr>
      </w:pPr>
      <w:r w:rsidRPr="006917D1">
        <w:rPr>
          <w:rFonts w:ascii="Times New Roman" w:hAnsi="Times New Roman"/>
          <w:sz w:val="24"/>
          <w:szCs w:val="24"/>
        </w:rPr>
        <w:t>7) возврат товара в таможенной процедуре реимпорта, вывезенного ранее в таможенной процедуре экспорта.</w:t>
      </w:r>
    </w:p>
    <w:p w:rsidR="00E018FC" w:rsidRPr="006917D1" w:rsidRDefault="00E018FC" w:rsidP="00E018FC">
      <w:pPr>
        <w:spacing w:after="0" w:line="240" w:lineRule="auto"/>
        <w:jc w:val="both"/>
        <w:rPr>
          <w:rFonts w:ascii="Times New Roman" w:hAnsi="Times New Roman"/>
          <w:sz w:val="24"/>
          <w:szCs w:val="24"/>
        </w:rPr>
      </w:pPr>
      <w:r w:rsidRPr="006917D1">
        <w:rPr>
          <w:rFonts w:ascii="Times New Roman" w:hAnsi="Times New Roman"/>
          <w:sz w:val="24"/>
          <w:szCs w:val="24"/>
        </w:rPr>
        <w:t xml:space="preserve">Оборот по реализации работ, услуг означает любое выполнение работ или оказание услуг, в том числе безвозмездное, а также любую деятельность за вознаграждение, отличную от реализации товара, в том числе: </w:t>
      </w:r>
    </w:p>
    <w:p w:rsidR="00E018FC" w:rsidRPr="006917D1" w:rsidRDefault="00E018FC" w:rsidP="0039325F">
      <w:pPr>
        <w:numPr>
          <w:ilvl w:val="0"/>
          <w:numId w:val="23"/>
        </w:numPr>
        <w:tabs>
          <w:tab w:val="num" w:pos="360"/>
        </w:tabs>
        <w:spacing w:after="0" w:line="240" w:lineRule="auto"/>
        <w:ind w:left="0"/>
        <w:jc w:val="both"/>
        <w:rPr>
          <w:rFonts w:ascii="Times New Roman" w:hAnsi="Times New Roman"/>
          <w:sz w:val="24"/>
          <w:szCs w:val="24"/>
        </w:rPr>
      </w:pPr>
      <w:r w:rsidRPr="006917D1">
        <w:rPr>
          <w:rFonts w:ascii="Times New Roman" w:hAnsi="Times New Roman"/>
          <w:sz w:val="24"/>
          <w:szCs w:val="24"/>
        </w:rPr>
        <w:t xml:space="preserve">предоставление имущества во временное владение и пользование по договорам имущественного найма; </w:t>
      </w:r>
    </w:p>
    <w:p w:rsidR="00E018FC" w:rsidRPr="006917D1" w:rsidRDefault="00E018FC" w:rsidP="0039325F">
      <w:pPr>
        <w:numPr>
          <w:ilvl w:val="0"/>
          <w:numId w:val="23"/>
        </w:numPr>
        <w:tabs>
          <w:tab w:val="num" w:pos="360"/>
        </w:tabs>
        <w:spacing w:after="0" w:line="240" w:lineRule="auto"/>
        <w:ind w:left="0"/>
        <w:jc w:val="both"/>
        <w:rPr>
          <w:rFonts w:ascii="Times New Roman" w:hAnsi="Times New Roman"/>
          <w:sz w:val="24"/>
          <w:szCs w:val="24"/>
        </w:rPr>
      </w:pPr>
      <w:r w:rsidRPr="006917D1">
        <w:rPr>
          <w:rFonts w:ascii="Times New Roman" w:hAnsi="Times New Roman"/>
          <w:sz w:val="24"/>
          <w:szCs w:val="24"/>
        </w:rPr>
        <w:t>предоставление прав на</w:t>
      </w:r>
      <w:r w:rsidRPr="006917D1">
        <w:rPr>
          <w:rFonts w:ascii="Times New Roman" w:hAnsi="Times New Roman"/>
          <w:sz w:val="24"/>
          <w:szCs w:val="24"/>
          <w:lang w:val="kk-KZ"/>
        </w:rPr>
        <w:t xml:space="preserve"> </w:t>
      </w:r>
      <w:hyperlink r:id="rId25" w:history="1">
        <w:r w:rsidRPr="006917D1">
          <w:rPr>
            <w:rStyle w:val="af4"/>
            <w:color w:val="auto"/>
            <w:sz w:val="24"/>
            <w:szCs w:val="24"/>
            <w:u w:val="none"/>
          </w:rPr>
          <w:t>объекты интеллектуальной собственности</w:t>
        </w:r>
      </w:hyperlink>
      <w:r w:rsidRPr="006917D1">
        <w:rPr>
          <w:rFonts w:ascii="Times New Roman" w:hAnsi="Times New Roman"/>
          <w:sz w:val="24"/>
          <w:szCs w:val="24"/>
        </w:rPr>
        <w:t>;</w:t>
      </w:r>
    </w:p>
    <w:p w:rsidR="00E018FC" w:rsidRPr="006917D1" w:rsidRDefault="00E018FC" w:rsidP="0039325F">
      <w:pPr>
        <w:numPr>
          <w:ilvl w:val="0"/>
          <w:numId w:val="23"/>
        </w:numPr>
        <w:tabs>
          <w:tab w:val="num" w:pos="360"/>
        </w:tabs>
        <w:spacing w:after="0" w:line="240" w:lineRule="auto"/>
        <w:ind w:left="0"/>
        <w:jc w:val="both"/>
        <w:rPr>
          <w:rFonts w:ascii="Times New Roman" w:hAnsi="Times New Roman"/>
          <w:sz w:val="24"/>
          <w:szCs w:val="24"/>
        </w:rPr>
      </w:pPr>
      <w:r w:rsidRPr="006917D1">
        <w:rPr>
          <w:rFonts w:ascii="Times New Roman" w:hAnsi="Times New Roman"/>
          <w:sz w:val="24"/>
          <w:szCs w:val="24"/>
        </w:rPr>
        <w:t xml:space="preserve">выполнение работ, оказание услуг работодателем работнику в счет заработной платы; </w:t>
      </w:r>
    </w:p>
    <w:p w:rsidR="00E018FC" w:rsidRPr="006917D1" w:rsidRDefault="00E018FC" w:rsidP="0039325F">
      <w:pPr>
        <w:numPr>
          <w:ilvl w:val="0"/>
          <w:numId w:val="23"/>
        </w:numPr>
        <w:tabs>
          <w:tab w:val="num" w:pos="360"/>
        </w:tabs>
        <w:spacing w:after="0" w:line="240" w:lineRule="auto"/>
        <w:ind w:left="0"/>
        <w:jc w:val="both"/>
        <w:rPr>
          <w:rFonts w:ascii="Times New Roman" w:hAnsi="Times New Roman"/>
          <w:sz w:val="24"/>
          <w:szCs w:val="24"/>
        </w:rPr>
      </w:pPr>
      <w:r w:rsidRPr="006917D1">
        <w:rPr>
          <w:rFonts w:ascii="Times New Roman" w:hAnsi="Times New Roman"/>
          <w:sz w:val="24"/>
          <w:szCs w:val="24"/>
        </w:rPr>
        <w:t>уступка прав требования, связанных с реализацией товаров, работ, услуг, за исключением авансов и штрафных санкций;</w:t>
      </w:r>
    </w:p>
    <w:p w:rsidR="00E018FC" w:rsidRPr="006917D1" w:rsidRDefault="00E018FC" w:rsidP="0039325F">
      <w:pPr>
        <w:numPr>
          <w:ilvl w:val="0"/>
          <w:numId w:val="23"/>
        </w:numPr>
        <w:tabs>
          <w:tab w:val="num" w:pos="360"/>
        </w:tabs>
        <w:spacing w:after="0" w:line="240" w:lineRule="auto"/>
        <w:ind w:left="0"/>
        <w:jc w:val="both"/>
        <w:rPr>
          <w:rFonts w:ascii="Times New Roman" w:hAnsi="Times New Roman"/>
          <w:sz w:val="24"/>
          <w:szCs w:val="24"/>
        </w:rPr>
      </w:pPr>
      <w:r w:rsidRPr="006917D1">
        <w:rPr>
          <w:rFonts w:ascii="Times New Roman" w:hAnsi="Times New Roman"/>
          <w:sz w:val="24"/>
          <w:szCs w:val="24"/>
        </w:rPr>
        <w:t>согласие ограничить или прекратить предпринимательскую</w:t>
      </w:r>
      <w:r w:rsidRPr="006917D1">
        <w:rPr>
          <w:rFonts w:ascii="Times New Roman" w:hAnsi="Times New Roman"/>
          <w:sz w:val="24"/>
          <w:szCs w:val="24"/>
          <w:lang w:val="kk-KZ"/>
        </w:rPr>
        <w:t xml:space="preserve"> </w:t>
      </w:r>
      <w:r w:rsidRPr="006917D1">
        <w:rPr>
          <w:rFonts w:ascii="Times New Roman" w:hAnsi="Times New Roman"/>
          <w:sz w:val="24"/>
          <w:szCs w:val="24"/>
        </w:rPr>
        <w:t>деятельность за вознаграждение.</w:t>
      </w:r>
    </w:p>
    <w:p w:rsidR="00E018FC" w:rsidRPr="006917D1" w:rsidRDefault="00E018FC" w:rsidP="00E018FC">
      <w:pPr>
        <w:spacing w:after="0" w:line="240" w:lineRule="auto"/>
        <w:jc w:val="both"/>
        <w:rPr>
          <w:rFonts w:ascii="Times New Roman" w:hAnsi="Times New Roman"/>
          <w:sz w:val="24"/>
          <w:szCs w:val="24"/>
          <w:lang w:val="kk-KZ"/>
        </w:rPr>
      </w:pPr>
      <w:r w:rsidRPr="006917D1">
        <w:rPr>
          <w:rFonts w:ascii="Times New Roman" w:hAnsi="Times New Roman"/>
          <w:sz w:val="24"/>
          <w:szCs w:val="24"/>
        </w:rPr>
        <w:t>6) предоставление кредита (займа, микрокредита).</w:t>
      </w:r>
    </w:p>
    <w:p w:rsidR="00E018FC" w:rsidRPr="006917D1" w:rsidRDefault="00E018FC" w:rsidP="00E018FC">
      <w:pPr>
        <w:spacing w:after="0" w:line="240" w:lineRule="auto"/>
        <w:jc w:val="both"/>
        <w:rPr>
          <w:rStyle w:val="s3"/>
          <w:i w:val="0"/>
          <w:iCs w:val="0"/>
          <w:vanish w:val="0"/>
          <w:color w:val="auto"/>
          <w:lang w:val="kk-KZ"/>
        </w:rPr>
      </w:pPr>
      <w:r w:rsidRPr="006917D1">
        <w:rPr>
          <w:rStyle w:val="s3"/>
        </w:rPr>
        <w:lastRenderedPageBreak/>
        <w:t>Таблица 33. Обороты по реализации в некоторых случаях</w:t>
      </w:r>
    </w:p>
    <w:p w:rsidR="00E018FC" w:rsidRPr="006917D1" w:rsidRDefault="00E018FC" w:rsidP="00E018FC">
      <w:pPr>
        <w:widowControl w:val="0"/>
        <w:tabs>
          <w:tab w:val="left" w:pos="720"/>
          <w:tab w:val="left" w:pos="1080"/>
        </w:tabs>
        <w:spacing w:after="0" w:line="240" w:lineRule="auto"/>
        <w:ind w:firstLine="709"/>
        <w:jc w:val="both"/>
        <w:rPr>
          <w:rStyle w:val="s3"/>
          <w:i w:val="0"/>
          <w:vanish w:val="0"/>
          <w:color w:val="auto"/>
          <w:lang w:val="kk-KZ"/>
        </w:rPr>
      </w:pPr>
      <w:r w:rsidRPr="006917D1">
        <w:rPr>
          <w:rStyle w:val="s3"/>
          <w:i w:val="0"/>
          <w:vanish w:val="0"/>
          <w:color w:val="auto"/>
          <w:lang w:val="kk-KZ"/>
        </w:rPr>
        <w:t>Таблица 10.  Обороты по реализации</w:t>
      </w:r>
    </w:p>
    <w:p w:rsidR="00E018FC" w:rsidRPr="006917D1" w:rsidRDefault="00E018FC" w:rsidP="00E018FC">
      <w:pPr>
        <w:widowControl w:val="0"/>
        <w:tabs>
          <w:tab w:val="left" w:pos="720"/>
          <w:tab w:val="left" w:pos="1080"/>
        </w:tabs>
        <w:spacing w:after="0" w:line="240" w:lineRule="auto"/>
        <w:ind w:firstLine="709"/>
        <w:jc w:val="both"/>
        <w:rPr>
          <w:rStyle w:val="s3"/>
          <w:i w:val="0"/>
          <w:vanish w:val="0"/>
          <w:color w:val="auto"/>
          <w:lang w:val="kk-KZ"/>
        </w:rPr>
      </w:pPr>
    </w:p>
    <w:tbl>
      <w:tblPr>
        <w:tblW w:w="0" w:type="auto"/>
        <w:tblBorders>
          <w:top w:val="thinThickLargeGap" w:sz="24" w:space="0" w:color="auto"/>
          <w:left w:val="thinThickLargeGap" w:sz="24" w:space="0" w:color="auto"/>
          <w:bottom w:val="thickThinLargeGap" w:sz="24" w:space="0" w:color="auto"/>
          <w:right w:val="thickThinLargeGap" w:sz="24" w:space="0" w:color="auto"/>
          <w:insideH w:val="single" w:sz="4" w:space="0" w:color="auto"/>
          <w:insideV w:val="single" w:sz="4" w:space="0" w:color="auto"/>
        </w:tblBorders>
        <w:tblLook w:val="01E0"/>
      </w:tblPr>
      <w:tblGrid>
        <w:gridCol w:w="516"/>
        <w:gridCol w:w="2880"/>
        <w:gridCol w:w="6120"/>
      </w:tblGrid>
      <w:tr w:rsidR="00E018FC" w:rsidRPr="006917D1" w:rsidTr="00E54863">
        <w:tc>
          <w:tcPr>
            <w:tcW w:w="468" w:type="dxa"/>
            <w:tcBorders>
              <w:top w:val="thinThickLargeGap" w:sz="24" w:space="0" w:color="auto"/>
            </w:tcBorders>
          </w:tcPr>
          <w:p w:rsidR="00E018FC" w:rsidRPr="006917D1" w:rsidRDefault="00E018FC" w:rsidP="00E54863">
            <w:pPr>
              <w:spacing w:after="0" w:line="240" w:lineRule="auto"/>
              <w:jc w:val="center"/>
              <w:rPr>
                <w:rFonts w:ascii="Times New Roman" w:hAnsi="Times New Roman"/>
                <w:b/>
                <w:sz w:val="24"/>
                <w:szCs w:val="24"/>
              </w:rPr>
            </w:pPr>
          </w:p>
        </w:tc>
        <w:tc>
          <w:tcPr>
            <w:tcW w:w="2880" w:type="dxa"/>
            <w:tcBorders>
              <w:top w:val="thinThickLargeGap" w:sz="24" w:space="0" w:color="auto"/>
            </w:tcBorders>
          </w:tcPr>
          <w:p w:rsidR="00E018FC" w:rsidRPr="006917D1" w:rsidRDefault="00E018FC" w:rsidP="00E54863">
            <w:pPr>
              <w:spacing w:after="0" w:line="240" w:lineRule="auto"/>
              <w:jc w:val="center"/>
              <w:rPr>
                <w:rFonts w:ascii="Times New Roman" w:hAnsi="Times New Roman"/>
                <w:b/>
                <w:sz w:val="24"/>
                <w:szCs w:val="24"/>
              </w:rPr>
            </w:pPr>
            <w:r w:rsidRPr="006917D1">
              <w:rPr>
                <w:rFonts w:ascii="Times New Roman" w:hAnsi="Times New Roman"/>
                <w:b/>
                <w:sz w:val="24"/>
                <w:szCs w:val="24"/>
              </w:rPr>
              <w:t>Наименование</w:t>
            </w:r>
          </w:p>
        </w:tc>
        <w:tc>
          <w:tcPr>
            <w:tcW w:w="6120" w:type="dxa"/>
            <w:tcBorders>
              <w:top w:val="thinThickLargeGap" w:sz="24" w:space="0" w:color="auto"/>
            </w:tcBorders>
          </w:tcPr>
          <w:p w:rsidR="00E018FC" w:rsidRPr="006917D1" w:rsidRDefault="00E018FC" w:rsidP="00E54863">
            <w:pPr>
              <w:spacing w:after="0" w:line="240" w:lineRule="auto"/>
              <w:jc w:val="center"/>
              <w:rPr>
                <w:rFonts w:ascii="Times New Roman" w:hAnsi="Times New Roman"/>
                <w:b/>
                <w:sz w:val="24"/>
                <w:szCs w:val="24"/>
              </w:rPr>
            </w:pPr>
            <w:r w:rsidRPr="006917D1">
              <w:rPr>
                <w:rFonts w:ascii="Times New Roman" w:hAnsi="Times New Roman"/>
                <w:b/>
                <w:sz w:val="24"/>
                <w:szCs w:val="24"/>
              </w:rPr>
              <w:t>Определение</w:t>
            </w:r>
          </w:p>
        </w:tc>
      </w:tr>
      <w:tr w:rsidR="00E018FC" w:rsidRPr="006917D1" w:rsidTr="00E54863">
        <w:tc>
          <w:tcPr>
            <w:tcW w:w="468" w:type="dxa"/>
          </w:tcPr>
          <w:p w:rsidR="00E018FC" w:rsidRPr="006917D1" w:rsidRDefault="00E018FC" w:rsidP="00E54863">
            <w:pPr>
              <w:spacing w:after="0" w:line="240" w:lineRule="auto"/>
              <w:rPr>
                <w:rFonts w:ascii="Times New Roman" w:hAnsi="Times New Roman"/>
                <w:sz w:val="24"/>
                <w:szCs w:val="24"/>
              </w:rPr>
            </w:pPr>
            <w:r w:rsidRPr="006917D1">
              <w:rPr>
                <w:rFonts w:ascii="Times New Roman" w:hAnsi="Times New Roman"/>
                <w:sz w:val="24"/>
                <w:szCs w:val="24"/>
              </w:rPr>
              <w:t>1</w:t>
            </w:r>
          </w:p>
        </w:tc>
        <w:tc>
          <w:tcPr>
            <w:tcW w:w="2880" w:type="dxa"/>
          </w:tcPr>
          <w:p w:rsidR="00E018FC" w:rsidRPr="006917D1" w:rsidRDefault="00E018FC" w:rsidP="00E54863">
            <w:pPr>
              <w:spacing w:after="0" w:line="240" w:lineRule="auto"/>
              <w:jc w:val="both"/>
              <w:rPr>
                <w:rFonts w:ascii="Times New Roman" w:hAnsi="Times New Roman"/>
                <w:sz w:val="24"/>
                <w:szCs w:val="24"/>
              </w:rPr>
            </w:pPr>
            <w:r w:rsidRPr="006917D1">
              <w:rPr>
                <w:rFonts w:ascii="Times New Roman" w:hAnsi="Times New Roman"/>
                <w:sz w:val="24"/>
                <w:szCs w:val="24"/>
              </w:rPr>
              <w:t>Обороты по реализации (приобретению), осуществляемые по договорам поручения </w:t>
            </w:r>
          </w:p>
          <w:p w:rsidR="00E018FC" w:rsidRPr="006917D1" w:rsidRDefault="00E018FC" w:rsidP="00E54863">
            <w:pPr>
              <w:spacing w:after="0" w:line="240" w:lineRule="auto"/>
              <w:jc w:val="both"/>
              <w:rPr>
                <w:rFonts w:ascii="Times New Roman" w:hAnsi="Times New Roman"/>
                <w:sz w:val="24"/>
                <w:szCs w:val="24"/>
              </w:rPr>
            </w:pPr>
          </w:p>
        </w:tc>
        <w:tc>
          <w:tcPr>
            <w:tcW w:w="6120" w:type="dxa"/>
          </w:tcPr>
          <w:p w:rsidR="00E018FC" w:rsidRPr="006917D1" w:rsidRDefault="00E018FC" w:rsidP="00E54863">
            <w:pPr>
              <w:spacing w:after="0" w:line="240" w:lineRule="auto"/>
              <w:jc w:val="both"/>
              <w:rPr>
                <w:rFonts w:ascii="Times New Roman" w:hAnsi="Times New Roman"/>
                <w:sz w:val="24"/>
                <w:szCs w:val="24"/>
              </w:rPr>
            </w:pPr>
            <w:r w:rsidRPr="006917D1">
              <w:rPr>
                <w:rFonts w:ascii="Times New Roman" w:hAnsi="Times New Roman"/>
                <w:sz w:val="24"/>
                <w:szCs w:val="24"/>
              </w:rPr>
              <w:t>1. Реализация товаров, выполнение работ или оказание услуг, а также приобретение товаров, работ, услуг поверенным от имени и за счет доверителя не являются оборотом по реализации (приобретению) поверенного.</w:t>
            </w:r>
          </w:p>
          <w:p w:rsidR="00E018FC" w:rsidRPr="006917D1" w:rsidRDefault="00E018FC" w:rsidP="00E54863">
            <w:pPr>
              <w:spacing w:after="0" w:line="240" w:lineRule="auto"/>
              <w:jc w:val="both"/>
              <w:rPr>
                <w:rFonts w:ascii="Times New Roman" w:hAnsi="Times New Roman"/>
                <w:sz w:val="24"/>
                <w:szCs w:val="24"/>
              </w:rPr>
            </w:pPr>
            <w:r w:rsidRPr="006917D1">
              <w:rPr>
                <w:rFonts w:ascii="Times New Roman" w:hAnsi="Times New Roman"/>
                <w:sz w:val="24"/>
                <w:szCs w:val="24"/>
              </w:rPr>
              <w:t>2.Положение пункта 1 не применяется в отношении:</w:t>
            </w:r>
          </w:p>
          <w:p w:rsidR="00E018FC" w:rsidRPr="006917D1" w:rsidRDefault="00E018FC" w:rsidP="00E54863">
            <w:pPr>
              <w:spacing w:after="0" w:line="240" w:lineRule="auto"/>
              <w:jc w:val="both"/>
              <w:rPr>
                <w:rFonts w:ascii="Times New Roman" w:hAnsi="Times New Roman"/>
                <w:sz w:val="24"/>
                <w:szCs w:val="24"/>
              </w:rPr>
            </w:pPr>
            <w:r w:rsidRPr="006917D1">
              <w:rPr>
                <w:rFonts w:ascii="Times New Roman" w:hAnsi="Times New Roman"/>
                <w:sz w:val="24"/>
                <w:szCs w:val="24"/>
              </w:rPr>
              <w:t>1)Реализации товара, полученного от доверителя-нерезидента, не являющегося плательщиком налога на добавленную стоимость в Республике Казахстан и не осуществляющего деятельность через филиал, представительство.В этом случае отгрузка товара является оборотом по реализации поверенного.</w:t>
            </w:r>
          </w:p>
          <w:p w:rsidR="00E018FC" w:rsidRPr="006917D1" w:rsidRDefault="00E018FC" w:rsidP="00E54863">
            <w:pPr>
              <w:spacing w:after="0" w:line="240" w:lineRule="auto"/>
              <w:jc w:val="both"/>
              <w:rPr>
                <w:rFonts w:ascii="Times New Roman" w:hAnsi="Times New Roman"/>
                <w:sz w:val="24"/>
                <w:szCs w:val="24"/>
              </w:rPr>
            </w:pPr>
            <w:r w:rsidRPr="006917D1">
              <w:rPr>
                <w:rFonts w:ascii="Times New Roman" w:hAnsi="Times New Roman"/>
                <w:sz w:val="24"/>
                <w:szCs w:val="24"/>
              </w:rPr>
              <w:t xml:space="preserve">2)Реализации товара, выполнения работ, оказания услуг, а также приобретения товаров, работ, услуг оператором </w:t>
            </w:r>
          </w:p>
        </w:tc>
      </w:tr>
      <w:tr w:rsidR="00E018FC" w:rsidRPr="006917D1" w:rsidTr="00E54863">
        <w:tc>
          <w:tcPr>
            <w:tcW w:w="468" w:type="dxa"/>
          </w:tcPr>
          <w:p w:rsidR="00E018FC" w:rsidRPr="006917D1" w:rsidRDefault="00E018FC" w:rsidP="00E54863">
            <w:pPr>
              <w:spacing w:after="0" w:line="240" w:lineRule="auto"/>
              <w:rPr>
                <w:rFonts w:ascii="Times New Roman" w:hAnsi="Times New Roman"/>
                <w:sz w:val="24"/>
                <w:szCs w:val="24"/>
              </w:rPr>
            </w:pPr>
            <w:r w:rsidRPr="006917D1">
              <w:rPr>
                <w:rFonts w:ascii="Times New Roman" w:hAnsi="Times New Roman"/>
                <w:sz w:val="24"/>
                <w:szCs w:val="24"/>
              </w:rPr>
              <w:t>1.1</w:t>
            </w:r>
          </w:p>
        </w:tc>
        <w:tc>
          <w:tcPr>
            <w:tcW w:w="2880" w:type="dxa"/>
          </w:tcPr>
          <w:p w:rsidR="00E018FC" w:rsidRPr="006917D1" w:rsidRDefault="00E018FC" w:rsidP="00E54863">
            <w:pPr>
              <w:spacing w:after="0" w:line="240" w:lineRule="auto"/>
              <w:jc w:val="both"/>
              <w:rPr>
                <w:rFonts w:ascii="Times New Roman" w:hAnsi="Times New Roman"/>
                <w:sz w:val="24"/>
                <w:szCs w:val="24"/>
              </w:rPr>
            </w:pPr>
            <w:r w:rsidRPr="006917D1">
              <w:rPr>
                <w:rFonts w:ascii="Times New Roman" w:hAnsi="Times New Roman"/>
                <w:sz w:val="24"/>
                <w:szCs w:val="24"/>
              </w:rPr>
              <w:t>Обороты по реализации, осуществляемые на условиях, соответствующих условиям договора комиссии</w:t>
            </w:r>
          </w:p>
        </w:tc>
        <w:tc>
          <w:tcPr>
            <w:tcW w:w="6120" w:type="dxa"/>
          </w:tcPr>
          <w:p w:rsidR="00E018FC" w:rsidRPr="006917D1" w:rsidRDefault="00E018FC" w:rsidP="00E54863">
            <w:pPr>
              <w:spacing w:after="0" w:line="240" w:lineRule="auto"/>
              <w:jc w:val="both"/>
              <w:rPr>
                <w:rFonts w:ascii="Times New Roman" w:hAnsi="Times New Roman"/>
                <w:sz w:val="24"/>
                <w:szCs w:val="24"/>
              </w:rPr>
            </w:pPr>
            <w:r w:rsidRPr="006917D1">
              <w:rPr>
                <w:rFonts w:ascii="Times New Roman" w:hAnsi="Times New Roman"/>
                <w:sz w:val="24"/>
                <w:szCs w:val="24"/>
              </w:rPr>
              <w:t>1. Реализация товаров, выполнение работ, оказание услуг на условиях, соответствующих условиям договора комиссии, не являются оборотом по реализации комиссионера.</w:t>
            </w:r>
          </w:p>
          <w:p w:rsidR="00E018FC" w:rsidRPr="006917D1" w:rsidRDefault="00E018FC" w:rsidP="00E54863">
            <w:pPr>
              <w:spacing w:after="0" w:line="240" w:lineRule="auto"/>
              <w:jc w:val="both"/>
              <w:rPr>
                <w:rFonts w:ascii="Times New Roman" w:hAnsi="Times New Roman"/>
                <w:sz w:val="24"/>
                <w:szCs w:val="24"/>
              </w:rPr>
            </w:pPr>
            <w:r w:rsidRPr="006917D1">
              <w:rPr>
                <w:rFonts w:ascii="Times New Roman" w:hAnsi="Times New Roman"/>
                <w:sz w:val="24"/>
                <w:szCs w:val="24"/>
              </w:rPr>
              <w:t>2. Положение пункта 1 не применяется в отношении реализации товара, полученного от комитента-нерезидента, не являющегося плательщиком налога на добавленную стоимость в Республике Казахстан и не осуществляющего деятельность через филиал, представительство. В этом случае реализация товара является оборотом по реализации комиссионера.</w:t>
            </w:r>
          </w:p>
        </w:tc>
      </w:tr>
      <w:tr w:rsidR="00E018FC" w:rsidRPr="006917D1" w:rsidTr="00E54863">
        <w:tc>
          <w:tcPr>
            <w:tcW w:w="468" w:type="dxa"/>
          </w:tcPr>
          <w:p w:rsidR="00E018FC" w:rsidRPr="006917D1" w:rsidRDefault="00E018FC" w:rsidP="00E54863">
            <w:pPr>
              <w:spacing w:after="0" w:line="240" w:lineRule="auto"/>
              <w:rPr>
                <w:rFonts w:ascii="Times New Roman" w:hAnsi="Times New Roman"/>
                <w:sz w:val="24"/>
                <w:szCs w:val="24"/>
              </w:rPr>
            </w:pPr>
            <w:r w:rsidRPr="006917D1">
              <w:rPr>
                <w:rFonts w:ascii="Times New Roman" w:hAnsi="Times New Roman"/>
                <w:sz w:val="24"/>
                <w:szCs w:val="24"/>
              </w:rPr>
              <w:t>2</w:t>
            </w:r>
          </w:p>
        </w:tc>
        <w:tc>
          <w:tcPr>
            <w:tcW w:w="2880" w:type="dxa"/>
          </w:tcPr>
          <w:p w:rsidR="00E018FC" w:rsidRPr="006917D1" w:rsidRDefault="00E018FC" w:rsidP="00E54863">
            <w:pPr>
              <w:spacing w:after="0" w:line="240" w:lineRule="auto"/>
              <w:jc w:val="both"/>
              <w:rPr>
                <w:rFonts w:ascii="Times New Roman" w:hAnsi="Times New Roman"/>
                <w:sz w:val="24"/>
                <w:szCs w:val="24"/>
              </w:rPr>
            </w:pPr>
            <w:r w:rsidRPr="006917D1">
              <w:rPr>
                <w:rFonts w:ascii="Times New Roman" w:hAnsi="Times New Roman"/>
                <w:sz w:val="24"/>
                <w:szCs w:val="24"/>
              </w:rPr>
              <w:t>Обороты по реализации (приобретению), осуществляемые по договорам доверительного управления</w:t>
            </w:r>
          </w:p>
          <w:p w:rsidR="00E018FC" w:rsidRPr="006917D1" w:rsidRDefault="00E018FC" w:rsidP="00E54863">
            <w:pPr>
              <w:spacing w:after="0" w:line="240" w:lineRule="auto"/>
              <w:jc w:val="both"/>
              <w:rPr>
                <w:rFonts w:ascii="Times New Roman" w:hAnsi="Times New Roman"/>
                <w:sz w:val="24"/>
                <w:szCs w:val="24"/>
              </w:rPr>
            </w:pPr>
          </w:p>
        </w:tc>
        <w:tc>
          <w:tcPr>
            <w:tcW w:w="6120" w:type="dxa"/>
          </w:tcPr>
          <w:p w:rsidR="00E018FC" w:rsidRPr="006917D1" w:rsidRDefault="00E018FC" w:rsidP="00E54863">
            <w:pPr>
              <w:spacing w:after="0" w:line="240" w:lineRule="auto"/>
              <w:jc w:val="both"/>
              <w:rPr>
                <w:rFonts w:ascii="Times New Roman" w:hAnsi="Times New Roman"/>
                <w:sz w:val="24"/>
                <w:szCs w:val="24"/>
              </w:rPr>
            </w:pPr>
            <w:r w:rsidRPr="006917D1">
              <w:rPr>
                <w:rFonts w:ascii="Times New Roman" w:hAnsi="Times New Roman"/>
                <w:sz w:val="24"/>
                <w:szCs w:val="24"/>
              </w:rPr>
              <w:t>Реализация товара, выполнение работ, оказание услуг, приобретение товаров, работ, услуг, осуществляемые доверительным управляющим в соответствии с договором доверительного управления или иным документом, являющимся основанием для возникновения доверительного управления, являются оборотом по реализации (приобретению) доверительного управляющего</w:t>
            </w:r>
          </w:p>
        </w:tc>
      </w:tr>
      <w:tr w:rsidR="00E018FC" w:rsidRPr="006917D1" w:rsidTr="00E54863">
        <w:tc>
          <w:tcPr>
            <w:tcW w:w="468" w:type="dxa"/>
          </w:tcPr>
          <w:p w:rsidR="00E018FC" w:rsidRPr="006917D1" w:rsidRDefault="00E018FC" w:rsidP="00E54863">
            <w:pPr>
              <w:spacing w:after="0" w:line="240" w:lineRule="auto"/>
              <w:rPr>
                <w:rFonts w:ascii="Times New Roman" w:hAnsi="Times New Roman"/>
                <w:sz w:val="24"/>
                <w:szCs w:val="24"/>
              </w:rPr>
            </w:pPr>
            <w:r w:rsidRPr="006917D1">
              <w:rPr>
                <w:rFonts w:ascii="Times New Roman" w:hAnsi="Times New Roman"/>
                <w:sz w:val="24"/>
                <w:szCs w:val="24"/>
              </w:rPr>
              <w:t>3</w:t>
            </w:r>
          </w:p>
        </w:tc>
        <w:tc>
          <w:tcPr>
            <w:tcW w:w="2880" w:type="dxa"/>
          </w:tcPr>
          <w:p w:rsidR="00E018FC" w:rsidRPr="006917D1" w:rsidRDefault="00E018FC" w:rsidP="00E54863">
            <w:pPr>
              <w:spacing w:after="0" w:line="240" w:lineRule="auto"/>
              <w:jc w:val="both"/>
              <w:rPr>
                <w:rFonts w:ascii="Times New Roman" w:hAnsi="Times New Roman"/>
                <w:sz w:val="24"/>
                <w:szCs w:val="24"/>
              </w:rPr>
            </w:pPr>
            <w:r w:rsidRPr="006917D1">
              <w:rPr>
                <w:rFonts w:ascii="Times New Roman" w:hAnsi="Times New Roman"/>
                <w:sz w:val="24"/>
                <w:szCs w:val="24"/>
              </w:rPr>
              <w:t xml:space="preserve">Обороты по реализации (приобретению), осуществляемые в рамках договоров о совместной деятельности </w:t>
            </w:r>
          </w:p>
          <w:p w:rsidR="00E018FC" w:rsidRPr="006917D1" w:rsidRDefault="00E018FC" w:rsidP="00E54863">
            <w:pPr>
              <w:spacing w:after="0" w:line="240" w:lineRule="auto"/>
              <w:jc w:val="both"/>
              <w:rPr>
                <w:rFonts w:ascii="Times New Roman" w:hAnsi="Times New Roman"/>
                <w:sz w:val="24"/>
                <w:szCs w:val="24"/>
              </w:rPr>
            </w:pPr>
          </w:p>
        </w:tc>
        <w:tc>
          <w:tcPr>
            <w:tcW w:w="6120" w:type="dxa"/>
          </w:tcPr>
          <w:p w:rsidR="00E018FC" w:rsidRPr="006917D1" w:rsidRDefault="00E018FC" w:rsidP="00E54863">
            <w:pPr>
              <w:spacing w:after="0" w:line="240" w:lineRule="auto"/>
              <w:jc w:val="both"/>
              <w:rPr>
                <w:rFonts w:ascii="Times New Roman" w:hAnsi="Times New Roman"/>
                <w:sz w:val="24"/>
                <w:szCs w:val="24"/>
              </w:rPr>
            </w:pPr>
            <w:r w:rsidRPr="006917D1">
              <w:rPr>
                <w:rFonts w:ascii="Times New Roman" w:hAnsi="Times New Roman"/>
                <w:sz w:val="24"/>
                <w:szCs w:val="24"/>
              </w:rPr>
              <w:t>В случаях, когда реализация товаров, работ и услуг осуществляется поверенным от имени и (или) по поручению участника (участников) договора о совместной деятельности, счет-фактура выписывается от имени одного из участников договора о совместной деятельности или от имени поверенного с указанием в строке, отведенной для поставщика (продавца), реквизитов участника (участников) договора  о совместной деятельности;</w:t>
            </w:r>
          </w:p>
          <w:p w:rsidR="00E018FC" w:rsidRPr="006917D1" w:rsidRDefault="00E018FC" w:rsidP="00E54863">
            <w:pPr>
              <w:spacing w:after="0" w:line="240" w:lineRule="auto"/>
              <w:jc w:val="both"/>
              <w:rPr>
                <w:rFonts w:ascii="Times New Roman" w:hAnsi="Times New Roman"/>
                <w:sz w:val="24"/>
                <w:szCs w:val="24"/>
              </w:rPr>
            </w:pPr>
            <w:r w:rsidRPr="006917D1">
              <w:rPr>
                <w:rFonts w:ascii="Times New Roman" w:hAnsi="Times New Roman"/>
                <w:sz w:val="24"/>
                <w:szCs w:val="24"/>
              </w:rPr>
              <w:t xml:space="preserve">В случаях, когда участником (участниками) договора о совместной деятельности или поверенным  приобретаются товары, работы или услуги в рамках такой деятельности, в счетах-фактурах, получаемых от поставщика (продавца), должны быть выделены реквизиты участника (участников) договора о </w:t>
            </w:r>
            <w:r w:rsidRPr="006917D1">
              <w:rPr>
                <w:rFonts w:ascii="Times New Roman" w:hAnsi="Times New Roman"/>
                <w:sz w:val="24"/>
                <w:szCs w:val="24"/>
              </w:rPr>
              <w:lastRenderedPageBreak/>
              <w:t>совместной деятельности в зависимости от количества участников совместной деятельности либо поверенного и суммы приобретения, в том числе суммы НДС, приходящиеся на каждого из участников договора о совместной деятельности.</w:t>
            </w:r>
          </w:p>
          <w:p w:rsidR="00E018FC" w:rsidRPr="006917D1" w:rsidRDefault="00E018FC" w:rsidP="00E54863">
            <w:pPr>
              <w:spacing w:after="0" w:line="240" w:lineRule="auto"/>
              <w:jc w:val="both"/>
              <w:rPr>
                <w:rFonts w:ascii="Times New Roman" w:hAnsi="Times New Roman"/>
                <w:sz w:val="24"/>
                <w:szCs w:val="24"/>
              </w:rPr>
            </w:pPr>
            <w:r w:rsidRPr="006917D1">
              <w:rPr>
                <w:rFonts w:ascii="Times New Roman" w:hAnsi="Times New Roman"/>
                <w:sz w:val="24"/>
                <w:szCs w:val="24"/>
              </w:rPr>
              <w:t>Количество выписываемых оригиналов счетов-фактур в таких случаях должно соответствовать количеству участников договора о совместной деятельности, для осуществления которой приобретаются товары, работы или услуги.</w:t>
            </w:r>
          </w:p>
          <w:p w:rsidR="00E018FC" w:rsidRPr="006917D1" w:rsidRDefault="00E018FC" w:rsidP="00E54863">
            <w:pPr>
              <w:spacing w:after="0" w:line="240" w:lineRule="auto"/>
              <w:jc w:val="both"/>
              <w:rPr>
                <w:rFonts w:ascii="Times New Roman" w:hAnsi="Times New Roman"/>
                <w:sz w:val="24"/>
                <w:szCs w:val="24"/>
              </w:rPr>
            </w:pPr>
            <w:r w:rsidRPr="006917D1">
              <w:rPr>
                <w:rFonts w:ascii="Times New Roman" w:hAnsi="Times New Roman"/>
                <w:sz w:val="24"/>
                <w:szCs w:val="24"/>
              </w:rPr>
              <w:t>Положения не применяются при реализации (приобретении) товаров, работ, услуг оператором.</w:t>
            </w:r>
          </w:p>
        </w:tc>
      </w:tr>
      <w:tr w:rsidR="00E018FC" w:rsidRPr="006917D1" w:rsidTr="00E54863">
        <w:tc>
          <w:tcPr>
            <w:tcW w:w="468" w:type="dxa"/>
            <w:tcBorders>
              <w:bottom w:val="thickThinLargeGap" w:sz="24" w:space="0" w:color="auto"/>
            </w:tcBorders>
          </w:tcPr>
          <w:p w:rsidR="00E018FC" w:rsidRPr="006917D1" w:rsidRDefault="00E018FC" w:rsidP="00E54863">
            <w:pPr>
              <w:spacing w:after="0" w:line="240" w:lineRule="auto"/>
              <w:rPr>
                <w:rFonts w:ascii="Times New Roman" w:hAnsi="Times New Roman"/>
                <w:sz w:val="24"/>
                <w:szCs w:val="24"/>
              </w:rPr>
            </w:pPr>
            <w:r w:rsidRPr="006917D1">
              <w:rPr>
                <w:rFonts w:ascii="Times New Roman" w:hAnsi="Times New Roman"/>
                <w:sz w:val="24"/>
                <w:szCs w:val="24"/>
              </w:rPr>
              <w:lastRenderedPageBreak/>
              <w:t>4</w:t>
            </w:r>
          </w:p>
        </w:tc>
        <w:tc>
          <w:tcPr>
            <w:tcW w:w="2880" w:type="dxa"/>
            <w:tcBorders>
              <w:bottom w:val="thickThinLargeGap" w:sz="24" w:space="0" w:color="auto"/>
            </w:tcBorders>
          </w:tcPr>
          <w:p w:rsidR="00E018FC" w:rsidRPr="006917D1" w:rsidRDefault="00E018FC" w:rsidP="00E54863">
            <w:pPr>
              <w:spacing w:after="0" w:line="240" w:lineRule="auto"/>
              <w:jc w:val="both"/>
              <w:rPr>
                <w:rFonts w:ascii="Times New Roman" w:hAnsi="Times New Roman"/>
                <w:sz w:val="24"/>
                <w:szCs w:val="24"/>
              </w:rPr>
            </w:pPr>
            <w:r w:rsidRPr="006917D1">
              <w:rPr>
                <w:rFonts w:ascii="Times New Roman" w:hAnsi="Times New Roman"/>
                <w:sz w:val="24"/>
                <w:szCs w:val="24"/>
              </w:rPr>
              <w:t>Облагаемый оборот при приобретении работ, услуг от нерезидента, не являющегося плательщиком НДС в РК и не осуществляющего деятельность через филиал, представительство</w:t>
            </w:r>
          </w:p>
        </w:tc>
        <w:tc>
          <w:tcPr>
            <w:tcW w:w="6120" w:type="dxa"/>
            <w:tcBorders>
              <w:bottom w:val="thickThinLargeGap" w:sz="24" w:space="0" w:color="auto"/>
            </w:tcBorders>
          </w:tcPr>
          <w:p w:rsidR="00E018FC" w:rsidRPr="006917D1" w:rsidRDefault="00E018FC" w:rsidP="00E54863">
            <w:pPr>
              <w:spacing w:after="0" w:line="240" w:lineRule="auto"/>
              <w:jc w:val="both"/>
              <w:rPr>
                <w:rFonts w:ascii="Times New Roman" w:hAnsi="Times New Roman"/>
                <w:sz w:val="24"/>
                <w:szCs w:val="24"/>
              </w:rPr>
            </w:pPr>
            <w:r w:rsidRPr="006917D1">
              <w:rPr>
                <w:rFonts w:ascii="Times New Roman" w:hAnsi="Times New Roman"/>
                <w:sz w:val="24"/>
                <w:szCs w:val="24"/>
              </w:rPr>
              <w:t>При приобретении на территории РК работ, услуг от нерезидента, не являющегося плательщиком НДС в РК и не осуществляющего деятельность через филиал,  представительство, то данный оборот являются оборотом налогоплательщика РК получившего данный вид работ и услуг</w:t>
            </w:r>
          </w:p>
          <w:p w:rsidR="00E018FC" w:rsidRPr="006917D1" w:rsidRDefault="00E018FC" w:rsidP="00E54863">
            <w:pPr>
              <w:spacing w:after="0" w:line="240" w:lineRule="auto"/>
              <w:jc w:val="both"/>
              <w:rPr>
                <w:rFonts w:ascii="Times New Roman" w:hAnsi="Times New Roman"/>
                <w:sz w:val="24"/>
                <w:szCs w:val="24"/>
              </w:rPr>
            </w:pPr>
          </w:p>
        </w:tc>
      </w:tr>
    </w:tbl>
    <w:p w:rsidR="00E018FC" w:rsidRPr="00E018FC" w:rsidRDefault="00E018FC" w:rsidP="00E018FC">
      <w:pPr>
        <w:pStyle w:val="a9"/>
        <w:shd w:val="clear" w:color="auto" w:fill="FFFFFF"/>
        <w:spacing w:before="0" w:beforeAutospacing="0" w:after="0" w:afterAutospacing="0"/>
        <w:ind w:firstLine="567"/>
        <w:jc w:val="both"/>
        <w:rPr>
          <w:b/>
          <w:color w:val="444444"/>
        </w:rPr>
      </w:pPr>
    </w:p>
    <w:p w:rsidR="00E018FC" w:rsidRPr="00E018FC" w:rsidRDefault="00E018FC" w:rsidP="00E018FC">
      <w:pPr>
        <w:pStyle w:val="af"/>
        <w:tabs>
          <w:tab w:val="clear" w:pos="6237"/>
          <w:tab w:val="left" w:pos="285"/>
          <w:tab w:val="right" w:leader="dot" w:pos="5669"/>
        </w:tabs>
        <w:spacing w:line="240" w:lineRule="auto"/>
        <w:ind w:left="709" w:hanging="142"/>
        <w:contextualSpacing/>
        <w:rPr>
          <w:rFonts w:ascii="Times New Roman" w:hAnsi="Times New Roman" w:cs="Times New Roman"/>
          <w:b/>
          <w:sz w:val="24"/>
          <w:szCs w:val="24"/>
          <w:lang w:val="kk-KZ"/>
        </w:rPr>
      </w:pPr>
      <w:r w:rsidRPr="00E018FC">
        <w:rPr>
          <w:rFonts w:ascii="Times New Roman" w:hAnsi="Times New Roman" w:cs="Times New Roman"/>
          <w:b/>
          <w:sz w:val="24"/>
          <w:szCs w:val="24"/>
          <w:lang w:val="kk-KZ"/>
        </w:rPr>
        <w:t>3.Постановка на учет и снятие с учета налога  на добавленную стоимость.</w:t>
      </w:r>
    </w:p>
    <w:p w:rsidR="002B44F3" w:rsidRPr="006917D1" w:rsidRDefault="002B44F3" w:rsidP="00E43694">
      <w:pPr>
        <w:spacing w:after="0" w:line="240" w:lineRule="auto"/>
        <w:ind w:firstLine="539"/>
        <w:jc w:val="both"/>
        <w:rPr>
          <w:rFonts w:ascii="Times New Roman" w:hAnsi="Times New Roman"/>
          <w:sz w:val="24"/>
          <w:szCs w:val="24"/>
        </w:rPr>
      </w:pPr>
      <w:r w:rsidRPr="006917D1">
        <w:rPr>
          <w:rFonts w:ascii="Times New Roman" w:hAnsi="Times New Roman"/>
          <w:sz w:val="24"/>
          <w:szCs w:val="24"/>
        </w:rPr>
        <w:t>Если размер оборота юридического лица (индивидуального предпринимателя, нерезидента) превышает в течение календарного года 30 000 месячных расчетных показателей, то указанное юридическое лицо  обязано встать на учет в налоговом органе по месту регистрации как плательщик НДС.</w:t>
      </w:r>
    </w:p>
    <w:p w:rsidR="002B44F3" w:rsidRPr="006917D1" w:rsidRDefault="002B44F3" w:rsidP="00E43694">
      <w:pPr>
        <w:spacing w:after="0" w:line="240" w:lineRule="auto"/>
        <w:ind w:firstLine="539"/>
        <w:jc w:val="both"/>
        <w:rPr>
          <w:rFonts w:ascii="Times New Roman" w:hAnsi="Times New Roman"/>
          <w:sz w:val="24"/>
          <w:szCs w:val="24"/>
          <w:lang w:val="kk-KZ"/>
        </w:rPr>
      </w:pPr>
      <w:r w:rsidRPr="006917D1">
        <w:rPr>
          <w:rFonts w:ascii="Times New Roman" w:hAnsi="Times New Roman"/>
          <w:sz w:val="24"/>
          <w:szCs w:val="24"/>
        </w:rPr>
        <w:t>Если за предыдущий календарный год оборот налогоплательщика не превысил 30 000 месячных расчетных показателей, то налогоплательщик имеет право подать заявление о снятии с регистрационного учета по НДС, в налоговый орган по месту регистрации плательщика</w:t>
      </w:r>
    </w:p>
    <w:p w:rsidR="002B44F3" w:rsidRPr="006917D1" w:rsidRDefault="002B44F3" w:rsidP="00E43694">
      <w:pPr>
        <w:spacing w:after="0" w:line="240" w:lineRule="auto"/>
        <w:ind w:firstLine="539"/>
        <w:jc w:val="both"/>
        <w:rPr>
          <w:rFonts w:ascii="Times New Roman" w:hAnsi="Times New Roman"/>
          <w:sz w:val="24"/>
          <w:szCs w:val="24"/>
          <w:lang w:val="kk-KZ"/>
        </w:rPr>
      </w:pPr>
    </w:p>
    <w:p w:rsidR="002B44F3" w:rsidRPr="006917D1" w:rsidRDefault="002B44F3" w:rsidP="00D73F35">
      <w:pPr>
        <w:spacing w:after="0" w:line="240" w:lineRule="auto"/>
        <w:ind w:firstLine="539"/>
        <w:rPr>
          <w:rFonts w:ascii="Times New Roman" w:hAnsi="Times New Roman"/>
          <w:sz w:val="24"/>
          <w:szCs w:val="24"/>
        </w:rPr>
      </w:pPr>
      <w:r w:rsidRPr="006917D1">
        <w:rPr>
          <w:rFonts w:ascii="Times New Roman" w:hAnsi="Times New Roman"/>
          <w:sz w:val="24"/>
          <w:szCs w:val="24"/>
        </w:rPr>
        <w:t xml:space="preserve">Таблица </w:t>
      </w:r>
      <w:r w:rsidRPr="006917D1">
        <w:rPr>
          <w:rFonts w:ascii="Times New Roman" w:hAnsi="Times New Roman"/>
          <w:sz w:val="24"/>
          <w:szCs w:val="24"/>
          <w:lang w:val="kk-KZ"/>
        </w:rPr>
        <w:t>9</w:t>
      </w:r>
      <w:r w:rsidRPr="006917D1">
        <w:rPr>
          <w:rFonts w:ascii="Times New Roman" w:hAnsi="Times New Roman"/>
          <w:sz w:val="24"/>
          <w:szCs w:val="24"/>
        </w:rPr>
        <w:t>. Порядок и сроки уплаты НДС</w:t>
      </w:r>
    </w:p>
    <w:p w:rsidR="002B44F3" w:rsidRPr="006917D1" w:rsidRDefault="002B44F3" w:rsidP="00E43694">
      <w:pPr>
        <w:spacing w:after="0" w:line="240" w:lineRule="auto"/>
        <w:rPr>
          <w:rFonts w:ascii="Times New Roman" w:hAnsi="Times New Roman"/>
          <w:sz w:val="24"/>
          <w:szCs w:val="24"/>
        </w:rPr>
      </w:pPr>
    </w:p>
    <w:tbl>
      <w:tblPr>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tblPr>
      <w:tblGrid>
        <w:gridCol w:w="2448"/>
        <w:gridCol w:w="7020"/>
      </w:tblGrid>
      <w:tr w:rsidR="002B44F3" w:rsidRPr="006917D1" w:rsidTr="00D73F35">
        <w:tc>
          <w:tcPr>
            <w:tcW w:w="2448" w:type="dxa"/>
            <w:tcBorders>
              <w:top w:val="double" w:sz="4" w:space="0" w:color="auto"/>
            </w:tcBorders>
          </w:tcPr>
          <w:p w:rsidR="002B44F3" w:rsidRPr="006917D1" w:rsidRDefault="002B44F3" w:rsidP="00E43694">
            <w:pPr>
              <w:spacing w:after="0" w:line="240" w:lineRule="auto"/>
              <w:ind w:left="360" w:hanging="360"/>
              <w:rPr>
                <w:rFonts w:ascii="Times New Roman" w:hAnsi="Times New Roman"/>
                <w:b/>
                <w:sz w:val="24"/>
                <w:szCs w:val="24"/>
              </w:rPr>
            </w:pPr>
            <w:r w:rsidRPr="006917D1">
              <w:rPr>
                <w:rFonts w:ascii="Times New Roman" w:hAnsi="Times New Roman"/>
                <w:b/>
                <w:sz w:val="24"/>
                <w:szCs w:val="24"/>
              </w:rPr>
              <w:t>1. Плательщики НДС</w:t>
            </w:r>
          </w:p>
        </w:tc>
        <w:tc>
          <w:tcPr>
            <w:tcW w:w="7020" w:type="dxa"/>
            <w:tcBorders>
              <w:top w:val="double" w:sz="4" w:space="0" w:color="auto"/>
            </w:tcBorders>
          </w:tcPr>
          <w:p w:rsidR="002B44F3" w:rsidRPr="006917D1" w:rsidRDefault="002B44F3" w:rsidP="00E43694">
            <w:pPr>
              <w:spacing w:after="0" w:line="240" w:lineRule="auto"/>
              <w:jc w:val="both"/>
              <w:rPr>
                <w:rFonts w:ascii="Times New Roman" w:hAnsi="Times New Roman"/>
                <w:sz w:val="24"/>
                <w:szCs w:val="24"/>
              </w:rPr>
            </w:pPr>
            <w:r w:rsidRPr="006917D1">
              <w:rPr>
                <w:rFonts w:ascii="Times New Roman" w:hAnsi="Times New Roman"/>
                <w:sz w:val="24"/>
                <w:szCs w:val="24"/>
              </w:rPr>
              <w:t>Резиденты, за исключением государственных учреждений и нерезиденты, осуществляющие деятельность в РК через филиал, представительство,</w:t>
            </w:r>
            <w:r w:rsidRPr="006917D1">
              <w:rPr>
                <w:rFonts w:ascii="Times New Roman" w:hAnsi="Times New Roman"/>
                <w:sz w:val="24"/>
                <w:szCs w:val="24"/>
                <w:lang w:val="kk-KZ"/>
              </w:rPr>
              <w:t xml:space="preserve"> </w:t>
            </w:r>
            <w:r w:rsidRPr="006917D1">
              <w:rPr>
                <w:rFonts w:ascii="Times New Roman" w:hAnsi="Times New Roman"/>
                <w:sz w:val="24"/>
                <w:szCs w:val="24"/>
              </w:rPr>
              <w:t>по которым была произведена постановка на регистрационный учет по НДС.</w:t>
            </w:r>
          </w:p>
          <w:p w:rsidR="002B44F3" w:rsidRPr="006917D1" w:rsidRDefault="002B44F3" w:rsidP="00E43694">
            <w:pPr>
              <w:spacing w:after="0" w:line="240" w:lineRule="auto"/>
              <w:jc w:val="both"/>
              <w:rPr>
                <w:rFonts w:ascii="Times New Roman" w:hAnsi="Times New Roman"/>
                <w:sz w:val="24"/>
                <w:szCs w:val="24"/>
              </w:rPr>
            </w:pPr>
            <w:r w:rsidRPr="006917D1">
              <w:rPr>
                <w:rFonts w:ascii="Times New Roman" w:hAnsi="Times New Roman"/>
                <w:sz w:val="24"/>
                <w:szCs w:val="24"/>
              </w:rPr>
              <w:t xml:space="preserve">Доверительные управляющие, по которым была произведена постановка на регистрационный учет по НДС, осуществляющие обороты по реализации товаров, работ, услуг по договорам доверительного управления с учредителями доверительного управления либо с выгодоприобретателями в иных случаях возникновения доверительного управления. </w:t>
            </w:r>
          </w:p>
        </w:tc>
      </w:tr>
      <w:tr w:rsidR="002B44F3" w:rsidRPr="006917D1" w:rsidTr="00D73F35">
        <w:tc>
          <w:tcPr>
            <w:tcW w:w="2448" w:type="dxa"/>
          </w:tcPr>
          <w:p w:rsidR="002B44F3" w:rsidRPr="006917D1" w:rsidRDefault="002B44F3" w:rsidP="00E43694">
            <w:pPr>
              <w:spacing w:after="0" w:line="240" w:lineRule="auto"/>
              <w:ind w:left="360" w:hanging="360"/>
              <w:rPr>
                <w:rFonts w:ascii="Times New Roman" w:hAnsi="Times New Roman"/>
                <w:b/>
                <w:sz w:val="24"/>
                <w:szCs w:val="24"/>
              </w:rPr>
            </w:pPr>
            <w:r w:rsidRPr="006917D1">
              <w:rPr>
                <w:rFonts w:ascii="Times New Roman" w:hAnsi="Times New Roman"/>
                <w:b/>
                <w:sz w:val="24"/>
                <w:szCs w:val="24"/>
              </w:rPr>
              <w:t>2. Плательщики НДС по импортируемым товарам</w:t>
            </w:r>
          </w:p>
        </w:tc>
        <w:tc>
          <w:tcPr>
            <w:tcW w:w="7020" w:type="dxa"/>
          </w:tcPr>
          <w:p w:rsidR="002B44F3" w:rsidRPr="006917D1" w:rsidRDefault="002B44F3" w:rsidP="00E43694">
            <w:pPr>
              <w:spacing w:after="0" w:line="240" w:lineRule="auto"/>
              <w:jc w:val="both"/>
              <w:rPr>
                <w:rFonts w:ascii="Times New Roman" w:hAnsi="Times New Roman"/>
                <w:sz w:val="24"/>
                <w:szCs w:val="24"/>
              </w:rPr>
            </w:pPr>
            <w:r w:rsidRPr="006917D1">
              <w:rPr>
                <w:rFonts w:ascii="Times New Roman" w:hAnsi="Times New Roman"/>
                <w:sz w:val="24"/>
                <w:szCs w:val="24"/>
              </w:rPr>
              <w:t>Лица, импортирующие товары на территорию Республики Казахстан в соответствии с таможенным законодательством Таможенного союза и (или) таможенным законодательством Республики Казахстани по которым была произведена постановка на регистрационный учет по НДС.</w:t>
            </w:r>
          </w:p>
        </w:tc>
      </w:tr>
      <w:tr w:rsidR="002B44F3" w:rsidRPr="006917D1" w:rsidTr="00D73F35">
        <w:tc>
          <w:tcPr>
            <w:tcW w:w="2448" w:type="dxa"/>
          </w:tcPr>
          <w:p w:rsidR="002B44F3" w:rsidRPr="006917D1" w:rsidRDefault="002B44F3" w:rsidP="00E43694">
            <w:pPr>
              <w:spacing w:after="0" w:line="240" w:lineRule="auto"/>
              <w:ind w:left="360" w:hanging="360"/>
              <w:rPr>
                <w:rFonts w:ascii="Times New Roman" w:hAnsi="Times New Roman"/>
                <w:b/>
                <w:sz w:val="24"/>
                <w:szCs w:val="24"/>
              </w:rPr>
            </w:pPr>
            <w:r w:rsidRPr="006917D1">
              <w:rPr>
                <w:rFonts w:ascii="Times New Roman" w:hAnsi="Times New Roman"/>
                <w:b/>
                <w:sz w:val="24"/>
                <w:szCs w:val="24"/>
              </w:rPr>
              <w:t>3. Ставки НДС</w:t>
            </w:r>
          </w:p>
        </w:tc>
        <w:tc>
          <w:tcPr>
            <w:tcW w:w="7020" w:type="dxa"/>
          </w:tcPr>
          <w:p w:rsidR="002B44F3" w:rsidRPr="006917D1" w:rsidRDefault="002B44F3" w:rsidP="00E43694">
            <w:pPr>
              <w:spacing w:after="0" w:line="240" w:lineRule="auto"/>
              <w:ind w:left="612" w:hanging="612"/>
              <w:jc w:val="both"/>
              <w:rPr>
                <w:rFonts w:ascii="Times New Roman" w:hAnsi="Times New Roman"/>
                <w:sz w:val="24"/>
                <w:szCs w:val="24"/>
              </w:rPr>
            </w:pPr>
            <w:r w:rsidRPr="006917D1">
              <w:rPr>
                <w:rFonts w:ascii="Times New Roman" w:hAnsi="Times New Roman"/>
                <w:sz w:val="24"/>
                <w:szCs w:val="24"/>
              </w:rPr>
              <w:t>12 % - к размеру облагаемого оборота и облагаемого импорта.</w:t>
            </w:r>
          </w:p>
          <w:p w:rsidR="002B44F3" w:rsidRPr="006917D1" w:rsidRDefault="002B44F3" w:rsidP="00E43694">
            <w:pPr>
              <w:spacing w:after="0" w:line="240" w:lineRule="auto"/>
              <w:ind w:left="612" w:hanging="612"/>
              <w:jc w:val="both"/>
              <w:rPr>
                <w:rFonts w:ascii="Times New Roman" w:hAnsi="Times New Roman"/>
                <w:sz w:val="24"/>
                <w:szCs w:val="24"/>
              </w:rPr>
            </w:pPr>
            <w:r w:rsidRPr="006917D1">
              <w:rPr>
                <w:rFonts w:ascii="Times New Roman" w:hAnsi="Times New Roman"/>
                <w:sz w:val="24"/>
                <w:szCs w:val="24"/>
              </w:rPr>
              <w:t xml:space="preserve">0% - Оборот по реализации товаров на экспорт облагается по </w:t>
            </w:r>
            <w:r w:rsidRPr="006917D1">
              <w:rPr>
                <w:rFonts w:ascii="Times New Roman" w:hAnsi="Times New Roman"/>
                <w:sz w:val="24"/>
                <w:szCs w:val="24"/>
              </w:rPr>
              <w:lastRenderedPageBreak/>
              <w:t xml:space="preserve">нулевой ставке. </w:t>
            </w:r>
          </w:p>
          <w:p w:rsidR="002B44F3" w:rsidRPr="006917D1" w:rsidRDefault="002B44F3" w:rsidP="00E43694">
            <w:pPr>
              <w:spacing w:after="0" w:line="240" w:lineRule="auto"/>
              <w:ind w:left="612"/>
              <w:jc w:val="both"/>
              <w:rPr>
                <w:rFonts w:ascii="Times New Roman" w:hAnsi="Times New Roman"/>
                <w:sz w:val="24"/>
                <w:szCs w:val="24"/>
              </w:rPr>
            </w:pPr>
            <w:r w:rsidRPr="006917D1">
              <w:rPr>
                <w:rFonts w:ascii="Times New Roman" w:hAnsi="Times New Roman"/>
                <w:sz w:val="24"/>
                <w:szCs w:val="24"/>
              </w:rPr>
              <w:t xml:space="preserve">Оборот по реализации услуг по международным перевозкам </w:t>
            </w:r>
          </w:p>
          <w:p w:rsidR="002B44F3" w:rsidRPr="006917D1" w:rsidRDefault="002B44F3" w:rsidP="00E43694">
            <w:pPr>
              <w:spacing w:after="0" w:line="240" w:lineRule="auto"/>
              <w:ind w:left="612"/>
              <w:jc w:val="both"/>
              <w:rPr>
                <w:rFonts w:ascii="Times New Roman" w:hAnsi="Times New Roman"/>
                <w:sz w:val="24"/>
                <w:szCs w:val="24"/>
              </w:rPr>
            </w:pPr>
            <w:r w:rsidRPr="006917D1">
              <w:rPr>
                <w:rFonts w:ascii="Times New Roman" w:hAnsi="Times New Roman"/>
                <w:sz w:val="24"/>
                <w:szCs w:val="24"/>
              </w:rPr>
              <w:t>Оборот по реализации товаров собственного производства налогоплательщикам, осуществляющим на территории РК деятельность в рамках контракта на недропользование, в соответствии с условиями которого освобождаются от НДС импортируемые товары.</w:t>
            </w:r>
          </w:p>
        </w:tc>
      </w:tr>
      <w:tr w:rsidR="002B44F3" w:rsidRPr="006917D1" w:rsidTr="00D73F35">
        <w:tc>
          <w:tcPr>
            <w:tcW w:w="2448" w:type="dxa"/>
          </w:tcPr>
          <w:p w:rsidR="002B44F3" w:rsidRPr="006917D1" w:rsidRDefault="002B44F3" w:rsidP="00E43694">
            <w:pPr>
              <w:spacing w:after="0" w:line="240" w:lineRule="auto"/>
              <w:ind w:left="360" w:hanging="360"/>
              <w:rPr>
                <w:rFonts w:ascii="Times New Roman" w:hAnsi="Times New Roman"/>
                <w:b/>
                <w:sz w:val="24"/>
                <w:szCs w:val="24"/>
              </w:rPr>
            </w:pPr>
            <w:r w:rsidRPr="006917D1">
              <w:rPr>
                <w:rFonts w:ascii="Times New Roman" w:hAnsi="Times New Roman"/>
                <w:b/>
                <w:sz w:val="24"/>
                <w:szCs w:val="24"/>
              </w:rPr>
              <w:lastRenderedPageBreak/>
              <w:t>4. Сроки уплаты НДС</w:t>
            </w:r>
          </w:p>
        </w:tc>
        <w:tc>
          <w:tcPr>
            <w:tcW w:w="7020" w:type="dxa"/>
          </w:tcPr>
          <w:p w:rsidR="002B44F3" w:rsidRPr="006917D1" w:rsidRDefault="002B44F3" w:rsidP="00E43694">
            <w:pPr>
              <w:spacing w:after="0" w:line="240" w:lineRule="auto"/>
              <w:jc w:val="both"/>
              <w:rPr>
                <w:rFonts w:ascii="Times New Roman" w:hAnsi="Times New Roman"/>
                <w:sz w:val="24"/>
                <w:szCs w:val="24"/>
              </w:rPr>
            </w:pPr>
            <w:r w:rsidRPr="006917D1">
              <w:rPr>
                <w:rFonts w:ascii="Times New Roman" w:hAnsi="Times New Roman"/>
                <w:sz w:val="24"/>
                <w:szCs w:val="24"/>
              </w:rPr>
              <w:t>Ежеквартально не позднее 25 числа второго месяца, следующего за отчетным кварталом</w:t>
            </w:r>
          </w:p>
        </w:tc>
      </w:tr>
      <w:tr w:rsidR="002B44F3" w:rsidRPr="006917D1" w:rsidTr="00D73F35">
        <w:tc>
          <w:tcPr>
            <w:tcW w:w="2448" w:type="dxa"/>
          </w:tcPr>
          <w:p w:rsidR="002B44F3" w:rsidRPr="006917D1" w:rsidRDefault="002B44F3" w:rsidP="00E43694">
            <w:pPr>
              <w:spacing w:after="0" w:line="240" w:lineRule="auto"/>
              <w:ind w:left="360" w:hanging="360"/>
              <w:rPr>
                <w:rFonts w:ascii="Times New Roman" w:hAnsi="Times New Roman"/>
                <w:b/>
                <w:sz w:val="24"/>
                <w:szCs w:val="24"/>
              </w:rPr>
            </w:pPr>
            <w:r w:rsidRPr="006917D1">
              <w:rPr>
                <w:rFonts w:ascii="Times New Roman" w:hAnsi="Times New Roman"/>
                <w:b/>
                <w:sz w:val="24"/>
                <w:szCs w:val="24"/>
              </w:rPr>
              <w:t>5. Сроки уплаты НДС при импорте</w:t>
            </w:r>
          </w:p>
        </w:tc>
        <w:tc>
          <w:tcPr>
            <w:tcW w:w="7020" w:type="dxa"/>
          </w:tcPr>
          <w:p w:rsidR="002B44F3" w:rsidRPr="006917D1" w:rsidRDefault="002B44F3" w:rsidP="00E43694">
            <w:pPr>
              <w:spacing w:after="0" w:line="240" w:lineRule="auto"/>
              <w:jc w:val="both"/>
              <w:rPr>
                <w:rFonts w:ascii="Times New Roman" w:hAnsi="Times New Roman"/>
                <w:sz w:val="24"/>
                <w:szCs w:val="24"/>
              </w:rPr>
            </w:pPr>
            <w:r w:rsidRPr="006917D1">
              <w:rPr>
                <w:rFonts w:ascii="Times New Roman" w:hAnsi="Times New Roman"/>
                <w:sz w:val="24"/>
                <w:szCs w:val="24"/>
              </w:rPr>
              <w:t xml:space="preserve">Уплачивается в </w:t>
            </w:r>
            <w:hyperlink r:id="rId26" w:history="1">
              <w:r w:rsidRPr="006917D1">
                <w:rPr>
                  <w:rStyle w:val="af4"/>
                  <w:color w:val="auto"/>
                  <w:sz w:val="24"/>
                  <w:szCs w:val="24"/>
                </w:rPr>
                <w:t>день, определяемый</w:t>
              </w:r>
            </w:hyperlink>
            <w:r w:rsidRPr="006917D1">
              <w:rPr>
                <w:rFonts w:ascii="Times New Roman" w:hAnsi="Times New Roman"/>
                <w:sz w:val="24"/>
                <w:szCs w:val="24"/>
              </w:rPr>
              <w:t xml:space="preserve"> таможенным законодательством РК для уплаты таможенных платежей</w:t>
            </w:r>
          </w:p>
        </w:tc>
      </w:tr>
      <w:tr w:rsidR="002B44F3" w:rsidRPr="006917D1" w:rsidTr="00D73F35">
        <w:tc>
          <w:tcPr>
            <w:tcW w:w="2448" w:type="dxa"/>
            <w:tcBorders>
              <w:bottom w:val="double" w:sz="4" w:space="0" w:color="auto"/>
            </w:tcBorders>
          </w:tcPr>
          <w:p w:rsidR="002B44F3" w:rsidRPr="006917D1" w:rsidRDefault="002B44F3" w:rsidP="00E43694">
            <w:pPr>
              <w:spacing w:after="0" w:line="240" w:lineRule="auto"/>
              <w:ind w:left="360" w:hanging="360"/>
              <w:rPr>
                <w:rFonts w:ascii="Times New Roman" w:hAnsi="Times New Roman"/>
                <w:b/>
                <w:sz w:val="24"/>
                <w:szCs w:val="24"/>
              </w:rPr>
            </w:pPr>
            <w:r w:rsidRPr="006917D1">
              <w:rPr>
                <w:rFonts w:ascii="Times New Roman" w:hAnsi="Times New Roman"/>
                <w:b/>
                <w:sz w:val="24"/>
                <w:szCs w:val="24"/>
              </w:rPr>
              <w:t>6. Сроки подачи декларации</w:t>
            </w:r>
          </w:p>
        </w:tc>
        <w:tc>
          <w:tcPr>
            <w:tcW w:w="7020" w:type="dxa"/>
            <w:tcBorders>
              <w:bottom w:val="double" w:sz="4" w:space="0" w:color="auto"/>
            </w:tcBorders>
          </w:tcPr>
          <w:p w:rsidR="002B44F3" w:rsidRPr="006917D1" w:rsidRDefault="002B44F3" w:rsidP="00E43694">
            <w:pPr>
              <w:spacing w:after="0" w:line="240" w:lineRule="auto"/>
              <w:jc w:val="both"/>
              <w:rPr>
                <w:rFonts w:ascii="Times New Roman" w:hAnsi="Times New Roman"/>
                <w:sz w:val="24"/>
                <w:szCs w:val="24"/>
              </w:rPr>
            </w:pPr>
            <w:r w:rsidRPr="006917D1">
              <w:rPr>
                <w:rFonts w:ascii="Times New Roman" w:hAnsi="Times New Roman"/>
                <w:sz w:val="24"/>
                <w:szCs w:val="24"/>
              </w:rPr>
              <w:t xml:space="preserve">Ежеквартально не позднее 15 числа второго месяца, следующего за отчетным кварталом </w:t>
            </w:r>
          </w:p>
          <w:p w:rsidR="002B44F3" w:rsidRPr="006917D1" w:rsidRDefault="002B44F3" w:rsidP="00E43694">
            <w:pPr>
              <w:spacing w:after="0" w:line="240" w:lineRule="auto"/>
              <w:jc w:val="both"/>
              <w:rPr>
                <w:rFonts w:ascii="Times New Roman" w:hAnsi="Times New Roman"/>
                <w:sz w:val="24"/>
                <w:szCs w:val="24"/>
              </w:rPr>
            </w:pPr>
            <w:r w:rsidRPr="006917D1">
              <w:rPr>
                <w:rFonts w:ascii="Times New Roman" w:hAnsi="Times New Roman"/>
                <w:sz w:val="24"/>
                <w:szCs w:val="24"/>
              </w:rPr>
              <w:t xml:space="preserve">Одновременно с декларацией представляются реестры счетов-фактур по приобретенным и реализованным в течение налогового периода товарам (работам, услугам), являющиеся приложением к декларации. </w:t>
            </w:r>
          </w:p>
        </w:tc>
      </w:tr>
    </w:tbl>
    <w:p w:rsidR="002B44F3" w:rsidRPr="006917D1" w:rsidRDefault="002B44F3" w:rsidP="00E43694">
      <w:pPr>
        <w:jc w:val="both"/>
        <w:rPr>
          <w:rFonts w:ascii="Times New Roman" w:hAnsi="Times New Roman"/>
          <w:sz w:val="24"/>
          <w:szCs w:val="24"/>
        </w:rPr>
      </w:pPr>
    </w:p>
    <w:p w:rsidR="002B44F3" w:rsidRPr="006917D1" w:rsidRDefault="002B44F3" w:rsidP="00D73F35">
      <w:pPr>
        <w:spacing w:after="0" w:line="240" w:lineRule="auto"/>
        <w:ind w:firstLine="708"/>
        <w:jc w:val="both"/>
        <w:rPr>
          <w:rFonts w:ascii="Times New Roman" w:hAnsi="Times New Roman"/>
          <w:sz w:val="24"/>
          <w:szCs w:val="24"/>
          <w:lang w:val="kk-KZ"/>
        </w:rPr>
      </w:pPr>
      <w:r w:rsidRPr="006917D1">
        <w:rPr>
          <w:rFonts w:ascii="Times New Roman" w:hAnsi="Times New Roman"/>
          <w:sz w:val="24"/>
          <w:szCs w:val="24"/>
        </w:rPr>
        <w:t>НДС, подлежащий уплате в бюджет</w:t>
      </w:r>
      <w:r w:rsidRPr="006917D1">
        <w:rPr>
          <w:rFonts w:ascii="Times New Roman" w:hAnsi="Times New Roman"/>
          <w:sz w:val="24"/>
          <w:szCs w:val="24"/>
          <w:lang w:val="kk-KZ"/>
        </w:rPr>
        <w:t>.</w:t>
      </w:r>
      <w:r w:rsidRPr="006917D1">
        <w:rPr>
          <w:rFonts w:ascii="Times New Roman" w:hAnsi="Times New Roman"/>
          <w:sz w:val="24"/>
          <w:szCs w:val="24"/>
        </w:rPr>
        <w:t xml:space="preserve"> Сумма НДС, начисленного по облагаемым оборотам минус </w:t>
      </w:r>
      <w:r w:rsidRPr="006917D1">
        <w:rPr>
          <w:rFonts w:ascii="Times New Roman" w:hAnsi="Times New Roman"/>
          <w:sz w:val="24"/>
          <w:szCs w:val="24"/>
          <w:lang w:val="kk-KZ"/>
        </w:rPr>
        <w:t>с</w:t>
      </w:r>
      <w:r w:rsidRPr="006917D1">
        <w:rPr>
          <w:rFonts w:ascii="Times New Roman" w:hAnsi="Times New Roman"/>
          <w:sz w:val="24"/>
          <w:szCs w:val="24"/>
        </w:rPr>
        <w:t>умма НДС, относимого в зачет</w:t>
      </w:r>
      <w:r w:rsidRPr="006917D1">
        <w:rPr>
          <w:rFonts w:ascii="Times New Roman" w:hAnsi="Times New Roman"/>
          <w:sz w:val="24"/>
          <w:szCs w:val="24"/>
          <w:lang w:val="kk-KZ"/>
        </w:rPr>
        <w:t>. О</w:t>
      </w:r>
      <w:r w:rsidRPr="006917D1">
        <w:rPr>
          <w:rFonts w:ascii="Times New Roman" w:hAnsi="Times New Roman"/>
          <w:sz w:val="24"/>
          <w:szCs w:val="24"/>
        </w:rPr>
        <w:t>рганизации, осуществляющие переработку сельскохозяйственного сырья, и организации, применяющие специальный налоговый режим для юридических лиц-производителей сельскохозяйственной продукции и сельских потребительских кооперативов уменьшается на 70 %.</w:t>
      </w:r>
    </w:p>
    <w:p w:rsidR="002B44F3" w:rsidRPr="006917D1" w:rsidRDefault="002B44F3" w:rsidP="0065049C">
      <w:pPr>
        <w:widowControl w:val="0"/>
        <w:autoSpaceDE w:val="0"/>
        <w:autoSpaceDN w:val="0"/>
        <w:adjustRightInd w:val="0"/>
        <w:spacing w:after="0" w:line="240" w:lineRule="auto"/>
        <w:jc w:val="both"/>
        <w:rPr>
          <w:rFonts w:ascii="Times New Roman" w:hAnsi="Times New Roman"/>
          <w:b/>
          <w:color w:val="000000"/>
          <w:sz w:val="24"/>
          <w:szCs w:val="24"/>
          <w:lang w:val="kk-KZ"/>
        </w:rPr>
      </w:pPr>
    </w:p>
    <w:p w:rsidR="00626F44" w:rsidRPr="006917D1" w:rsidRDefault="00626F44" w:rsidP="00626F44">
      <w:pPr>
        <w:pStyle w:val="af"/>
        <w:tabs>
          <w:tab w:val="clear" w:pos="6237"/>
          <w:tab w:val="left" w:pos="285"/>
          <w:tab w:val="right" w:leader="dot" w:pos="5669"/>
        </w:tabs>
        <w:spacing w:line="240" w:lineRule="auto"/>
        <w:contextualSpacing/>
        <w:rPr>
          <w:rFonts w:ascii="Times New Roman" w:hAnsi="Times New Roman" w:cs="Times New Roman"/>
          <w:sz w:val="24"/>
          <w:szCs w:val="24"/>
          <w:lang w:val="kk-KZ"/>
        </w:rPr>
      </w:pPr>
      <w:r w:rsidRPr="006917D1">
        <w:rPr>
          <w:rFonts w:ascii="Times New Roman" w:hAnsi="Times New Roman" w:cs="Times New Roman"/>
          <w:b/>
          <w:sz w:val="24"/>
          <w:szCs w:val="24"/>
          <w:lang w:val="kk-KZ"/>
        </w:rPr>
        <w:t xml:space="preserve">Лекция 16. </w:t>
      </w:r>
      <w:r w:rsidRPr="006917D1">
        <w:rPr>
          <w:rFonts w:ascii="Times New Roman" w:hAnsi="Times New Roman" w:cs="Times New Roman"/>
          <w:sz w:val="24"/>
          <w:szCs w:val="24"/>
        </w:rPr>
        <w:t xml:space="preserve"> </w:t>
      </w:r>
    </w:p>
    <w:p w:rsidR="00626F44" w:rsidRPr="006917D1" w:rsidRDefault="00626F44" w:rsidP="00626F44">
      <w:pPr>
        <w:pStyle w:val="af"/>
        <w:tabs>
          <w:tab w:val="clear" w:pos="6237"/>
          <w:tab w:val="left" w:pos="709"/>
          <w:tab w:val="right" w:leader="dot" w:pos="5669"/>
        </w:tabs>
        <w:spacing w:line="240" w:lineRule="auto"/>
        <w:contextualSpacing/>
        <w:jc w:val="both"/>
        <w:rPr>
          <w:rFonts w:ascii="Times New Roman" w:hAnsi="Times New Roman" w:cs="Times New Roman"/>
          <w:sz w:val="24"/>
          <w:szCs w:val="24"/>
          <w:lang w:val="kk-KZ"/>
        </w:rPr>
      </w:pPr>
      <w:r w:rsidRPr="006917D1">
        <w:rPr>
          <w:rFonts w:ascii="Times New Roman" w:hAnsi="Times New Roman" w:cs="Times New Roman"/>
          <w:sz w:val="24"/>
          <w:szCs w:val="24"/>
          <w:lang w:val="kk-KZ"/>
        </w:rPr>
        <w:t>1.</w:t>
      </w:r>
      <w:r w:rsidRPr="006917D1">
        <w:rPr>
          <w:rFonts w:ascii="Times New Roman" w:hAnsi="Times New Roman" w:cs="Times New Roman"/>
          <w:sz w:val="24"/>
          <w:szCs w:val="24"/>
        </w:rPr>
        <w:t>Определение размера облагаемого оборота налогом на добавленную стоимость.</w:t>
      </w:r>
      <w:r w:rsidRPr="006917D1">
        <w:rPr>
          <w:rFonts w:ascii="Times New Roman" w:hAnsi="Times New Roman" w:cs="Times New Roman"/>
          <w:sz w:val="24"/>
          <w:szCs w:val="24"/>
          <w:lang w:val="kk-KZ"/>
        </w:rPr>
        <w:t xml:space="preserve"> 2.Корректировка облагаемого оборота.</w:t>
      </w:r>
    </w:p>
    <w:p w:rsidR="002B44F3" w:rsidRPr="006917D1" w:rsidRDefault="002B44F3" w:rsidP="008F17EF">
      <w:pPr>
        <w:spacing w:after="0" w:line="240" w:lineRule="auto"/>
        <w:rPr>
          <w:rFonts w:ascii="Times New Roman" w:hAnsi="Times New Roman"/>
          <w:sz w:val="24"/>
          <w:szCs w:val="24"/>
        </w:rPr>
      </w:pPr>
    </w:p>
    <w:p w:rsidR="002B44F3" w:rsidRPr="006917D1" w:rsidRDefault="00414AE4" w:rsidP="00414AE4">
      <w:pPr>
        <w:spacing w:after="0" w:line="240" w:lineRule="auto"/>
        <w:ind w:firstLine="709"/>
        <w:jc w:val="both"/>
        <w:rPr>
          <w:rFonts w:ascii="Times New Roman" w:hAnsi="Times New Roman"/>
          <w:sz w:val="24"/>
          <w:szCs w:val="24"/>
          <w:lang w:val="kk-KZ"/>
        </w:rPr>
      </w:pPr>
      <w:r w:rsidRPr="00414AE4">
        <w:rPr>
          <w:rFonts w:ascii="Times New Roman" w:hAnsi="Times New Roman"/>
          <w:b/>
          <w:sz w:val="24"/>
          <w:szCs w:val="24"/>
          <w:lang w:val="kk-KZ"/>
        </w:rPr>
        <w:t>1.</w:t>
      </w:r>
      <w:r w:rsidRPr="00414AE4">
        <w:rPr>
          <w:rFonts w:ascii="Times New Roman" w:hAnsi="Times New Roman"/>
          <w:b/>
          <w:sz w:val="24"/>
          <w:szCs w:val="24"/>
        </w:rPr>
        <w:t>Определение размера облагаемого оборота налогом на добавленную стоимость.</w:t>
      </w:r>
      <w:r w:rsidRPr="006917D1">
        <w:rPr>
          <w:rFonts w:ascii="Times New Roman" w:hAnsi="Times New Roman"/>
          <w:sz w:val="24"/>
          <w:szCs w:val="24"/>
          <w:lang w:val="kk-KZ"/>
        </w:rPr>
        <w:t xml:space="preserve"> </w:t>
      </w:r>
      <w:r w:rsidR="002B44F3" w:rsidRPr="006917D1">
        <w:rPr>
          <w:rFonts w:ascii="Times New Roman" w:hAnsi="Times New Roman"/>
          <w:sz w:val="24"/>
          <w:szCs w:val="24"/>
        </w:rPr>
        <w:t xml:space="preserve">Размер облагаемого оборота определяется на основе стоимости реализуемых товаров, работ, услуг, исходя из применяемых сторонами сделки цен и тарифов без включения в них НДС. </w:t>
      </w:r>
    </w:p>
    <w:p w:rsidR="002B44F3" w:rsidRPr="006917D1" w:rsidRDefault="002B44F3" w:rsidP="000E5681">
      <w:pPr>
        <w:spacing w:after="0" w:line="240" w:lineRule="auto"/>
        <w:ind w:firstLine="539"/>
        <w:jc w:val="both"/>
        <w:rPr>
          <w:rFonts w:ascii="Times New Roman" w:hAnsi="Times New Roman"/>
          <w:sz w:val="24"/>
          <w:szCs w:val="24"/>
          <w:lang w:val="kk-KZ"/>
        </w:rPr>
      </w:pPr>
    </w:p>
    <w:p w:rsidR="002B44F3" w:rsidRPr="006917D1" w:rsidRDefault="002B44F3" w:rsidP="00D33543">
      <w:pPr>
        <w:ind w:firstLine="539"/>
        <w:rPr>
          <w:rFonts w:ascii="Times New Roman" w:hAnsi="Times New Roman"/>
          <w:sz w:val="24"/>
          <w:szCs w:val="24"/>
          <w:lang w:val="kk-KZ"/>
        </w:rPr>
      </w:pPr>
      <w:r w:rsidRPr="006917D1">
        <w:rPr>
          <w:rFonts w:ascii="Times New Roman" w:hAnsi="Times New Roman"/>
          <w:sz w:val="24"/>
          <w:szCs w:val="24"/>
        </w:rPr>
        <w:t xml:space="preserve">Таблица </w:t>
      </w:r>
      <w:r w:rsidRPr="006917D1">
        <w:rPr>
          <w:rFonts w:ascii="Times New Roman" w:hAnsi="Times New Roman"/>
          <w:sz w:val="24"/>
          <w:szCs w:val="24"/>
          <w:lang w:val="kk-KZ"/>
        </w:rPr>
        <w:t>11</w:t>
      </w:r>
      <w:r w:rsidRPr="006917D1">
        <w:rPr>
          <w:rFonts w:ascii="Times New Roman" w:hAnsi="Times New Roman"/>
          <w:sz w:val="24"/>
          <w:szCs w:val="24"/>
        </w:rPr>
        <w:t>. Определение размера облагаемого оборот</w:t>
      </w:r>
    </w:p>
    <w:tbl>
      <w:tblPr>
        <w:tblW w:w="0" w:type="auto"/>
        <w:tblBorders>
          <w:top w:val="thinThickLargeGap" w:sz="24" w:space="0" w:color="auto"/>
          <w:left w:val="thinThickLargeGap" w:sz="24" w:space="0" w:color="auto"/>
          <w:bottom w:val="thickThinLargeGap" w:sz="24" w:space="0" w:color="auto"/>
          <w:right w:val="thickThinLargeGap" w:sz="24" w:space="0" w:color="auto"/>
          <w:insideH w:val="single" w:sz="4" w:space="0" w:color="auto"/>
          <w:insideV w:val="single" w:sz="4" w:space="0" w:color="auto"/>
        </w:tblBorders>
        <w:tblLook w:val="01E0"/>
      </w:tblPr>
      <w:tblGrid>
        <w:gridCol w:w="516"/>
        <w:gridCol w:w="3212"/>
        <w:gridCol w:w="5788"/>
      </w:tblGrid>
      <w:tr w:rsidR="002B44F3" w:rsidRPr="006917D1" w:rsidTr="00D33543">
        <w:tc>
          <w:tcPr>
            <w:tcW w:w="496" w:type="dxa"/>
            <w:tcBorders>
              <w:top w:val="thinThickLargeGap" w:sz="24" w:space="0" w:color="auto"/>
            </w:tcBorders>
          </w:tcPr>
          <w:p w:rsidR="002B44F3" w:rsidRPr="006917D1" w:rsidRDefault="002B44F3" w:rsidP="00D33543">
            <w:pPr>
              <w:spacing w:after="0" w:line="240" w:lineRule="auto"/>
              <w:jc w:val="center"/>
              <w:rPr>
                <w:rFonts w:ascii="Times New Roman" w:hAnsi="Times New Roman"/>
                <w:b/>
                <w:sz w:val="24"/>
                <w:szCs w:val="24"/>
              </w:rPr>
            </w:pPr>
          </w:p>
        </w:tc>
        <w:tc>
          <w:tcPr>
            <w:tcW w:w="3212" w:type="dxa"/>
            <w:tcBorders>
              <w:top w:val="thinThickLargeGap" w:sz="24" w:space="0" w:color="auto"/>
            </w:tcBorders>
          </w:tcPr>
          <w:p w:rsidR="002B44F3" w:rsidRPr="006917D1" w:rsidRDefault="002B44F3" w:rsidP="00D33543">
            <w:pPr>
              <w:spacing w:after="0" w:line="240" w:lineRule="auto"/>
              <w:jc w:val="center"/>
              <w:rPr>
                <w:rFonts w:ascii="Times New Roman" w:hAnsi="Times New Roman"/>
                <w:b/>
                <w:sz w:val="24"/>
                <w:szCs w:val="24"/>
              </w:rPr>
            </w:pPr>
            <w:r w:rsidRPr="006917D1">
              <w:rPr>
                <w:rFonts w:ascii="Times New Roman" w:hAnsi="Times New Roman"/>
                <w:b/>
                <w:sz w:val="24"/>
                <w:szCs w:val="24"/>
              </w:rPr>
              <w:t>Наименование</w:t>
            </w:r>
          </w:p>
          <w:p w:rsidR="002B44F3" w:rsidRPr="006917D1" w:rsidRDefault="002B44F3" w:rsidP="00D33543">
            <w:pPr>
              <w:spacing w:after="0" w:line="240" w:lineRule="auto"/>
              <w:jc w:val="center"/>
              <w:rPr>
                <w:rFonts w:ascii="Times New Roman" w:hAnsi="Times New Roman"/>
                <w:b/>
                <w:sz w:val="24"/>
                <w:szCs w:val="24"/>
              </w:rPr>
            </w:pPr>
            <w:r w:rsidRPr="006917D1">
              <w:rPr>
                <w:rFonts w:ascii="Times New Roman" w:hAnsi="Times New Roman"/>
                <w:b/>
                <w:sz w:val="24"/>
                <w:szCs w:val="24"/>
              </w:rPr>
              <w:t>ситуации</w:t>
            </w:r>
          </w:p>
        </w:tc>
        <w:tc>
          <w:tcPr>
            <w:tcW w:w="5788" w:type="dxa"/>
            <w:tcBorders>
              <w:top w:val="thinThickLargeGap" w:sz="24" w:space="0" w:color="auto"/>
            </w:tcBorders>
          </w:tcPr>
          <w:p w:rsidR="002B44F3" w:rsidRPr="006917D1" w:rsidRDefault="002B44F3" w:rsidP="00D33543">
            <w:pPr>
              <w:spacing w:after="0" w:line="240" w:lineRule="auto"/>
              <w:jc w:val="center"/>
              <w:rPr>
                <w:rFonts w:ascii="Times New Roman" w:hAnsi="Times New Roman"/>
                <w:b/>
                <w:sz w:val="24"/>
                <w:szCs w:val="24"/>
              </w:rPr>
            </w:pPr>
            <w:r w:rsidRPr="006917D1">
              <w:rPr>
                <w:rFonts w:ascii="Times New Roman" w:hAnsi="Times New Roman"/>
                <w:b/>
                <w:sz w:val="24"/>
                <w:szCs w:val="24"/>
              </w:rPr>
              <w:t>Определение размера облагаемого оборота</w:t>
            </w:r>
          </w:p>
        </w:tc>
      </w:tr>
      <w:tr w:rsidR="002B44F3" w:rsidRPr="006917D1" w:rsidTr="00DD6A42">
        <w:tc>
          <w:tcPr>
            <w:tcW w:w="496" w:type="dxa"/>
          </w:tcPr>
          <w:p w:rsidR="002B44F3" w:rsidRPr="006917D1" w:rsidRDefault="002B44F3" w:rsidP="00D33543">
            <w:pPr>
              <w:spacing w:after="0" w:line="240" w:lineRule="auto"/>
              <w:rPr>
                <w:rFonts w:ascii="Times New Roman" w:hAnsi="Times New Roman"/>
                <w:sz w:val="24"/>
                <w:szCs w:val="24"/>
              </w:rPr>
            </w:pPr>
            <w:r w:rsidRPr="006917D1">
              <w:rPr>
                <w:rFonts w:ascii="Times New Roman" w:hAnsi="Times New Roman"/>
                <w:sz w:val="24"/>
                <w:szCs w:val="24"/>
              </w:rPr>
              <w:t>1</w:t>
            </w:r>
          </w:p>
        </w:tc>
        <w:tc>
          <w:tcPr>
            <w:tcW w:w="3212"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При безвозмездной передаче товаров</w:t>
            </w:r>
          </w:p>
        </w:tc>
        <w:tc>
          <w:tcPr>
            <w:tcW w:w="5788"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Размер оборота определяется, исходя из уровня цен, сложившегося на дату совершения оборота по реализации, без включения в них НДС, но не ниже их балансовой стоимости.</w:t>
            </w:r>
          </w:p>
        </w:tc>
      </w:tr>
      <w:tr w:rsidR="002B44F3" w:rsidRPr="006917D1" w:rsidTr="00DD6A42">
        <w:tc>
          <w:tcPr>
            <w:tcW w:w="496" w:type="dxa"/>
          </w:tcPr>
          <w:p w:rsidR="002B44F3" w:rsidRPr="006917D1" w:rsidRDefault="002B44F3" w:rsidP="00D33543">
            <w:pPr>
              <w:spacing w:after="0" w:line="240" w:lineRule="auto"/>
              <w:rPr>
                <w:rFonts w:ascii="Times New Roman" w:hAnsi="Times New Roman"/>
                <w:sz w:val="24"/>
                <w:szCs w:val="24"/>
              </w:rPr>
            </w:pPr>
            <w:r w:rsidRPr="006917D1">
              <w:rPr>
                <w:rFonts w:ascii="Times New Roman" w:hAnsi="Times New Roman"/>
                <w:sz w:val="24"/>
                <w:szCs w:val="24"/>
              </w:rPr>
              <w:t>1.1</w:t>
            </w:r>
          </w:p>
        </w:tc>
        <w:tc>
          <w:tcPr>
            <w:tcW w:w="3212"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 xml:space="preserve">Прибезвозмездно выполненных работ, оказанных услуг </w:t>
            </w:r>
          </w:p>
        </w:tc>
        <w:tc>
          <w:tcPr>
            <w:tcW w:w="5788"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Размер облагаемого оборота определяется исходя из стоимости товаров, работ, услуг, использованных на выполнение таких работ, услуг, при приобретении которых налог на добавленную стоимость был отнесен в зачет.</w:t>
            </w:r>
          </w:p>
        </w:tc>
      </w:tr>
      <w:tr w:rsidR="002B44F3" w:rsidRPr="006917D1" w:rsidTr="00DD6A42">
        <w:tc>
          <w:tcPr>
            <w:tcW w:w="496" w:type="dxa"/>
          </w:tcPr>
          <w:p w:rsidR="002B44F3" w:rsidRPr="006917D1" w:rsidRDefault="002B44F3" w:rsidP="00D33543">
            <w:pPr>
              <w:spacing w:after="0" w:line="240" w:lineRule="auto"/>
              <w:rPr>
                <w:rFonts w:ascii="Times New Roman" w:hAnsi="Times New Roman"/>
                <w:sz w:val="24"/>
                <w:szCs w:val="24"/>
              </w:rPr>
            </w:pPr>
            <w:r w:rsidRPr="006917D1">
              <w:rPr>
                <w:rFonts w:ascii="Times New Roman" w:hAnsi="Times New Roman"/>
                <w:sz w:val="24"/>
                <w:szCs w:val="24"/>
              </w:rPr>
              <w:t>2</w:t>
            </w:r>
          </w:p>
        </w:tc>
        <w:tc>
          <w:tcPr>
            <w:tcW w:w="3212"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 xml:space="preserve">При уступке прав требования по реализованным товарам, </w:t>
            </w:r>
            <w:r w:rsidRPr="006917D1">
              <w:rPr>
                <w:rFonts w:ascii="Times New Roman" w:hAnsi="Times New Roman"/>
                <w:sz w:val="24"/>
                <w:szCs w:val="24"/>
              </w:rPr>
              <w:lastRenderedPageBreak/>
              <w:t>работам, услугам, облагаемым НДС, кроме авансов и штрафных санкций</w:t>
            </w:r>
          </w:p>
        </w:tc>
        <w:tc>
          <w:tcPr>
            <w:tcW w:w="5788"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lastRenderedPageBreak/>
              <w:t xml:space="preserve">Размер облагаемого оборота определяется как положительная разница между стоимостью права требования, по которой произведена уступка, и </w:t>
            </w:r>
            <w:r w:rsidRPr="006917D1">
              <w:rPr>
                <w:rFonts w:ascii="Times New Roman" w:hAnsi="Times New Roman"/>
                <w:sz w:val="24"/>
                <w:szCs w:val="24"/>
              </w:rPr>
              <w:lastRenderedPageBreak/>
              <w:t>стоимостью требования, подлежащей получению от должника на дату уступки права требования, согласно первичным документам налогоплательщика.</w:t>
            </w:r>
          </w:p>
        </w:tc>
      </w:tr>
      <w:tr w:rsidR="002B44F3" w:rsidRPr="006917D1" w:rsidTr="00DD6A42">
        <w:tc>
          <w:tcPr>
            <w:tcW w:w="496" w:type="dxa"/>
          </w:tcPr>
          <w:p w:rsidR="002B44F3" w:rsidRPr="006917D1" w:rsidRDefault="002B44F3" w:rsidP="00D33543">
            <w:pPr>
              <w:spacing w:after="0" w:line="240" w:lineRule="auto"/>
              <w:rPr>
                <w:rFonts w:ascii="Times New Roman" w:hAnsi="Times New Roman"/>
                <w:sz w:val="24"/>
                <w:szCs w:val="24"/>
              </w:rPr>
            </w:pPr>
            <w:r w:rsidRPr="006917D1">
              <w:rPr>
                <w:rFonts w:ascii="Times New Roman" w:hAnsi="Times New Roman"/>
                <w:sz w:val="24"/>
                <w:szCs w:val="24"/>
              </w:rPr>
              <w:lastRenderedPageBreak/>
              <w:t>2.1</w:t>
            </w:r>
          </w:p>
        </w:tc>
        <w:tc>
          <w:tcPr>
            <w:tcW w:w="3212"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При согласии ограничить или прекратить предпринимательскую деятельность;</w:t>
            </w:r>
          </w:p>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При  предоставлении кредита (займа, микрокредита)</w:t>
            </w:r>
          </w:p>
        </w:tc>
        <w:tc>
          <w:tcPr>
            <w:tcW w:w="5788"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Размер облагаемого оборота определяется на основе вознаграждения:</w:t>
            </w:r>
          </w:p>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 по договору об ограничении или прекращении предпринимательской деятельности;</w:t>
            </w:r>
          </w:p>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 по договору о предоставлении кредита (займа, микрокредита).</w:t>
            </w:r>
          </w:p>
          <w:p w:rsidR="002B44F3" w:rsidRPr="006917D1" w:rsidRDefault="002B44F3" w:rsidP="00D33543">
            <w:pPr>
              <w:spacing w:after="0" w:line="240" w:lineRule="auto"/>
              <w:jc w:val="both"/>
              <w:rPr>
                <w:rFonts w:ascii="Times New Roman" w:hAnsi="Times New Roman"/>
                <w:sz w:val="24"/>
                <w:szCs w:val="24"/>
              </w:rPr>
            </w:pPr>
          </w:p>
        </w:tc>
      </w:tr>
      <w:tr w:rsidR="002B44F3" w:rsidRPr="006917D1" w:rsidTr="00DD6A42">
        <w:tc>
          <w:tcPr>
            <w:tcW w:w="496" w:type="dxa"/>
          </w:tcPr>
          <w:p w:rsidR="002B44F3" w:rsidRPr="006917D1" w:rsidRDefault="002B44F3" w:rsidP="00D33543">
            <w:pPr>
              <w:spacing w:after="0" w:line="240" w:lineRule="auto"/>
              <w:rPr>
                <w:rFonts w:ascii="Times New Roman" w:hAnsi="Times New Roman"/>
                <w:sz w:val="24"/>
                <w:szCs w:val="24"/>
              </w:rPr>
            </w:pPr>
            <w:r w:rsidRPr="006917D1">
              <w:rPr>
                <w:rFonts w:ascii="Times New Roman" w:hAnsi="Times New Roman"/>
                <w:sz w:val="24"/>
                <w:szCs w:val="24"/>
              </w:rPr>
              <w:t>3</w:t>
            </w:r>
          </w:p>
        </w:tc>
        <w:tc>
          <w:tcPr>
            <w:tcW w:w="3212"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При передаче залогового имущества (товара) залогодателем</w:t>
            </w:r>
          </w:p>
        </w:tc>
        <w:tc>
          <w:tcPr>
            <w:tcW w:w="5788"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Размер облагаемого оборота у залогодателя определяется, исходя из стоимости реализуемого залогового имущества (товара), но не ниже суммы заемных средств, полученных под залог данного имущества (товара), без включения в них НДС.</w:t>
            </w:r>
          </w:p>
        </w:tc>
      </w:tr>
      <w:tr w:rsidR="002B44F3" w:rsidRPr="006917D1" w:rsidTr="00DD6A42">
        <w:tc>
          <w:tcPr>
            <w:tcW w:w="496" w:type="dxa"/>
          </w:tcPr>
          <w:p w:rsidR="002B44F3" w:rsidRPr="006917D1" w:rsidRDefault="002B44F3" w:rsidP="00D33543">
            <w:pPr>
              <w:spacing w:after="0" w:line="240" w:lineRule="auto"/>
              <w:rPr>
                <w:rFonts w:ascii="Times New Roman" w:hAnsi="Times New Roman"/>
                <w:sz w:val="24"/>
                <w:szCs w:val="24"/>
              </w:rPr>
            </w:pPr>
            <w:r w:rsidRPr="006917D1">
              <w:rPr>
                <w:rFonts w:ascii="Times New Roman" w:hAnsi="Times New Roman"/>
                <w:sz w:val="24"/>
                <w:szCs w:val="24"/>
              </w:rPr>
              <w:t>4</w:t>
            </w:r>
          </w:p>
        </w:tc>
        <w:tc>
          <w:tcPr>
            <w:tcW w:w="3212"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При реализации товара на условиях рассрочки платежа</w:t>
            </w:r>
          </w:p>
        </w:tc>
        <w:tc>
          <w:tcPr>
            <w:tcW w:w="5788"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Размер облагаемого оборота определяется в соответствии с</w:t>
            </w:r>
            <w:hyperlink r:id="rId27" w:history="1">
              <w:r w:rsidRPr="006917D1">
                <w:rPr>
                  <w:rStyle w:val="af4"/>
                  <w:color w:val="auto"/>
                  <w:sz w:val="24"/>
                  <w:szCs w:val="24"/>
                </w:rPr>
                <w:t>пунктом 1</w:t>
              </w:r>
            </w:hyperlink>
            <w:r w:rsidRPr="006917D1">
              <w:rPr>
                <w:rFonts w:ascii="Times New Roman" w:hAnsi="Times New Roman"/>
                <w:sz w:val="24"/>
                <w:szCs w:val="24"/>
              </w:rPr>
              <w:t xml:space="preserve">данной таблицы с учетом всех причитающихся платежей, предусмотренных условиями договора. </w:t>
            </w:r>
          </w:p>
        </w:tc>
      </w:tr>
      <w:tr w:rsidR="002B44F3" w:rsidRPr="006917D1" w:rsidTr="00DD6A42">
        <w:tc>
          <w:tcPr>
            <w:tcW w:w="496" w:type="dxa"/>
          </w:tcPr>
          <w:p w:rsidR="002B44F3" w:rsidRPr="006917D1" w:rsidRDefault="002B44F3" w:rsidP="00D33543">
            <w:pPr>
              <w:spacing w:after="0" w:line="240" w:lineRule="auto"/>
              <w:rPr>
                <w:rFonts w:ascii="Times New Roman" w:hAnsi="Times New Roman"/>
                <w:sz w:val="24"/>
                <w:szCs w:val="24"/>
              </w:rPr>
            </w:pPr>
            <w:r w:rsidRPr="006917D1">
              <w:rPr>
                <w:rFonts w:ascii="Times New Roman" w:hAnsi="Times New Roman"/>
                <w:sz w:val="24"/>
                <w:szCs w:val="24"/>
              </w:rPr>
              <w:t>5</w:t>
            </w:r>
          </w:p>
        </w:tc>
        <w:tc>
          <w:tcPr>
            <w:tcW w:w="3212"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При предоставлении услуг, связанных с оплатой за третьих лиц</w:t>
            </w:r>
          </w:p>
        </w:tc>
        <w:tc>
          <w:tcPr>
            <w:tcW w:w="5788"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 xml:space="preserve">В размер облагаемого оборота включается </w:t>
            </w:r>
            <w:hyperlink r:id="rId28" w:history="1">
              <w:r w:rsidRPr="006917D1">
                <w:rPr>
                  <w:rStyle w:val="af4"/>
                  <w:color w:val="auto"/>
                  <w:sz w:val="24"/>
                  <w:szCs w:val="24"/>
                </w:rPr>
                <w:t>комиссионное вознаграждение</w:t>
              </w:r>
            </w:hyperlink>
            <w:r w:rsidRPr="006917D1">
              <w:rPr>
                <w:rFonts w:ascii="Times New Roman" w:hAnsi="Times New Roman"/>
                <w:sz w:val="24"/>
                <w:szCs w:val="24"/>
              </w:rPr>
              <w:t>.</w:t>
            </w:r>
          </w:p>
        </w:tc>
      </w:tr>
      <w:tr w:rsidR="002B44F3" w:rsidRPr="006917D1" w:rsidTr="00DD6A42">
        <w:tc>
          <w:tcPr>
            <w:tcW w:w="496" w:type="dxa"/>
          </w:tcPr>
          <w:p w:rsidR="002B44F3" w:rsidRPr="006917D1" w:rsidRDefault="002B44F3" w:rsidP="00D33543">
            <w:pPr>
              <w:spacing w:after="0" w:line="240" w:lineRule="auto"/>
              <w:rPr>
                <w:rFonts w:ascii="Times New Roman" w:hAnsi="Times New Roman"/>
                <w:sz w:val="24"/>
                <w:szCs w:val="24"/>
              </w:rPr>
            </w:pPr>
            <w:r w:rsidRPr="006917D1">
              <w:rPr>
                <w:rFonts w:ascii="Times New Roman" w:hAnsi="Times New Roman"/>
                <w:sz w:val="24"/>
                <w:szCs w:val="24"/>
              </w:rPr>
              <w:t>6</w:t>
            </w:r>
          </w:p>
        </w:tc>
        <w:tc>
          <w:tcPr>
            <w:tcW w:w="3212"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При реализации  подакцизных товаров</w:t>
            </w:r>
          </w:p>
        </w:tc>
        <w:tc>
          <w:tcPr>
            <w:tcW w:w="5788"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 xml:space="preserve">В размер облагаемого оборота включаются суммы акциза по подакцизным товаром. </w:t>
            </w:r>
          </w:p>
        </w:tc>
      </w:tr>
      <w:tr w:rsidR="002B44F3" w:rsidRPr="006917D1" w:rsidTr="00DD6A42">
        <w:tc>
          <w:tcPr>
            <w:tcW w:w="496" w:type="dxa"/>
          </w:tcPr>
          <w:p w:rsidR="002B44F3" w:rsidRPr="006917D1" w:rsidRDefault="002B44F3" w:rsidP="00D33543">
            <w:pPr>
              <w:spacing w:after="0" w:line="240" w:lineRule="auto"/>
              <w:rPr>
                <w:rFonts w:ascii="Times New Roman" w:hAnsi="Times New Roman"/>
                <w:sz w:val="24"/>
                <w:szCs w:val="24"/>
              </w:rPr>
            </w:pPr>
            <w:r w:rsidRPr="006917D1">
              <w:rPr>
                <w:rFonts w:ascii="Times New Roman" w:hAnsi="Times New Roman"/>
                <w:sz w:val="24"/>
                <w:szCs w:val="24"/>
              </w:rPr>
              <w:t>7</w:t>
            </w:r>
          </w:p>
        </w:tc>
        <w:tc>
          <w:tcPr>
            <w:tcW w:w="3212"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При реализации товаров, по которым налог на добавленную стоимость, указанный в счетах-фактурах, выписанных при приобретении этих товаров, не подлежит отнесению в зачет в соответствии с налоговым законодательством РК, действовавшим на дату их приобретения</w:t>
            </w:r>
          </w:p>
        </w:tc>
        <w:tc>
          <w:tcPr>
            <w:tcW w:w="5788"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Размер облагаемого оборота определяется как положительная разница между стоимостью реализации и балансовой стоимостью товара.</w:t>
            </w:r>
          </w:p>
        </w:tc>
      </w:tr>
      <w:tr w:rsidR="002B44F3" w:rsidRPr="006917D1" w:rsidTr="00DD6A42">
        <w:tc>
          <w:tcPr>
            <w:tcW w:w="496" w:type="dxa"/>
          </w:tcPr>
          <w:p w:rsidR="002B44F3" w:rsidRPr="006917D1" w:rsidRDefault="002B44F3" w:rsidP="00D33543">
            <w:pPr>
              <w:spacing w:after="0" w:line="240" w:lineRule="auto"/>
              <w:rPr>
                <w:rFonts w:ascii="Times New Roman" w:hAnsi="Times New Roman"/>
                <w:sz w:val="24"/>
                <w:szCs w:val="24"/>
              </w:rPr>
            </w:pPr>
            <w:r w:rsidRPr="006917D1">
              <w:rPr>
                <w:rFonts w:ascii="Times New Roman" w:hAnsi="Times New Roman"/>
                <w:sz w:val="24"/>
                <w:szCs w:val="24"/>
              </w:rPr>
              <w:t>7.1</w:t>
            </w:r>
          </w:p>
        </w:tc>
        <w:tc>
          <w:tcPr>
            <w:tcW w:w="3212"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При реализации физическому лицу автомобилей, приобретенных юридическим лицом у физических лиц</w:t>
            </w:r>
          </w:p>
        </w:tc>
        <w:tc>
          <w:tcPr>
            <w:tcW w:w="5788"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Оборот по реализации определяется как положительная разница между стоимостью реализации и стоимостью приобретения автомобилей</w:t>
            </w:r>
          </w:p>
          <w:p w:rsidR="002B44F3" w:rsidRPr="006917D1" w:rsidRDefault="002B44F3" w:rsidP="00D33543">
            <w:pPr>
              <w:spacing w:after="0" w:line="240" w:lineRule="auto"/>
              <w:jc w:val="both"/>
              <w:rPr>
                <w:rFonts w:ascii="Times New Roman" w:hAnsi="Times New Roman"/>
                <w:sz w:val="24"/>
                <w:szCs w:val="24"/>
              </w:rPr>
            </w:pPr>
          </w:p>
        </w:tc>
      </w:tr>
      <w:tr w:rsidR="002B44F3" w:rsidRPr="006917D1" w:rsidTr="00DD6A42">
        <w:tc>
          <w:tcPr>
            <w:tcW w:w="496" w:type="dxa"/>
          </w:tcPr>
          <w:p w:rsidR="002B44F3" w:rsidRPr="006917D1" w:rsidRDefault="002B44F3" w:rsidP="00D33543">
            <w:pPr>
              <w:spacing w:after="0" w:line="240" w:lineRule="auto"/>
              <w:rPr>
                <w:rFonts w:ascii="Times New Roman" w:hAnsi="Times New Roman"/>
                <w:sz w:val="24"/>
                <w:szCs w:val="24"/>
              </w:rPr>
            </w:pPr>
            <w:r w:rsidRPr="006917D1">
              <w:rPr>
                <w:rFonts w:ascii="Times New Roman" w:hAnsi="Times New Roman"/>
                <w:sz w:val="24"/>
                <w:szCs w:val="24"/>
              </w:rPr>
              <w:t>8</w:t>
            </w:r>
          </w:p>
        </w:tc>
        <w:tc>
          <w:tcPr>
            <w:tcW w:w="3212"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При передаче права владения и (или) пользования, и (или) распоряжения земельным участком, приобретенным без НДС</w:t>
            </w:r>
          </w:p>
        </w:tc>
        <w:tc>
          <w:tcPr>
            <w:tcW w:w="5788"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Оборот по реализации определяется как прирост стоимости при реализации земельных участков</w:t>
            </w:r>
          </w:p>
        </w:tc>
      </w:tr>
      <w:tr w:rsidR="002B44F3" w:rsidRPr="006917D1" w:rsidTr="00DD6A42">
        <w:tc>
          <w:tcPr>
            <w:tcW w:w="496" w:type="dxa"/>
          </w:tcPr>
          <w:p w:rsidR="002B44F3" w:rsidRPr="006917D1" w:rsidRDefault="002B44F3" w:rsidP="00D33543">
            <w:pPr>
              <w:spacing w:after="0" w:line="240" w:lineRule="auto"/>
              <w:rPr>
                <w:rFonts w:ascii="Times New Roman" w:hAnsi="Times New Roman"/>
                <w:sz w:val="24"/>
                <w:szCs w:val="24"/>
              </w:rPr>
            </w:pPr>
            <w:r w:rsidRPr="006917D1">
              <w:rPr>
                <w:rFonts w:ascii="Times New Roman" w:hAnsi="Times New Roman"/>
                <w:sz w:val="24"/>
                <w:szCs w:val="24"/>
              </w:rPr>
              <w:t>9</w:t>
            </w:r>
          </w:p>
        </w:tc>
        <w:tc>
          <w:tcPr>
            <w:tcW w:w="3212"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 xml:space="preserve">При передаче имущества в финансовый лизинг, </w:t>
            </w:r>
            <w:r w:rsidRPr="006917D1">
              <w:rPr>
                <w:rFonts w:ascii="Times New Roman" w:hAnsi="Times New Roman"/>
                <w:sz w:val="24"/>
                <w:szCs w:val="24"/>
              </w:rPr>
              <w:lastRenderedPageBreak/>
              <w:t>подлежащего получению лизингополучателем в качестве основного средства, инвестиций в недвижимость, биологических активов, за исключением передачи по договору возвратного лизинга</w:t>
            </w:r>
          </w:p>
        </w:tc>
        <w:tc>
          <w:tcPr>
            <w:tcW w:w="5788"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lastRenderedPageBreak/>
              <w:t xml:space="preserve">Размер облагаемого оборота определяется: </w:t>
            </w:r>
          </w:p>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 xml:space="preserve">на дату совершения оборота, указанную в подпункте, </w:t>
            </w:r>
            <w:r w:rsidRPr="006917D1">
              <w:rPr>
                <w:rFonts w:ascii="Times New Roman" w:hAnsi="Times New Roman"/>
                <w:sz w:val="24"/>
                <w:szCs w:val="24"/>
              </w:rPr>
              <w:lastRenderedPageBreak/>
              <w:t xml:space="preserve">установленном договором финансового лизинга, на основе размера лизингового платежа, установленного в соответствии с договором финансового лизинга, без включения в него суммы вознаграждения и НДС; </w:t>
            </w:r>
          </w:p>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 xml:space="preserve">на дату совершения оборота (дата передачи имущества в финансовый лизинг) на основе суммы всех периодических лизинговых платежей без включения в них суммы вознаграждения и НДС, дата наступления срока получения которых, в соответствии с договором финансового лизинга, установлена до даты передачи имущества лизингополучателю; </w:t>
            </w:r>
          </w:p>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на дату совершения оборота, т.е. на последнюю дату совершения оборота по реализации по данному договору финансового лизинга, как разница между общей суммой всех лизинговых платежей, подлежащих получению по договору финансового лизинга, без включения в них суммы вознаграждения и НДС, и размером облагаемого оборота, определяемого, как сумма размеров облагаемых оборотов, приходящихся на предыдущие даты совершения оборота по реализации согласно данному договору.</w:t>
            </w:r>
          </w:p>
        </w:tc>
      </w:tr>
      <w:tr w:rsidR="002B44F3" w:rsidRPr="006917D1" w:rsidTr="00DD6A42">
        <w:tc>
          <w:tcPr>
            <w:tcW w:w="496" w:type="dxa"/>
          </w:tcPr>
          <w:p w:rsidR="002B44F3" w:rsidRPr="006917D1" w:rsidRDefault="002B44F3" w:rsidP="00D33543">
            <w:pPr>
              <w:spacing w:after="0" w:line="240" w:lineRule="auto"/>
              <w:rPr>
                <w:rFonts w:ascii="Times New Roman" w:hAnsi="Times New Roman"/>
                <w:sz w:val="24"/>
                <w:szCs w:val="24"/>
              </w:rPr>
            </w:pPr>
            <w:r w:rsidRPr="006917D1">
              <w:rPr>
                <w:rFonts w:ascii="Times New Roman" w:hAnsi="Times New Roman"/>
                <w:sz w:val="24"/>
                <w:szCs w:val="24"/>
              </w:rPr>
              <w:lastRenderedPageBreak/>
              <w:t>10</w:t>
            </w:r>
          </w:p>
        </w:tc>
        <w:tc>
          <w:tcPr>
            <w:tcW w:w="3212"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При передаче имущества по договору возвратного лизинга, подлежащего получению лизингополучателем (продавцом) в качестве основного средства, инвестиций в недвижимость, биологических активов</w:t>
            </w:r>
          </w:p>
        </w:tc>
        <w:tc>
          <w:tcPr>
            <w:tcW w:w="5788"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Размер оборота  по  реализации  определяется  в  соответствии  с</w:t>
            </w:r>
            <w:hyperlink r:id="rId29" w:history="1">
              <w:r w:rsidRPr="006917D1">
                <w:rPr>
                  <w:rStyle w:val="af4"/>
                  <w:color w:val="auto"/>
                  <w:sz w:val="24"/>
                  <w:szCs w:val="24"/>
                </w:rPr>
                <w:t>пунктом  1</w:t>
              </w:r>
            </w:hyperlink>
            <w:r w:rsidRPr="006917D1">
              <w:rPr>
                <w:rFonts w:ascii="Times New Roman" w:hAnsi="Times New Roman"/>
                <w:sz w:val="24"/>
                <w:szCs w:val="24"/>
              </w:rPr>
              <w:t xml:space="preserve"> данной таблице.</w:t>
            </w:r>
          </w:p>
        </w:tc>
      </w:tr>
      <w:tr w:rsidR="002B44F3" w:rsidRPr="006917D1" w:rsidTr="00DD6A42">
        <w:tc>
          <w:tcPr>
            <w:tcW w:w="496" w:type="dxa"/>
          </w:tcPr>
          <w:p w:rsidR="002B44F3" w:rsidRPr="006917D1" w:rsidRDefault="002B44F3" w:rsidP="00D33543">
            <w:pPr>
              <w:spacing w:after="0" w:line="240" w:lineRule="auto"/>
              <w:rPr>
                <w:rFonts w:ascii="Times New Roman" w:hAnsi="Times New Roman"/>
                <w:sz w:val="24"/>
                <w:szCs w:val="24"/>
              </w:rPr>
            </w:pPr>
            <w:r w:rsidRPr="006917D1">
              <w:rPr>
                <w:rFonts w:ascii="Times New Roman" w:hAnsi="Times New Roman"/>
                <w:sz w:val="24"/>
                <w:szCs w:val="24"/>
              </w:rPr>
              <w:t>11</w:t>
            </w:r>
          </w:p>
        </w:tc>
        <w:tc>
          <w:tcPr>
            <w:tcW w:w="3212"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При оказании услуг по</w:t>
            </w:r>
            <w:hyperlink r:id="rId30" w:history="1">
              <w:r w:rsidRPr="006917D1">
                <w:rPr>
                  <w:rStyle w:val="af4"/>
                  <w:color w:val="auto"/>
                  <w:sz w:val="24"/>
                  <w:szCs w:val="24"/>
                </w:rPr>
                <w:t>договору транспортной экспедиции</w:t>
              </w:r>
            </w:hyperlink>
          </w:p>
        </w:tc>
        <w:tc>
          <w:tcPr>
            <w:tcW w:w="5788"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Размер облагаемого оборота у экспедитора у экспедитора определяется на основе его вознаграждения по договору транспортной экспедиции.</w:t>
            </w:r>
          </w:p>
        </w:tc>
      </w:tr>
      <w:tr w:rsidR="002B44F3" w:rsidRPr="006917D1" w:rsidTr="00DD6A42">
        <w:tc>
          <w:tcPr>
            <w:tcW w:w="496" w:type="dxa"/>
          </w:tcPr>
          <w:p w:rsidR="002B44F3" w:rsidRPr="006917D1" w:rsidRDefault="002B44F3" w:rsidP="00D33543">
            <w:pPr>
              <w:spacing w:after="0" w:line="240" w:lineRule="auto"/>
              <w:rPr>
                <w:rFonts w:ascii="Times New Roman" w:hAnsi="Times New Roman"/>
                <w:sz w:val="24"/>
                <w:szCs w:val="24"/>
              </w:rPr>
            </w:pPr>
            <w:r w:rsidRPr="006917D1">
              <w:rPr>
                <w:rFonts w:ascii="Times New Roman" w:hAnsi="Times New Roman"/>
                <w:sz w:val="24"/>
                <w:szCs w:val="24"/>
              </w:rPr>
              <w:t>12</w:t>
            </w:r>
          </w:p>
        </w:tc>
        <w:tc>
          <w:tcPr>
            <w:tcW w:w="3212"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 xml:space="preserve">При продаже предприятия в целом как имущественного комплекса  </w:t>
            </w:r>
          </w:p>
        </w:tc>
        <w:tc>
          <w:tcPr>
            <w:tcW w:w="5788"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Размер облагаемого оборота определяется на основе балансовой стоимости имущества, передаваемого при продаже предприятия как имущественного комплекса, по которому НДС ранее был отнесен в зачет:</w:t>
            </w:r>
          </w:p>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ab/>
              <w:t>- увеличенной на положительную разницу между стоимостью реализации по договору купли-продажи предприятия и балансовой стоимостью передаваемых активов, уменьшенной на балансовую стоимость передаваемых обязательств, по данным бухгалтерского учета на дату реализации;</w:t>
            </w:r>
          </w:p>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ab/>
              <w:t xml:space="preserve">-  уменьшенной на отрицательную разницу между стоимостью реализации по договору купли-продажи предприятия и балансовой стоимостью передаваемых активов, уменьшенной на балансовую </w:t>
            </w:r>
            <w:r w:rsidRPr="006917D1">
              <w:rPr>
                <w:rFonts w:ascii="Times New Roman" w:hAnsi="Times New Roman"/>
                <w:sz w:val="24"/>
                <w:szCs w:val="24"/>
              </w:rPr>
              <w:lastRenderedPageBreak/>
              <w:t>стоимость передаваемых обязательств, по данным бухгалтерского учета на дату реализации.</w:t>
            </w:r>
          </w:p>
        </w:tc>
      </w:tr>
      <w:tr w:rsidR="002B44F3" w:rsidRPr="006917D1" w:rsidTr="00DD6A42">
        <w:tc>
          <w:tcPr>
            <w:tcW w:w="496" w:type="dxa"/>
          </w:tcPr>
          <w:p w:rsidR="002B44F3" w:rsidRPr="006917D1" w:rsidRDefault="002B44F3" w:rsidP="00D33543">
            <w:pPr>
              <w:spacing w:after="0" w:line="240" w:lineRule="auto"/>
              <w:rPr>
                <w:rFonts w:ascii="Times New Roman" w:hAnsi="Times New Roman"/>
                <w:sz w:val="24"/>
                <w:szCs w:val="24"/>
              </w:rPr>
            </w:pPr>
            <w:r w:rsidRPr="006917D1">
              <w:rPr>
                <w:rFonts w:ascii="Times New Roman" w:hAnsi="Times New Roman"/>
                <w:sz w:val="24"/>
                <w:szCs w:val="24"/>
              </w:rPr>
              <w:lastRenderedPageBreak/>
              <w:t>13</w:t>
            </w:r>
          </w:p>
        </w:tc>
        <w:tc>
          <w:tcPr>
            <w:tcW w:w="3212"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При реализации товаров, выполнении работ, оказании услуг поверенным от имени и за счет доверителя</w:t>
            </w:r>
          </w:p>
        </w:tc>
        <w:tc>
          <w:tcPr>
            <w:tcW w:w="5788"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Размер облагаемого оборота поверенного определяется на основе его вознаграждения по договору поручения.</w:t>
            </w:r>
          </w:p>
          <w:p w:rsidR="002B44F3" w:rsidRPr="006917D1" w:rsidRDefault="002B44F3" w:rsidP="00D33543">
            <w:pPr>
              <w:spacing w:after="0" w:line="240" w:lineRule="auto"/>
              <w:jc w:val="both"/>
              <w:rPr>
                <w:rFonts w:ascii="Times New Roman" w:hAnsi="Times New Roman"/>
                <w:sz w:val="24"/>
                <w:szCs w:val="24"/>
              </w:rPr>
            </w:pPr>
          </w:p>
        </w:tc>
      </w:tr>
      <w:tr w:rsidR="002B44F3" w:rsidRPr="006917D1" w:rsidTr="00DD6A42">
        <w:tc>
          <w:tcPr>
            <w:tcW w:w="496" w:type="dxa"/>
          </w:tcPr>
          <w:p w:rsidR="002B44F3" w:rsidRPr="006917D1" w:rsidRDefault="002B44F3" w:rsidP="00D33543">
            <w:pPr>
              <w:spacing w:after="0" w:line="240" w:lineRule="auto"/>
              <w:rPr>
                <w:rFonts w:ascii="Times New Roman" w:hAnsi="Times New Roman"/>
                <w:sz w:val="24"/>
                <w:szCs w:val="24"/>
              </w:rPr>
            </w:pPr>
            <w:r w:rsidRPr="006917D1">
              <w:rPr>
                <w:rFonts w:ascii="Times New Roman" w:hAnsi="Times New Roman"/>
                <w:sz w:val="24"/>
                <w:szCs w:val="24"/>
              </w:rPr>
              <w:t>14</w:t>
            </w:r>
          </w:p>
        </w:tc>
        <w:tc>
          <w:tcPr>
            <w:tcW w:w="3212"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При реализации товаров, выполнении работ, оказании услуг на условиях, соответствующих условиям договора комиссии</w:t>
            </w:r>
          </w:p>
        </w:tc>
        <w:tc>
          <w:tcPr>
            <w:tcW w:w="5788"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Размер облагаемого оборота комиссионера определяется на основе его комиссионного вознаграждения.</w:t>
            </w:r>
          </w:p>
        </w:tc>
      </w:tr>
      <w:tr w:rsidR="002B44F3" w:rsidRPr="006917D1" w:rsidTr="00DD6A42">
        <w:tc>
          <w:tcPr>
            <w:tcW w:w="496" w:type="dxa"/>
          </w:tcPr>
          <w:p w:rsidR="002B44F3" w:rsidRPr="006917D1" w:rsidRDefault="002B44F3" w:rsidP="00D33543">
            <w:pPr>
              <w:spacing w:after="0" w:line="240" w:lineRule="auto"/>
              <w:rPr>
                <w:rFonts w:ascii="Times New Roman" w:hAnsi="Times New Roman"/>
                <w:sz w:val="24"/>
                <w:szCs w:val="24"/>
              </w:rPr>
            </w:pPr>
            <w:r w:rsidRPr="006917D1">
              <w:rPr>
                <w:rFonts w:ascii="Times New Roman" w:hAnsi="Times New Roman"/>
                <w:sz w:val="24"/>
                <w:szCs w:val="24"/>
              </w:rPr>
              <w:t>15</w:t>
            </w:r>
          </w:p>
        </w:tc>
        <w:tc>
          <w:tcPr>
            <w:tcW w:w="3212"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При реализации периодических печатных изданий и иной продукции средства массовой информации, включая размещенные на интернет-ресурсе в общедоступных телекоммуникационных сетях</w:t>
            </w:r>
          </w:p>
        </w:tc>
        <w:tc>
          <w:tcPr>
            <w:tcW w:w="5788" w:type="dxa"/>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Размер облагаемого оборота определяется на основе стоимости, приходящейся на часть реализованных в отчетном налоговом периоде периодических печатных изданий и иной продукции средства массовой информации.</w:t>
            </w:r>
          </w:p>
          <w:p w:rsidR="002B44F3" w:rsidRPr="006917D1" w:rsidRDefault="002B44F3" w:rsidP="00D33543">
            <w:pPr>
              <w:spacing w:after="0" w:line="240" w:lineRule="auto"/>
              <w:jc w:val="both"/>
              <w:rPr>
                <w:rFonts w:ascii="Times New Roman" w:hAnsi="Times New Roman"/>
                <w:sz w:val="24"/>
                <w:szCs w:val="24"/>
              </w:rPr>
            </w:pPr>
          </w:p>
        </w:tc>
      </w:tr>
      <w:tr w:rsidR="002B44F3" w:rsidRPr="006917D1" w:rsidTr="00DD6A42">
        <w:tc>
          <w:tcPr>
            <w:tcW w:w="496" w:type="dxa"/>
            <w:tcBorders>
              <w:bottom w:val="thickThinLargeGap" w:sz="24" w:space="0" w:color="auto"/>
            </w:tcBorders>
          </w:tcPr>
          <w:p w:rsidR="002B44F3" w:rsidRPr="006917D1" w:rsidRDefault="002B44F3" w:rsidP="00D33543">
            <w:pPr>
              <w:spacing w:after="0" w:line="240" w:lineRule="auto"/>
              <w:rPr>
                <w:rFonts w:ascii="Times New Roman" w:hAnsi="Times New Roman"/>
                <w:sz w:val="24"/>
                <w:szCs w:val="24"/>
              </w:rPr>
            </w:pPr>
            <w:r w:rsidRPr="006917D1">
              <w:rPr>
                <w:rFonts w:ascii="Times New Roman" w:hAnsi="Times New Roman"/>
                <w:sz w:val="24"/>
                <w:szCs w:val="24"/>
              </w:rPr>
              <w:t>16</w:t>
            </w:r>
          </w:p>
        </w:tc>
        <w:tc>
          <w:tcPr>
            <w:tcW w:w="3212" w:type="dxa"/>
            <w:tcBorders>
              <w:bottom w:val="thickThinLargeGap" w:sz="24" w:space="0" w:color="auto"/>
            </w:tcBorders>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У налогоплательщика, осуществившего ранее вывоз товара в таможенной процедуре экспорта, при ввозе данного товара в таможенной процедуре реимпорта</w:t>
            </w:r>
          </w:p>
        </w:tc>
        <w:tc>
          <w:tcPr>
            <w:tcW w:w="5788" w:type="dxa"/>
            <w:tcBorders>
              <w:bottom w:val="thickThinLargeGap" w:sz="24" w:space="0" w:color="auto"/>
            </w:tcBorders>
          </w:tcPr>
          <w:p w:rsidR="002B44F3" w:rsidRPr="006917D1" w:rsidRDefault="002B44F3" w:rsidP="00D33543">
            <w:pPr>
              <w:spacing w:after="0" w:line="240" w:lineRule="auto"/>
              <w:jc w:val="both"/>
              <w:rPr>
                <w:rFonts w:ascii="Times New Roman" w:hAnsi="Times New Roman"/>
                <w:sz w:val="24"/>
                <w:szCs w:val="24"/>
              </w:rPr>
            </w:pPr>
            <w:r w:rsidRPr="006917D1">
              <w:rPr>
                <w:rFonts w:ascii="Times New Roman" w:hAnsi="Times New Roman"/>
                <w:sz w:val="24"/>
                <w:szCs w:val="24"/>
              </w:rPr>
              <w:t>Размер облагаемого оборотаопределяется пропорционально объему ввозимого товара в единицах измерения, примененных при оформлении экспорта, на основе стоимости данного товара, по которой в декларации по налогу на добавленную стоимость был отражен оборот по реализации товара на экспорт.</w:t>
            </w:r>
          </w:p>
        </w:tc>
      </w:tr>
    </w:tbl>
    <w:p w:rsidR="002B44F3" w:rsidRDefault="002B44F3" w:rsidP="008F17EF">
      <w:pPr>
        <w:spacing w:after="0" w:line="240" w:lineRule="auto"/>
        <w:rPr>
          <w:rFonts w:ascii="Times New Roman" w:hAnsi="Times New Roman"/>
          <w:b/>
          <w:sz w:val="24"/>
          <w:szCs w:val="24"/>
          <w:lang w:val="kk-KZ"/>
        </w:rPr>
      </w:pPr>
    </w:p>
    <w:p w:rsidR="00414AE4" w:rsidRPr="00414AE4" w:rsidRDefault="00414AE4" w:rsidP="00414AE4">
      <w:pPr>
        <w:pStyle w:val="af"/>
        <w:tabs>
          <w:tab w:val="clear" w:pos="6237"/>
          <w:tab w:val="left" w:pos="709"/>
          <w:tab w:val="right" w:leader="dot" w:pos="5669"/>
        </w:tabs>
        <w:spacing w:line="240" w:lineRule="auto"/>
        <w:contextualSpacing/>
        <w:jc w:val="both"/>
        <w:rPr>
          <w:rFonts w:ascii="Times New Roman" w:hAnsi="Times New Roman" w:cs="Times New Roman"/>
          <w:b/>
          <w:sz w:val="24"/>
          <w:szCs w:val="24"/>
          <w:lang w:val="kk-KZ"/>
        </w:rPr>
      </w:pPr>
      <w:r w:rsidRPr="00414AE4">
        <w:rPr>
          <w:rFonts w:ascii="Times New Roman" w:hAnsi="Times New Roman" w:cs="Times New Roman"/>
          <w:b/>
          <w:sz w:val="24"/>
          <w:szCs w:val="24"/>
          <w:lang w:val="kk-KZ"/>
        </w:rPr>
        <w:t>2.Ко</w:t>
      </w:r>
      <w:r>
        <w:rPr>
          <w:rFonts w:ascii="Times New Roman" w:hAnsi="Times New Roman" w:cs="Times New Roman"/>
          <w:b/>
          <w:sz w:val="24"/>
          <w:szCs w:val="24"/>
          <w:lang w:val="kk-KZ"/>
        </w:rPr>
        <w:t xml:space="preserve">рректировка облагаемого оборота </w:t>
      </w:r>
    </w:p>
    <w:p w:rsidR="00414AE4" w:rsidRPr="00414AE4" w:rsidRDefault="00414AE4" w:rsidP="00414AE4">
      <w:pPr>
        <w:pStyle w:val="a9"/>
        <w:spacing w:before="0" w:beforeAutospacing="0" w:after="0" w:afterAutospacing="0"/>
        <w:ind w:firstLine="709"/>
        <w:jc w:val="both"/>
      </w:pPr>
      <w:r w:rsidRPr="00414AE4">
        <w:rPr>
          <w:lang w:val="kk-KZ"/>
        </w:rPr>
        <w:t xml:space="preserve">В </w:t>
      </w:r>
      <w:r w:rsidRPr="00414AE4">
        <w:t>случае, когда стоимость реализованных товаров, работ, услуг изменяется в ту или иную сторону, соответствующим образом корректируется размер облагаемого оборота.</w:t>
      </w:r>
    </w:p>
    <w:p w:rsidR="00414AE4" w:rsidRPr="00414AE4" w:rsidRDefault="00414AE4" w:rsidP="00414AE4">
      <w:pPr>
        <w:pStyle w:val="a9"/>
        <w:spacing w:before="0" w:beforeAutospacing="0" w:after="0" w:afterAutospacing="0"/>
        <w:ind w:firstLine="709"/>
        <w:jc w:val="both"/>
      </w:pPr>
      <w:r w:rsidRPr="00414AE4">
        <w:t xml:space="preserve"> Корректировка размера облагаемого оборота у налогоплательщика производится в случаях:</w:t>
      </w:r>
    </w:p>
    <w:p w:rsidR="00414AE4" w:rsidRPr="00414AE4" w:rsidRDefault="00414AE4" w:rsidP="00414AE4">
      <w:pPr>
        <w:pStyle w:val="a9"/>
        <w:spacing w:before="0" w:beforeAutospacing="0" w:after="0" w:afterAutospacing="0"/>
        <w:ind w:firstLine="709"/>
        <w:jc w:val="both"/>
      </w:pPr>
      <w:r w:rsidRPr="00414AE4">
        <w:t>1) полного или частичного возврата товара;</w:t>
      </w:r>
    </w:p>
    <w:p w:rsidR="00414AE4" w:rsidRPr="00414AE4" w:rsidRDefault="00414AE4" w:rsidP="00414AE4">
      <w:pPr>
        <w:pStyle w:val="a9"/>
        <w:spacing w:before="0" w:beforeAutospacing="0" w:after="0" w:afterAutospacing="0"/>
        <w:ind w:firstLine="709"/>
        <w:jc w:val="both"/>
      </w:pPr>
      <w:r w:rsidRPr="00414AE4">
        <w:t>2) изменения условий сделки;</w:t>
      </w:r>
    </w:p>
    <w:p w:rsidR="00414AE4" w:rsidRPr="00414AE4" w:rsidRDefault="00414AE4" w:rsidP="00414AE4">
      <w:pPr>
        <w:pStyle w:val="a9"/>
        <w:spacing w:before="0" w:beforeAutospacing="0" w:after="0" w:afterAutospacing="0"/>
        <w:ind w:firstLine="709"/>
        <w:jc w:val="both"/>
      </w:pPr>
      <w:r w:rsidRPr="00414AE4">
        <w:t>3) изменения цены, компенсации за реализованные товары, работы, услуги;</w:t>
      </w:r>
    </w:p>
    <w:p w:rsidR="00414AE4" w:rsidRPr="00414AE4" w:rsidRDefault="00414AE4" w:rsidP="00414AE4">
      <w:pPr>
        <w:pStyle w:val="a9"/>
        <w:spacing w:before="0" w:beforeAutospacing="0" w:after="0" w:afterAutospacing="0"/>
        <w:ind w:firstLine="709"/>
        <w:jc w:val="both"/>
      </w:pPr>
      <w:r w:rsidRPr="00414AE4">
        <w:t xml:space="preserve">4) </w:t>
      </w:r>
      <w:hyperlink r:id="rId31" w:tgtFrame="_blank" w:history="1">
        <w:r w:rsidRPr="00414AE4">
          <w:rPr>
            <w:rStyle w:val="af4"/>
            <w:bCs/>
            <w:color w:val="auto"/>
            <w:u w:val="none"/>
          </w:rPr>
          <w:t>скидки</w:t>
        </w:r>
      </w:hyperlink>
      <w:r w:rsidRPr="00414AE4">
        <w:t xml:space="preserve"> с цены, скидки с продаж;</w:t>
      </w:r>
    </w:p>
    <w:p w:rsidR="00414AE4" w:rsidRPr="00414AE4" w:rsidRDefault="00414AE4" w:rsidP="00414AE4">
      <w:pPr>
        <w:pStyle w:val="a9"/>
        <w:spacing w:before="0" w:beforeAutospacing="0" w:after="0" w:afterAutospacing="0"/>
        <w:ind w:firstLine="709"/>
        <w:jc w:val="both"/>
      </w:pPr>
      <w:r w:rsidRPr="00414AE4">
        <w:t>5) получения разницы в стоимости реализованных товаров, работ, услуг при их оплате в тенге;</w:t>
      </w:r>
    </w:p>
    <w:p w:rsidR="00414AE4" w:rsidRPr="00414AE4" w:rsidRDefault="00414AE4" w:rsidP="00414AE4">
      <w:pPr>
        <w:pStyle w:val="a9"/>
        <w:spacing w:before="0" w:beforeAutospacing="0" w:after="0" w:afterAutospacing="0"/>
        <w:ind w:firstLine="709"/>
        <w:jc w:val="both"/>
      </w:pPr>
      <w:r w:rsidRPr="00414AE4">
        <w:t xml:space="preserve">6) возврата тары, включенной в оборот по реализации в соответствии с подпунктом 5) пункта 3 статьи 231 </w:t>
      </w:r>
      <w:r>
        <w:rPr>
          <w:lang w:val="kk-KZ"/>
        </w:rPr>
        <w:t>Налогового</w:t>
      </w:r>
      <w:r w:rsidRPr="00414AE4">
        <w:t xml:space="preserve"> Кодекса.</w:t>
      </w:r>
    </w:p>
    <w:p w:rsidR="00414AE4" w:rsidRPr="00414AE4" w:rsidRDefault="00414AE4" w:rsidP="00414AE4">
      <w:pPr>
        <w:pStyle w:val="a9"/>
        <w:spacing w:before="0" w:beforeAutospacing="0" w:after="0" w:afterAutospacing="0"/>
        <w:ind w:firstLine="709"/>
        <w:jc w:val="both"/>
      </w:pPr>
      <w:r w:rsidRPr="00414AE4">
        <w:t>Корректировка размера облагаемого оборота производится при соблюдении одновременно следующих условий:</w:t>
      </w:r>
    </w:p>
    <w:p w:rsidR="00414AE4" w:rsidRPr="00414AE4" w:rsidRDefault="00414AE4" w:rsidP="00414AE4">
      <w:pPr>
        <w:pStyle w:val="a9"/>
        <w:spacing w:before="0" w:beforeAutospacing="0" w:after="0" w:afterAutospacing="0"/>
        <w:ind w:firstLine="709"/>
        <w:jc w:val="both"/>
      </w:pPr>
      <w:r w:rsidRPr="00414AE4">
        <w:t xml:space="preserve">1) наличие документов, являющихся основанием для проведения корректировки в случаях, указанных в пункте 2 </w:t>
      </w:r>
      <w:r>
        <w:rPr>
          <w:lang w:val="kk-KZ"/>
        </w:rPr>
        <w:t>НК РК</w:t>
      </w:r>
      <w:r w:rsidRPr="00414AE4">
        <w:t>;</w:t>
      </w:r>
    </w:p>
    <w:p w:rsidR="00414AE4" w:rsidRPr="00414AE4" w:rsidRDefault="00414AE4" w:rsidP="00414AE4">
      <w:pPr>
        <w:pStyle w:val="a9"/>
        <w:spacing w:before="0" w:beforeAutospacing="0" w:after="0" w:afterAutospacing="0"/>
        <w:ind w:firstLine="709"/>
        <w:jc w:val="both"/>
        <w:rPr>
          <w:lang w:val="kk-KZ"/>
        </w:rPr>
      </w:pPr>
      <w:r w:rsidRPr="00414AE4">
        <w:t>2) наличие дополнительного счёта-фактуры, в котором содержится отрицательное (положительное) значение по облагаемому обороту и налогу на добавленную стоимость. Корректировка размера облагаемого оборота в сторону уменьшения не должна превышать размера ранее отражённого облагаемого оборота по реализации таких товаров, выполнению таких работ, оказанию таких услуг.</w:t>
      </w:r>
    </w:p>
    <w:p w:rsidR="00414AE4" w:rsidRPr="00414AE4" w:rsidRDefault="00414AE4" w:rsidP="00414AE4">
      <w:pPr>
        <w:pStyle w:val="3"/>
        <w:spacing w:before="0"/>
        <w:ind w:firstLine="709"/>
        <w:jc w:val="both"/>
        <w:rPr>
          <w:rFonts w:ascii="Times New Roman" w:hAnsi="Times New Roman"/>
          <w:b w:val="0"/>
          <w:color w:val="auto"/>
          <w:sz w:val="24"/>
          <w:szCs w:val="24"/>
          <w:lang w:val="kk-KZ"/>
        </w:rPr>
      </w:pPr>
      <w:r w:rsidRPr="00414AE4">
        <w:rPr>
          <w:rStyle w:val="mw-headline"/>
          <w:rFonts w:ascii="Times New Roman" w:hAnsi="Times New Roman"/>
          <w:b w:val="0"/>
          <w:color w:val="auto"/>
          <w:sz w:val="24"/>
          <w:szCs w:val="24"/>
        </w:rPr>
        <w:lastRenderedPageBreak/>
        <w:t>Корректировка размера облагаемого оборота по сомнительным требованиям</w:t>
      </w:r>
    </w:p>
    <w:p w:rsidR="00414AE4" w:rsidRPr="00414AE4" w:rsidRDefault="00414AE4" w:rsidP="00414AE4">
      <w:pPr>
        <w:pStyle w:val="a9"/>
        <w:spacing w:before="0" w:beforeAutospacing="0" w:after="0" w:afterAutospacing="0"/>
        <w:ind w:firstLine="709"/>
        <w:jc w:val="both"/>
      </w:pPr>
      <w:r w:rsidRPr="00414AE4">
        <w:t>1. Если часть или весь размер требования за реализованные товары, работы, услуги является сомнительным требованием, плательщик налога на добавленную стоимость имеет право уменьшить размер облагаемого оборота по такому требованию в следующих случаях:</w:t>
      </w:r>
    </w:p>
    <w:p w:rsidR="00414AE4" w:rsidRPr="00414AE4" w:rsidRDefault="00414AE4" w:rsidP="00414AE4">
      <w:pPr>
        <w:pStyle w:val="a9"/>
        <w:spacing w:before="0" w:beforeAutospacing="0" w:after="0" w:afterAutospacing="0"/>
        <w:ind w:firstLine="709"/>
        <w:jc w:val="both"/>
      </w:pPr>
      <w:r w:rsidRPr="00414AE4">
        <w:t>1) по истечении трёх лет после завершения налогового периода, в котором был учтён налог на добавленную стоимость, связанный с возникновением сомнительного требования;</w:t>
      </w:r>
    </w:p>
    <w:p w:rsidR="00414AE4" w:rsidRPr="00414AE4" w:rsidRDefault="00414AE4" w:rsidP="00414AE4">
      <w:pPr>
        <w:pStyle w:val="a9"/>
        <w:spacing w:before="0" w:beforeAutospacing="0" w:after="0" w:afterAutospacing="0"/>
        <w:ind w:firstLine="709"/>
        <w:jc w:val="both"/>
      </w:pPr>
      <w:r w:rsidRPr="00414AE4">
        <w:t>2) в налоговом периоде, в котором вынесено решение органов юстиции об исключении дебитора, признанного банкротом, из Государственного регистра юридических лиц.</w:t>
      </w:r>
    </w:p>
    <w:p w:rsidR="00414AE4" w:rsidRPr="00414AE4" w:rsidRDefault="00414AE4" w:rsidP="00414AE4">
      <w:pPr>
        <w:pStyle w:val="a9"/>
        <w:spacing w:before="0" w:beforeAutospacing="0" w:after="0" w:afterAutospacing="0"/>
        <w:ind w:firstLine="709"/>
        <w:jc w:val="both"/>
      </w:pPr>
      <w:r w:rsidRPr="00414AE4">
        <w:t>Корректировка размера облагаемого оборота в соответствии с настоящим пунктом производится при соблюдении условий, указанных в статье 105 настоящего Кодекса.</w:t>
      </w:r>
    </w:p>
    <w:p w:rsidR="00414AE4" w:rsidRPr="00414AE4" w:rsidRDefault="00414AE4" w:rsidP="00414AE4">
      <w:pPr>
        <w:pStyle w:val="a9"/>
        <w:spacing w:before="0" w:beforeAutospacing="0" w:after="0" w:afterAutospacing="0"/>
        <w:ind w:firstLine="709"/>
        <w:jc w:val="both"/>
      </w:pPr>
      <w:r w:rsidRPr="00414AE4">
        <w:t>2. Уменьшение размера облагаемого оборота по сомнительному требованию производится в пределах размера ранее отражённого облагаемого оборота по реализации товаров, выполнению работ, оказанию услуг.</w:t>
      </w:r>
    </w:p>
    <w:p w:rsidR="00414AE4" w:rsidRDefault="00414AE4" w:rsidP="00414AE4">
      <w:pPr>
        <w:pStyle w:val="a9"/>
        <w:spacing w:before="0" w:beforeAutospacing="0" w:after="0" w:afterAutospacing="0"/>
        <w:ind w:firstLine="709"/>
        <w:jc w:val="both"/>
        <w:rPr>
          <w:lang w:val="kk-KZ"/>
        </w:rPr>
      </w:pPr>
      <w:r w:rsidRPr="00414AE4">
        <w:t>3. В случае получения оплаты за реализованные товары, работы, услуги после использования плательщиком налога на добавленную стоимость права, предоставленного ему в соответствии с пунктом 1 настоящей статьи, размер облагаемого оборота подлежит увеличению на стоимость указанной оплаты в том налоговом периоде, в котором была получена оплата.</w:t>
      </w:r>
    </w:p>
    <w:p w:rsidR="00414AE4" w:rsidRPr="00414AE4" w:rsidRDefault="00414AE4" w:rsidP="00414AE4">
      <w:pPr>
        <w:pStyle w:val="a9"/>
        <w:spacing w:before="0" w:beforeAutospacing="0" w:after="0" w:afterAutospacing="0"/>
        <w:ind w:firstLine="709"/>
        <w:jc w:val="both"/>
        <w:rPr>
          <w:lang w:val="kk-KZ"/>
        </w:rPr>
      </w:pPr>
    </w:p>
    <w:p w:rsidR="002B44F3" w:rsidRPr="006917D1" w:rsidRDefault="002B44F3" w:rsidP="00D33543">
      <w:pPr>
        <w:tabs>
          <w:tab w:val="left" w:pos="0"/>
        </w:tabs>
        <w:spacing w:after="0" w:line="240" w:lineRule="auto"/>
        <w:rPr>
          <w:rFonts w:ascii="Times New Roman" w:hAnsi="Times New Roman"/>
          <w:b/>
          <w:sz w:val="24"/>
          <w:szCs w:val="24"/>
        </w:rPr>
      </w:pPr>
      <w:r w:rsidRPr="006917D1">
        <w:rPr>
          <w:rFonts w:ascii="Times New Roman" w:hAnsi="Times New Roman"/>
          <w:b/>
          <w:sz w:val="24"/>
          <w:szCs w:val="24"/>
        </w:rPr>
        <w:t>Контрольные вопросы:</w:t>
      </w:r>
    </w:p>
    <w:p w:rsidR="002B44F3" w:rsidRPr="006917D1" w:rsidRDefault="002B44F3" w:rsidP="0039325F">
      <w:pPr>
        <w:pStyle w:val="a6"/>
        <w:numPr>
          <w:ilvl w:val="0"/>
          <w:numId w:val="4"/>
        </w:numPr>
        <w:tabs>
          <w:tab w:val="left" w:pos="0"/>
          <w:tab w:val="left" w:pos="284"/>
        </w:tabs>
        <w:ind w:left="0" w:firstLine="0"/>
        <w:rPr>
          <w:rFonts w:ascii="Times New Roman" w:hAnsi="Times New Roman"/>
          <w:sz w:val="24"/>
          <w:szCs w:val="24"/>
        </w:rPr>
      </w:pPr>
      <w:r w:rsidRPr="006917D1">
        <w:rPr>
          <w:rFonts w:ascii="Times New Roman" w:hAnsi="Times New Roman"/>
          <w:sz w:val="24"/>
          <w:szCs w:val="24"/>
          <w:lang w:val="kk-KZ"/>
        </w:rPr>
        <w:t>Понятие НДС</w:t>
      </w:r>
    </w:p>
    <w:p w:rsidR="002B44F3" w:rsidRPr="006917D1" w:rsidRDefault="002B44F3" w:rsidP="0039325F">
      <w:pPr>
        <w:pStyle w:val="a6"/>
        <w:numPr>
          <w:ilvl w:val="0"/>
          <w:numId w:val="4"/>
        </w:numPr>
        <w:tabs>
          <w:tab w:val="left" w:pos="0"/>
          <w:tab w:val="left" w:pos="284"/>
          <w:tab w:val="left" w:pos="426"/>
        </w:tabs>
        <w:spacing w:after="0" w:line="240" w:lineRule="auto"/>
        <w:ind w:left="0" w:firstLine="0"/>
        <w:rPr>
          <w:rFonts w:ascii="Times New Roman" w:hAnsi="Times New Roman"/>
          <w:sz w:val="24"/>
          <w:szCs w:val="24"/>
        </w:rPr>
      </w:pPr>
      <w:r w:rsidRPr="006917D1">
        <w:rPr>
          <w:rFonts w:ascii="Times New Roman" w:hAnsi="Times New Roman"/>
          <w:sz w:val="24"/>
          <w:szCs w:val="24"/>
          <w:lang w:val="kk-KZ"/>
        </w:rPr>
        <w:t>Кто является плательщиком НДС</w:t>
      </w:r>
    </w:p>
    <w:p w:rsidR="002B44F3" w:rsidRPr="006917D1" w:rsidRDefault="002B44F3" w:rsidP="0039325F">
      <w:pPr>
        <w:pStyle w:val="a6"/>
        <w:numPr>
          <w:ilvl w:val="0"/>
          <w:numId w:val="4"/>
        </w:numPr>
        <w:tabs>
          <w:tab w:val="left" w:pos="0"/>
          <w:tab w:val="left" w:pos="284"/>
        </w:tabs>
        <w:spacing w:after="0" w:line="240" w:lineRule="auto"/>
        <w:ind w:left="0" w:firstLine="0"/>
        <w:rPr>
          <w:rFonts w:ascii="Times New Roman" w:hAnsi="Times New Roman"/>
          <w:sz w:val="24"/>
          <w:szCs w:val="24"/>
        </w:rPr>
      </w:pPr>
      <w:r w:rsidRPr="006917D1">
        <w:rPr>
          <w:rFonts w:ascii="Times New Roman" w:hAnsi="Times New Roman"/>
          <w:sz w:val="24"/>
          <w:szCs w:val="24"/>
          <w:lang w:val="kk-KZ"/>
        </w:rPr>
        <w:t>Что является облагаемым оборотом</w:t>
      </w:r>
    </w:p>
    <w:p w:rsidR="002B44F3" w:rsidRPr="006917D1" w:rsidRDefault="002B44F3" w:rsidP="0039325F">
      <w:pPr>
        <w:widowControl w:val="0"/>
        <w:numPr>
          <w:ilvl w:val="0"/>
          <w:numId w:val="4"/>
        </w:numPr>
        <w:tabs>
          <w:tab w:val="left" w:pos="0"/>
          <w:tab w:val="left" w:pos="284"/>
        </w:tabs>
        <w:autoSpaceDE w:val="0"/>
        <w:autoSpaceDN w:val="0"/>
        <w:adjustRightInd w:val="0"/>
        <w:spacing w:after="0" w:line="240" w:lineRule="auto"/>
        <w:ind w:left="0" w:firstLine="0"/>
        <w:rPr>
          <w:rFonts w:ascii="Times New Roman" w:hAnsi="Times New Roman"/>
          <w:bCs/>
          <w:sz w:val="24"/>
          <w:szCs w:val="24"/>
        </w:rPr>
      </w:pPr>
      <w:r w:rsidRPr="006917D1">
        <w:rPr>
          <w:rFonts w:ascii="Times New Roman" w:hAnsi="Times New Roman"/>
          <w:bCs/>
          <w:iCs/>
          <w:sz w:val="24"/>
          <w:szCs w:val="24"/>
          <w:lang w:val="kk-KZ"/>
        </w:rPr>
        <w:t>Назовите обороты по реализации</w:t>
      </w:r>
      <w:r w:rsidRPr="006917D1">
        <w:rPr>
          <w:rFonts w:ascii="Times New Roman" w:hAnsi="Times New Roman"/>
          <w:bCs/>
          <w:iCs/>
          <w:sz w:val="24"/>
          <w:szCs w:val="24"/>
        </w:rPr>
        <w:t xml:space="preserve"> </w:t>
      </w:r>
    </w:p>
    <w:p w:rsidR="002B44F3" w:rsidRPr="006917D1" w:rsidRDefault="002B44F3" w:rsidP="0039325F">
      <w:pPr>
        <w:pStyle w:val="a6"/>
        <w:numPr>
          <w:ilvl w:val="0"/>
          <w:numId w:val="4"/>
        </w:numPr>
        <w:tabs>
          <w:tab w:val="left" w:pos="0"/>
          <w:tab w:val="left" w:pos="284"/>
        </w:tabs>
        <w:spacing w:after="0" w:line="240" w:lineRule="auto"/>
        <w:ind w:left="0" w:firstLine="0"/>
        <w:rPr>
          <w:rFonts w:ascii="Times New Roman" w:hAnsi="Times New Roman"/>
          <w:sz w:val="24"/>
          <w:szCs w:val="24"/>
        </w:rPr>
      </w:pPr>
      <w:r w:rsidRPr="006917D1">
        <w:rPr>
          <w:rFonts w:ascii="Times New Roman" w:hAnsi="Times New Roman"/>
          <w:sz w:val="24"/>
          <w:szCs w:val="24"/>
        </w:rPr>
        <w:t xml:space="preserve"> </w:t>
      </w:r>
      <w:r w:rsidRPr="006917D1">
        <w:rPr>
          <w:rFonts w:ascii="Times New Roman" w:hAnsi="Times New Roman"/>
          <w:sz w:val="24"/>
          <w:szCs w:val="24"/>
          <w:lang w:val="kk-KZ"/>
        </w:rPr>
        <w:t>Как определяется р</w:t>
      </w:r>
      <w:r w:rsidRPr="006917D1">
        <w:rPr>
          <w:rFonts w:ascii="Times New Roman" w:hAnsi="Times New Roman"/>
          <w:sz w:val="24"/>
          <w:szCs w:val="24"/>
        </w:rPr>
        <w:t>азмер облагаемого оборота</w:t>
      </w:r>
    </w:p>
    <w:p w:rsidR="002B44F3" w:rsidRDefault="002B44F3" w:rsidP="008F17EF">
      <w:pPr>
        <w:spacing w:after="0" w:line="240" w:lineRule="auto"/>
        <w:rPr>
          <w:rFonts w:ascii="Times New Roman" w:hAnsi="Times New Roman"/>
          <w:sz w:val="24"/>
          <w:szCs w:val="24"/>
          <w:lang w:val="kk-KZ"/>
        </w:rPr>
      </w:pPr>
    </w:p>
    <w:p w:rsidR="006917D1" w:rsidRPr="006917D1" w:rsidRDefault="006917D1" w:rsidP="008F17EF">
      <w:pPr>
        <w:spacing w:after="0" w:line="240" w:lineRule="auto"/>
        <w:rPr>
          <w:rFonts w:ascii="Times New Roman" w:hAnsi="Times New Roman"/>
          <w:sz w:val="24"/>
          <w:szCs w:val="24"/>
          <w:lang w:val="kk-KZ"/>
        </w:rPr>
      </w:pPr>
    </w:p>
    <w:p w:rsidR="00626F44" w:rsidRPr="006917D1" w:rsidRDefault="00626F44" w:rsidP="00626F44">
      <w:pPr>
        <w:pStyle w:val="af"/>
        <w:tabs>
          <w:tab w:val="clear" w:pos="6237"/>
          <w:tab w:val="left" w:pos="709"/>
          <w:tab w:val="right" w:leader="dot" w:pos="5669"/>
        </w:tabs>
        <w:spacing w:line="240" w:lineRule="auto"/>
        <w:ind w:firstLine="23"/>
        <w:contextualSpacing/>
        <w:rPr>
          <w:rFonts w:ascii="Times New Roman" w:hAnsi="Times New Roman" w:cs="Times New Roman"/>
          <w:b/>
          <w:sz w:val="24"/>
          <w:szCs w:val="24"/>
        </w:rPr>
      </w:pPr>
      <w:r w:rsidRPr="006917D1">
        <w:rPr>
          <w:rFonts w:ascii="Times New Roman" w:hAnsi="Times New Roman" w:cs="Times New Roman"/>
          <w:b/>
          <w:sz w:val="24"/>
          <w:szCs w:val="24"/>
        </w:rPr>
        <w:t xml:space="preserve">Тема 9. Специфические обороты по налогу на добавленную  стоимость. </w:t>
      </w:r>
    </w:p>
    <w:p w:rsidR="00626F44" w:rsidRPr="006917D1" w:rsidRDefault="009E0B71" w:rsidP="00626F44">
      <w:pPr>
        <w:pStyle w:val="af"/>
        <w:tabs>
          <w:tab w:val="clear" w:pos="6237"/>
          <w:tab w:val="left" w:pos="709"/>
          <w:tab w:val="right" w:leader="dot" w:pos="5669"/>
        </w:tabs>
        <w:spacing w:line="240" w:lineRule="auto"/>
        <w:contextualSpacing/>
        <w:jc w:val="both"/>
        <w:rPr>
          <w:rFonts w:ascii="Times New Roman" w:hAnsi="Times New Roman" w:cs="Times New Roman"/>
          <w:b/>
          <w:sz w:val="24"/>
          <w:szCs w:val="24"/>
          <w:lang w:val="kk-KZ"/>
        </w:rPr>
      </w:pPr>
      <w:r>
        <w:rPr>
          <w:rFonts w:ascii="Times New Roman" w:hAnsi="Times New Roman" w:cs="Times New Roman"/>
          <w:b/>
          <w:sz w:val="24"/>
          <w:szCs w:val="24"/>
          <w:lang w:val="kk-KZ"/>
        </w:rPr>
        <w:t>Лекция 17</w:t>
      </w:r>
    </w:p>
    <w:p w:rsidR="00626F44" w:rsidRPr="006917D1" w:rsidRDefault="00626F44" w:rsidP="00626F44">
      <w:pPr>
        <w:pStyle w:val="af"/>
        <w:tabs>
          <w:tab w:val="clear" w:pos="6237"/>
          <w:tab w:val="left" w:pos="709"/>
          <w:tab w:val="right" w:leader="dot" w:pos="5669"/>
        </w:tabs>
        <w:spacing w:line="240" w:lineRule="auto"/>
        <w:contextualSpacing/>
        <w:jc w:val="both"/>
        <w:rPr>
          <w:rFonts w:ascii="Times New Roman" w:hAnsi="Times New Roman" w:cs="Times New Roman"/>
          <w:b/>
          <w:sz w:val="24"/>
          <w:szCs w:val="24"/>
          <w:lang w:val="kk-KZ"/>
        </w:rPr>
      </w:pPr>
      <w:r w:rsidRPr="00414AE4">
        <w:rPr>
          <w:rFonts w:ascii="Times New Roman" w:hAnsi="Times New Roman" w:cs="Times New Roman"/>
          <w:sz w:val="24"/>
          <w:szCs w:val="24"/>
          <w:lang w:val="kk-KZ"/>
        </w:rPr>
        <w:t>1.</w:t>
      </w:r>
      <w:r w:rsidRPr="006917D1">
        <w:rPr>
          <w:rFonts w:ascii="Times New Roman" w:hAnsi="Times New Roman" w:cs="Times New Roman"/>
          <w:sz w:val="24"/>
          <w:szCs w:val="24"/>
        </w:rPr>
        <w:t xml:space="preserve"> Обороты, облагаемые по нулевой ставке. Облагаемый импорт</w:t>
      </w:r>
      <w:r w:rsidRPr="006917D1">
        <w:rPr>
          <w:rFonts w:ascii="Times New Roman" w:hAnsi="Times New Roman" w:cs="Times New Roman"/>
          <w:sz w:val="24"/>
          <w:szCs w:val="24"/>
          <w:lang w:val="kk-KZ"/>
        </w:rPr>
        <w:t>.</w:t>
      </w:r>
    </w:p>
    <w:p w:rsidR="00626F44" w:rsidRPr="006917D1" w:rsidRDefault="00626F44" w:rsidP="00626F44">
      <w:pPr>
        <w:pStyle w:val="af"/>
        <w:tabs>
          <w:tab w:val="clear" w:pos="6237"/>
          <w:tab w:val="right" w:leader="dot" w:pos="5669"/>
        </w:tabs>
        <w:spacing w:line="240" w:lineRule="auto"/>
        <w:contextualSpacing/>
        <w:jc w:val="both"/>
        <w:rPr>
          <w:rFonts w:ascii="Times New Roman" w:hAnsi="Times New Roman" w:cs="Times New Roman"/>
          <w:sz w:val="24"/>
          <w:szCs w:val="24"/>
          <w:lang w:val="kk-KZ"/>
        </w:rPr>
      </w:pPr>
      <w:r w:rsidRPr="006917D1">
        <w:rPr>
          <w:rFonts w:ascii="Times New Roman" w:hAnsi="Times New Roman" w:cs="Times New Roman"/>
          <w:sz w:val="24"/>
          <w:szCs w:val="24"/>
          <w:lang w:val="kk-KZ"/>
        </w:rPr>
        <w:t>2.</w:t>
      </w:r>
      <w:r w:rsidRPr="006917D1">
        <w:rPr>
          <w:rFonts w:ascii="Times New Roman" w:hAnsi="Times New Roman" w:cs="Times New Roman"/>
          <w:sz w:val="24"/>
          <w:szCs w:val="24"/>
        </w:rPr>
        <w:t>Обороты и импорт, освобожденные от налога на добавленную стоимость</w:t>
      </w:r>
      <w:r w:rsidRPr="006917D1">
        <w:rPr>
          <w:rFonts w:ascii="Times New Roman" w:hAnsi="Times New Roman" w:cs="Times New Roman"/>
          <w:sz w:val="24"/>
          <w:szCs w:val="24"/>
          <w:lang w:val="kk-KZ"/>
        </w:rPr>
        <w:t>.</w:t>
      </w:r>
    </w:p>
    <w:p w:rsidR="00626F44" w:rsidRDefault="00626F44" w:rsidP="00D33543">
      <w:pPr>
        <w:pStyle w:val="stf"/>
        <w:spacing w:before="0" w:beforeAutospacing="0" w:after="0" w:afterAutospacing="0"/>
        <w:ind w:firstLine="567"/>
        <w:jc w:val="both"/>
        <w:rPr>
          <w:rFonts w:ascii="Times New Roman" w:hAnsi="Times New Roman"/>
          <w:color w:val="000000"/>
          <w:lang w:val="kk-KZ"/>
        </w:rPr>
      </w:pPr>
    </w:p>
    <w:p w:rsidR="00414AE4" w:rsidRPr="00414AE4" w:rsidRDefault="00414AE4" w:rsidP="00414AE4">
      <w:pPr>
        <w:pStyle w:val="af"/>
        <w:tabs>
          <w:tab w:val="clear" w:pos="6237"/>
          <w:tab w:val="left" w:pos="709"/>
          <w:tab w:val="right" w:leader="dot" w:pos="5669"/>
        </w:tabs>
        <w:spacing w:line="240" w:lineRule="auto"/>
        <w:contextualSpacing/>
        <w:jc w:val="both"/>
        <w:rPr>
          <w:rFonts w:ascii="Times New Roman" w:hAnsi="Times New Roman" w:cs="Times New Roman"/>
          <w:b/>
          <w:sz w:val="24"/>
          <w:szCs w:val="24"/>
          <w:lang w:val="kk-KZ"/>
        </w:rPr>
      </w:pPr>
      <w:r w:rsidRPr="00414AE4">
        <w:rPr>
          <w:rFonts w:ascii="Times New Roman" w:hAnsi="Times New Roman" w:cs="Times New Roman"/>
          <w:b/>
          <w:sz w:val="24"/>
          <w:szCs w:val="24"/>
          <w:lang w:val="kk-KZ"/>
        </w:rPr>
        <w:t>1.</w:t>
      </w:r>
      <w:r w:rsidRPr="00414AE4">
        <w:rPr>
          <w:rFonts w:ascii="Times New Roman" w:hAnsi="Times New Roman" w:cs="Times New Roman"/>
          <w:b/>
          <w:sz w:val="24"/>
          <w:szCs w:val="24"/>
        </w:rPr>
        <w:t xml:space="preserve"> Обороты, облагаемые по нулевой ставке. Облагаемый импорт</w:t>
      </w:r>
      <w:r w:rsidRPr="00414AE4">
        <w:rPr>
          <w:rFonts w:ascii="Times New Roman" w:hAnsi="Times New Roman" w:cs="Times New Roman"/>
          <w:b/>
          <w:sz w:val="24"/>
          <w:szCs w:val="24"/>
          <w:lang w:val="kk-KZ"/>
        </w:rPr>
        <w:t>.</w:t>
      </w:r>
    </w:p>
    <w:p w:rsidR="002B44F3" w:rsidRPr="006917D1" w:rsidRDefault="002B44F3" w:rsidP="00D33543">
      <w:pPr>
        <w:pStyle w:val="stf"/>
        <w:spacing w:before="0" w:beforeAutospacing="0" w:after="0" w:afterAutospacing="0"/>
        <w:ind w:firstLine="567"/>
        <w:jc w:val="both"/>
        <w:rPr>
          <w:rFonts w:ascii="Times New Roman" w:hAnsi="Times New Roman"/>
          <w:color w:val="000000"/>
        </w:rPr>
      </w:pPr>
      <w:r w:rsidRPr="006917D1">
        <w:rPr>
          <w:rFonts w:ascii="Times New Roman" w:hAnsi="Times New Roman"/>
          <w:color w:val="000000"/>
        </w:rPr>
        <w:t xml:space="preserve">НДС по нулевой ставке облагается: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1) оборот по реализации товаров на экспорт. </w:t>
      </w:r>
    </w:p>
    <w:p w:rsidR="002B44F3" w:rsidRPr="006917D1" w:rsidRDefault="002B44F3" w:rsidP="00FD148D">
      <w:pPr>
        <w:pStyle w:val="st"/>
        <w:spacing w:before="0" w:beforeAutospacing="0" w:after="0" w:afterAutospacing="0"/>
        <w:ind w:firstLine="708"/>
        <w:jc w:val="both"/>
        <w:rPr>
          <w:rFonts w:ascii="Times New Roman" w:hAnsi="Times New Roman"/>
          <w:color w:val="000000"/>
        </w:rPr>
      </w:pPr>
      <w:r w:rsidRPr="006917D1">
        <w:rPr>
          <w:rFonts w:ascii="Times New Roman" w:hAnsi="Times New Roman"/>
          <w:color w:val="000000"/>
        </w:rPr>
        <w:t xml:space="preserve">Экспортом товаров является вывоз товаров с таможенной территории Республики Казахстан, осуществляемый в соответствии с таможенным законодательством Республики Казахстан;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2) оборот по реализации резидентами Республики Казахстан аффинированных драгоценных металлов - золота, платины, изготовленных из сырья собственного производства, Национальному Банку Республики Казахстан и финансовым организациям;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3) оборот по реализации следующих услуг по международным перевозкам: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транспортировка товаров, в том числе почты, экспортируемых с территории Республики Казахстан и импортируемых на территорию Республики Казахстан;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транспортировка по территории Республики Казахстан транзитных грузов;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перевозка пассажиров и багажа в международном сообщении. </w:t>
      </w:r>
    </w:p>
    <w:p w:rsidR="002B44F3" w:rsidRPr="006917D1" w:rsidRDefault="002B44F3" w:rsidP="00BC647C">
      <w:pPr>
        <w:pStyle w:val="st"/>
        <w:spacing w:before="0" w:beforeAutospacing="0" w:after="0" w:afterAutospacing="0"/>
        <w:jc w:val="both"/>
        <w:rPr>
          <w:rFonts w:ascii="Times New Roman" w:hAnsi="Times New Roman"/>
          <w:color w:val="000000"/>
          <w:lang w:val="kk-KZ"/>
        </w:rPr>
      </w:pPr>
      <w:r w:rsidRPr="006917D1">
        <w:rPr>
          <w:rFonts w:ascii="Times New Roman" w:hAnsi="Times New Roman"/>
          <w:color w:val="000000"/>
        </w:rPr>
        <w:t>4) оборот по реализации на территорию специальных экономических зон (далее - СЭЗ) товаров, полностью потребляемых в процессе строительства и ввода в эксплуатацию объектов административного и производственного назначения в соответствии с проектно-сметной документацией, предназначенных для осуществления на территориях СЭЗ видов деятельности</w:t>
      </w:r>
      <w:r w:rsidRPr="006917D1">
        <w:rPr>
          <w:rFonts w:ascii="Times New Roman" w:hAnsi="Times New Roman"/>
          <w:color w:val="000000"/>
          <w:lang w:val="kk-KZ"/>
        </w:rPr>
        <w:t>.</w:t>
      </w:r>
      <w:r w:rsidRPr="006917D1">
        <w:rPr>
          <w:rFonts w:ascii="Times New Roman" w:hAnsi="Times New Roman"/>
          <w:color w:val="000000"/>
        </w:rPr>
        <w:t xml:space="preserve">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lastRenderedPageBreak/>
        <w:t xml:space="preserve">5) обороты по реализации товаров собственного производства, реализуемых налогоплательщику, заключившему концессионный договор с Правительством Республики Казахстан на реализацию инфраструктурного проекта. Данный подпункт применяется в период строительства новых объектов; </w:t>
      </w:r>
    </w:p>
    <w:p w:rsidR="002B44F3" w:rsidRDefault="002B44F3" w:rsidP="00BC647C">
      <w:pPr>
        <w:pStyle w:val="st"/>
        <w:spacing w:before="0" w:beforeAutospacing="0" w:after="0" w:afterAutospacing="0"/>
        <w:jc w:val="both"/>
        <w:rPr>
          <w:rFonts w:ascii="Times New Roman" w:hAnsi="Times New Roman"/>
          <w:color w:val="000000"/>
          <w:lang w:val="kk-KZ"/>
        </w:rPr>
      </w:pPr>
      <w:r w:rsidRPr="006917D1">
        <w:rPr>
          <w:rFonts w:ascii="Times New Roman" w:hAnsi="Times New Roman"/>
          <w:color w:val="000000"/>
        </w:rPr>
        <w:t xml:space="preserve">6) обороты по реализации товаров собственного производства, реализуемых налогоплательщикам, осуществляющим на территории Республики Казахстан деятельность в рамках контракта на недропользование, в соответствии с условиями которого освобождаются от НДС импортируемые товары. </w:t>
      </w:r>
    </w:p>
    <w:p w:rsidR="00414AE4" w:rsidRPr="00414AE4" w:rsidRDefault="00414AE4" w:rsidP="00BC647C">
      <w:pPr>
        <w:pStyle w:val="st"/>
        <w:spacing w:before="0" w:beforeAutospacing="0" w:after="0" w:afterAutospacing="0"/>
        <w:jc w:val="both"/>
        <w:rPr>
          <w:rFonts w:ascii="Times New Roman" w:hAnsi="Times New Roman"/>
          <w:color w:val="000000"/>
          <w:lang w:val="kk-KZ"/>
        </w:rPr>
      </w:pPr>
    </w:p>
    <w:p w:rsidR="00414AE4" w:rsidRPr="00414AE4" w:rsidRDefault="00414AE4" w:rsidP="00414AE4">
      <w:pPr>
        <w:pStyle w:val="af"/>
        <w:tabs>
          <w:tab w:val="clear" w:pos="6237"/>
          <w:tab w:val="right" w:leader="dot" w:pos="5669"/>
        </w:tabs>
        <w:spacing w:line="240" w:lineRule="auto"/>
        <w:contextualSpacing/>
        <w:jc w:val="both"/>
        <w:rPr>
          <w:rFonts w:ascii="Times New Roman" w:hAnsi="Times New Roman" w:cs="Times New Roman"/>
          <w:b/>
          <w:sz w:val="24"/>
          <w:szCs w:val="24"/>
          <w:lang w:val="kk-KZ"/>
        </w:rPr>
      </w:pPr>
      <w:r w:rsidRPr="00414AE4">
        <w:rPr>
          <w:rFonts w:ascii="Times New Roman" w:hAnsi="Times New Roman" w:cs="Times New Roman"/>
          <w:b/>
          <w:sz w:val="24"/>
          <w:szCs w:val="24"/>
          <w:lang w:val="kk-KZ"/>
        </w:rPr>
        <w:t>2.</w:t>
      </w:r>
      <w:r w:rsidRPr="00414AE4">
        <w:rPr>
          <w:rFonts w:ascii="Times New Roman" w:hAnsi="Times New Roman" w:cs="Times New Roman"/>
          <w:b/>
          <w:sz w:val="24"/>
          <w:szCs w:val="24"/>
        </w:rPr>
        <w:t>Обороты и импорт, освобожденные от налога на добавленную стоимость</w:t>
      </w:r>
      <w:r w:rsidRPr="00414AE4">
        <w:rPr>
          <w:rFonts w:ascii="Times New Roman" w:hAnsi="Times New Roman" w:cs="Times New Roman"/>
          <w:b/>
          <w:sz w:val="24"/>
          <w:szCs w:val="24"/>
          <w:lang w:val="kk-KZ"/>
        </w:rPr>
        <w:t>.</w:t>
      </w:r>
    </w:p>
    <w:p w:rsidR="002B44F3" w:rsidRPr="006917D1" w:rsidRDefault="002B44F3" w:rsidP="00414AE4">
      <w:pPr>
        <w:pStyle w:val="st"/>
        <w:spacing w:before="0" w:beforeAutospacing="0" w:after="0" w:afterAutospacing="0"/>
        <w:ind w:firstLine="708"/>
        <w:jc w:val="both"/>
        <w:rPr>
          <w:rFonts w:ascii="Times New Roman" w:hAnsi="Times New Roman"/>
          <w:color w:val="000000"/>
        </w:rPr>
      </w:pPr>
      <w:r w:rsidRPr="006917D1">
        <w:rPr>
          <w:rFonts w:ascii="Times New Roman" w:hAnsi="Times New Roman"/>
          <w:color w:val="000000"/>
        </w:rPr>
        <w:t xml:space="preserve">В случае если контрактом на недропользование определен перечень импортируемых товаров, освобождаемых от НДС, то по нулевой ставке облагаются обороты по реализации товаров, указанных в этом перечне.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Для целей подпунктов 5) и 6) настоящего пункта товаром собственного производства признается продукт (товар), произведенный самим плательщиком НДС и имеющий код товарной номенклатуры внешнеэкономической деятельности, отличный на уровне любого из первых четырех знаков от кода сырья и материалов, использованных в процессе производства и входящих в состав произведенного продукта (товара).</w:t>
      </w:r>
    </w:p>
    <w:p w:rsidR="002B44F3" w:rsidRPr="006917D1" w:rsidRDefault="002B44F3" w:rsidP="00FD148D">
      <w:pPr>
        <w:pStyle w:val="2"/>
        <w:ind w:firstLine="708"/>
        <w:jc w:val="both"/>
        <w:rPr>
          <w:b w:val="0"/>
          <w:color w:val="800000"/>
        </w:rPr>
      </w:pPr>
      <w:r w:rsidRPr="006917D1">
        <w:rPr>
          <w:b w:val="0"/>
        </w:rPr>
        <w:t>Документы, подтверждающие обороты, облагаемые по нулевой ставке</w:t>
      </w:r>
    </w:p>
    <w:p w:rsidR="002B44F3" w:rsidRPr="006917D1" w:rsidRDefault="002B44F3" w:rsidP="00BC647C">
      <w:pPr>
        <w:pStyle w:val="stf"/>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2. Документами, подтверждающими экспорт товаров, являются: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1) договор (контракт) на поставку экспортируемых товаров;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2) грузовая таможенная декларация с отметками таможенного органа, осуществляющего выпуск товаров в режиме экспорта, а также с отметкой таможенного органа, расположенного в пункте пропуска на таможенной границе Республики Казахстан.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В случае вывоза товаров в режиме экспорта по системе магистральных трубопроводов или по линиям электропередачи подтверждением экспорта служит полная грузовая таможенная декларация с отметками таможенного органа, производившего таможенное оформление.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В случае вывоза товаров в режиме экспорта с применением процедуры периодического декларирования подтверждением экспорта также является полная грузовая таможенная декларация с отметками таможенного органа, производившего таможенное оформление.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В случае вывоза товаров в режиме экспорта с применением процедуры временного декларирования подтверждением экспорта также является полная грузовая таможенная декларация с отметками таможенного органа, производившего таможенное оформление;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3) копии товаросопроводительных документов, предусмотренных в таможенном законодательстве Республики Казахстан.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В случае вывоза товаров в режиме экспорта по системе магистральных трубопроводов или по линиям электропередачи вместо копий товаросопроводительных документов представляется акт приема-сдачи товаров;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4) подтверждение уполномоченного органа в области охраны прав интеллектуальной собственности о наличии товара на магнитном носителе и прав на его авторство, а также его стоимости - в случае экспорта объекта интеллектуальной собственности.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3. В случае осуществления дальнейшего экспорта товаров, ранее вывезенных за пределы таможенной территории Республики Казахстан в режиме переработки вне таможенной территории, или продуктов их переработки подтверждение экспорта осуществляется на основании следующих документов: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1) грузовой таможенной декларации, в соответствии с которой производится изменение режима переработки на режим экспорта;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2) грузовой таможенной декларации, оформленной в режиме переработки товаров вне таможенной территории;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3) копии грузовой таможенной декларации, оформленной при ввозе товаров на территорию иностранного государства в режиме переработки товаров на таможенной территории </w:t>
      </w:r>
      <w:r w:rsidRPr="006917D1">
        <w:rPr>
          <w:rFonts w:ascii="Times New Roman" w:hAnsi="Times New Roman"/>
          <w:color w:val="000000"/>
        </w:rPr>
        <w:lastRenderedPageBreak/>
        <w:t xml:space="preserve">(переработки товаров под таможенным контролем), заверенной таможенным органом, осуществившим такое оформление;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4) копии грузовой таможенной декларации, оформленной в режиме экспорта при вывозе товаров или продуктов их переработки с территории государства переработки и заверенной таможенным органом, осуществившим такое оформление.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4. Документы, подтверждающие оборот по реализации резидентами Республики Казахстан аффинированных драгоценных металлов - золота, платины, являются: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1) договор (контракт) на поставку аффинированных драгоценных металлов - золота, платины, изготовленных из сырья собственного производства;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2) копии товаросопроводительных документов, подтверждающих отгрузку аффинированных драгоценных металлов - золота, платины, изготовленных из сырья собственного производства;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3) копии документов, подтверждающих получение аффинированных драгоценных металлов - золота, платины, изготовленных из сырья собственного производства, Национальным Банком Республики Казахстан и финансовым организациями.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5. Документы, подтверждающие оборот по реализации услуг по международным перевозкам.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Согласно пункту 2 статьи </w:t>
      </w:r>
      <w:hyperlink r:id="rId32" w:history="1">
        <w:r w:rsidRPr="006917D1">
          <w:rPr>
            <w:rStyle w:val="af4"/>
            <w:u w:val="none"/>
          </w:rPr>
          <w:t>224</w:t>
        </w:r>
      </w:hyperlink>
      <w:r w:rsidRPr="006917D1">
        <w:rPr>
          <w:rFonts w:ascii="Times New Roman" w:hAnsi="Times New Roman"/>
          <w:color w:val="000000"/>
        </w:rPr>
        <w:t xml:space="preserve"> Налогового кодекса перевозка считается международной, если оформление перевозки осуществляется едиными международными перевозочными документами.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Едиными международными перевозочными документами являются: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1) при перевозке грузов в международном автомобильном сообщении единым международным перевозочным документом является товарно-транспортная накладная;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2) при перевозке грузов в международном и межгосударственном сообщении железнодорожным транспортом единым международным перевозочным документом является накладная единого образца;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3) при перевозке нефти и газа в смешанном трубопроводно-железнодорожном сообщении перевозочным документом является накладная единого образца;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4) при перевозке грузов воздушным транспортом единым международным перевозочным документом является грузовая накладная;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5) при перевозке экспортируемых товаров по системе магистральных трубопроводов перевозка считается международной, если оформление перевозки осуществляется документами, подтверждающими передачу экспортируемых товаров покупателю либо другим лицам, осуществляющим дальнейшую доставку указанных товаров, с представлением грузовой таможенной декларации, оформленной в режиме экспорта. </w:t>
      </w:r>
    </w:p>
    <w:p w:rsidR="002B44F3" w:rsidRPr="006917D1" w:rsidRDefault="002B44F3" w:rsidP="00BC647C">
      <w:pPr>
        <w:pStyle w:val="st"/>
        <w:spacing w:before="0" w:beforeAutospacing="0" w:after="0" w:afterAutospacing="0"/>
        <w:jc w:val="both"/>
        <w:rPr>
          <w:rFonts w:ascii="Times New Roman" w:hAnsi="Times New Roman"/>
          <w:color w:val="000000"/>
        </w:rPr>
      </w:pPr>
      <w:r w:rsidRPr="006917D1">
        <w:rPr>
          <w:rFonts w:ascii="Times New Roman" w:hAnsi="Times New Roman"/>
          <w:color w:val="000000"/>
        </w:rPr>
        <w:t xml:space="preserve">Документами, подтверждающими объемы транспортировки грузов по системе магистральных трубопроводов, являются акты выполненных работ, счета-фактуры, акты приема-сдачи грузов и грузовая таможенная декларация на транзитный объем товаров по каждому магистральному трубопроводу за расчетный период. </w:t>
      </w:r>
    </w:p>
    <w:p w:rsidR="002B44F3" w:rsidRDefault="002B44F3" w:rsidP="00FD148D">
      <w:pPr>
        <w:tabs>
          <w:tab w:val="left" w:pos="0"/>
        </w:tabs>
        <w:spacing w:after="0" w:line="240" w:lineRule="auto"/>
        <w:jc w:val="both"/>
        <w:rPr>
          <w:rFonts w:ascii="Times New Roman" w:hAnsi="Times New Roman"/>
          <w:sz w:val="24"/>
          <w:szCs w:val="24"/>
          <w:lang w:val="kk-KZ"/>
        </w:rPr>
      </w:pPr>
    </w:p>
    <w:p w:rsidR="009E0B71" w:rsidRPr="006917D1" w:rsidRDefault="009E0B71" w:rsidP="00FD148D">
      <w:pPr>
        <w:tabs>
          <w:tab w:val="left" w:pos="0"/>
        </w:tabs>
        <w:spacing w:after="0" w:line="240" w:lineRule="auto"/>
        <w:jc w:val="both"/>
        <w:rPr>
          <w:rFonts w:ascii="Times New Roman" w:hAnsi="Times New Roman"/>
          <w:sz w:val="24"/>
          <w:szCs w:val="24"/>
          <w:lang w:val="kk-KZ"/>
        </w:rPr>
      </w:pPr>
    </w:p>
    <w:p w:rsidR="00626F44" w:rsidRPr="009E0B71" w:rsidRDefault="009E0B71" w:rsidP="00626F44">
      <w:pPr>
        <w:pStyle w:val="af"/>
        <w:tabs>
          <w:tab w:val="clear" w:pos="6237"/>
          <w:tab w:val="left" w:pos="709"/>
          <w:tab w:val="right" w:leader="dot" w:pos="5669"/>
        </w:tabs>
        <w:spacing w:line="240" w:lineRule="auto"/>
        <w:contextualSpacing/>
        <w:jc w:val="both"/>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00626F44" w:rsidRPr="006917D1">
        <w:rPr>
          <w:rFonts w:ascii="Times New Roman" w:hAnsi="Times New Roman" w:cs="Times New Roman"/>
          <w:b/>
          <w:sz w:val="24"/>
          <w:szCs w:val="24"/>
          <w:lang w:val="kk-KZ"/>
        </w:rPr>
        <w:t>Лекция 18</w:t>
      </w:r>
    </w:p>
    <w:p w:rsidR="00626F44" w:rsidRPr="00414AE4" w:rsidRDefault="009E0B71" w:rsidP="00626F44">
      <w:pPr>
        <w:pStyle w:val="af"/>
        <w:tabs>
          <w:tab w:val="clear" w:pos="6237"/>
          <w:tab w:val="left" w:pos="709"/>
          <w:tab w:val="right" w:leader="dot" w:pos="5669"/>
        </w:tabs>
        <w:spacing w:line="240" w:lineRule="auto"/>
        <w:ind w:left="57"/>
        <w:contextualSpacing/>
        <w:rPr>
          <w:rFonts w:ascii="Times New Roman" w:hAnsi="Times New Roman" w:cs="Times New Roman"/>
          <w:sz w:val="24"/>
          <w:szCs w:val="24"/>
          <w:lang w:val="kk-KZ"/>
        </w:rPr>
      </w:pPr>
      <w:r>
        <w:rPr>
          <w:rFonts w:ascii="Times New Roman" w:hAnsi="Times New Roman" w:cs="Times New Roman"/>
          <w:sz w:val="24"/>
          <w:szCs w:val="24"/>
          <w:lang w:val="kk-KZ"/>
        </w:rPr>
        <w:t>1.Экспорт товаров</w:t>
      </w:r>
    </w:p>
    <w:p w:rsidR="00626F44" w:rsidRPr="00414AE4" w:rsidRDefault="00626F44" w:rsidP="00626F44">
      <w:pPr>
        <w:pStyle w:val="af"/>
        <w:tabs>
          <w:tab w:val="clear" w:pos="6237"/>
          <w:tab w:val="left" w:pos="709"/>
          <w:tab w:val="right" w:leader="dot" w:pos="5669"/>
        </w:tabs>
        <w:spacing w:line="240" w:lineRule="auto"/>
        <w:contextualSpacing/>
        <w:rPr>
          <w:rFonts w:ascii="Times New Roman" w:hAnsi="Times New Roman" w:cs="Times New Roman"/>
          <w:b/>
          <w:sz w:val="24"/>
          <w:szCs w:val="24"/>
          <w:lang w:val="kk-KZ"/>
        </w:rPr>
      </w:pPr>
      <w:r w:rsidRPr="00414AE4">
        <w:rPr>
          <w:rFonts w:ascii="Times New Roman" w:hAnsi="Times New Roman" w:cs="Times New Roman"/>
          <w:sz w:val="24"/>
          <w:szCs w:val="24"/>
          <w:lang w:val="kk-KZ"/>
        </w:rPr>
        <w:t xml:space="preserve">  2.Налогообложение международных перевозок</w:t>
      </w:r>
    </w:p>
    <w:p w:rsidR="002B44F3" w:rsidRPr="00414AE4" w:rsidRDefault="002B44F3" w:rsidP="00F67FE2">
      <w:pPr>
        <w:pStyle w:val="af"/>
        <w:tabs>
          <w:tab w:val="clear" w:pos="6237"/>
          <w:tab w:val="left" w:pos="709"/>
          <w:tab w:val="right" w:leader="dot" w:pos="5669"/>
        </w:tabs>
        <w:spacing w:line="240" w:lineRule="auto"/>
        <w:ind w:left="567"/>
        <w:contextualSpacing/>
        <w:jc w:val="both"/>
        <w:rPr>
          <w:rFonts w:ascii="Times New Roman" w:hAnsi="Times New Roman" w:cs="Times New Roman"/>
          <w:b/>
          <w:sz w:val="24"/>
          <w:szCs w:val="24"/>
          <w:lang w:val="kk-KZ"/>
        </w:rPr>
      </w:pPr>
    </w:p>
    <w:p w:rsidR="00414AE4" w:rsidRPr="00414AE4" w:rsidRDefault="002B44F3" w:rsidP="00414AE4">
      <w:pPr>
        <w:pStyle w:val="af"/>
        <w:tabs>
          <w:tab w:val="clear" w:pos="6237"/>
          <w:tab w:val="left" w:pos="709"/>
          <w:tab w:val="right" w:leader="dot" w:pos="5669"/>
        </w:tabs>
        <w:spacing w:line="240" w:lineRule="auto"/>
        <w:ind w:left="57"/>
        <w:contextualSpacing/>
        <w:rPr>
          <w:rFonts w:ascii="Times New Roman" w:hAnsi="Times New Roman" w:cs="Times New Roman"/>
          <w:b/>
          <w:sz w:val="24"/>
          <w:szCs w:val="24"/>
          <w:lang w:val="kk-KZ"/>
        </w:rPr>
      </w:pPr>
      <w:r w:rsidRPr="00414AE4">
        <w:rPr>
          <w:rFonts w:ascii="Times New Roman" w:hAnsi="Times New Roman"/>
          <w:b/>
          <w:sz w:val="24"/>
          <w:szCs w:val="24"/>
          <w:lang w:val="kk-KZ"/>
        </w:rPr>
        <w:t xml:space="preserve">      </w:t>
      </w:r>
      <w:r w:rsidR="009E0B71">
        <w:rPr>
          <w:rFonts w:ascii="Times New Roman" w:hAnsi="Times New Roman" w:cs="Times New Roman"/>
          <w:b/>
          <w:sz w:val="24"/>
          <w:szCs w:val="24"/>
          <w:lang w:val="kk-KZ"/>
        </w:rPr>
        <w:t>1.Экспорт товаров</w:t>
      </w:r>
    </w:p>
    <w:p w:rsidR="002B44F3" w:rsidRPr="006917D1" w:rsidRDefault="002B44F3" w:rsidP="00FD148D">
      <w:pPr>
        <w:tabs>
          <w:tab w:val="left" w:pos="284"/>
        </w:tabs>
        <w:spacing w:after="0" w:line="240" w:lineRule="auto"/>
        <w:jc w:val="both"/>
        <w:rPr>
          <w:rFonts w:ascii="Times New Roman" w:hAnsi="Times New Roman"/>
          <w:sz w:val="24"/>
          <w:szCs w:val="24"/>
          <w:lang w:val="kk-KZ"/>
        </w:rPr>
      </w:pPr>
      <w:r w:rsidRPr="006917D1">
        <w:rPr>
          <w:rFonts w:ascii="Times New Roman" w:hAnsi="Times New Roman"/>
          <w:sz w:val="24"/>
          <w:szCs w:val="24"/>
        </w:rPr>
        <w:t xml:space="preserve">Обороты по реализации и предоставлению товаров, работ, </w:t>
      </w:r>
      <w:r w:rsidRPr="006917D1">
        <w:rPr>
          <w:rFonts w:ascii="Times New Roman" w:hAnsi="Times New Roman"/>
          <w:sz w:val="24"/>
          <w:szCs w:val="24"/>
          <w:lang w:val="kk-KZ"/>
        </w:rPr>
        <w:t xml:space="preserve"> </w:t>
      </w:r>
      <w:r w:rsidRPr="006917D1">
        <w:rPr>
          <w:rFonts w:ascii="Times New Roman" w:hAnsi="Times New Roman"/>
          <w:sz w:val="24"/>
          <w:szCs w:val="24"/>
        </w:rPr>
        <w:t>услуг,</w:t>
      </w:r>
      <w:r w:rsidRPr="006917D1">
        <w:rPr>
          <w:rFonts w:ascii="Times New Roman" w:hAnsi="Times New Roman"/>
          <w:sz w:val="24"/>
          <w:szCs w:val="24"/>
          <w:lang w:val="kk-KZ"/>
        </w:rPr>
        <w:t xml:space="preserve"> </w:t>
      </w:r>
      <w:r w:rsidRPr="006917D1">
        <w:rPr>
          <w:rFonts w:ascii="Times New Roman" w:hAnsi="Times New Roman"/>
          <w:sz w:val="24"/>
          <w:szCs w:val="24"/>
        </w:rPr>
        <w:t>необлагаемые НДС</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b/>
          <w:sz w:val="24"/>
          <w:szCs w:val="24"/>
        </w:rPr>
        <w:tab/>
      </w:r>
      <w:r w:rsidRPr="006917D1">
        <w:rPr>
          <w:rFonts w:ascii="Times New Roman" w:hAnsi="Times New Roman"/>
          <w:sz w:val="24"/>
          <w:szCs w:val="24"/>
        </w:rPr>
        <w:t>Освобожденные обороты</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1</w:t>
      </w:r>
      <w:r w:rsidRPr="006917D1">
        <w:rPr>
          <w:rFonts w:ascii="Times New Roman" w:hAnsi="Times New Roman"/>
          <w:sz w:val="24"/>
          <w:szCs w:val="24"/>
          <w:lang w:val="kk-KZ"/>
        </w:rPr>
        <w:t>.</w:t>
      </w:r>
      <w:r w:rsidRPr="006917D1">
        <w:rPr>
          <w:rFonts w:ascii="Times New Roman" w:hAnsi="Times New Roman"/>
          <w:sz w:val="24"/>
          <w:szCs w:val="24"/>
        </w:rPr>
        <w:tab/>
        <w:t>по реализации государственных знаков почтовой оплаты</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2</w:t>
      </w:r>
      <w:r w:rsidRPr="006917D1">
        <w:rPr>
          <w:rFonts w:ascii="Times New Roman" w:hAnsi="Times New Roman"/>
          <w:sz w:val="24"/>
          <w:szCs w:val="24"/>
          <w:lang w:val="kk-KZ"/>
        </w:rPr>
        <w:t>.</w:t>
      </w:r>
      <w:r w:rsidRPr="006917D1">
        <w:rPr>
          <w:rFonts w:ascii="Times New Roman" w:hAnsi="Times New Roman"/>
          <w:sz w:val="24"/>
          <w:szCs w:val="24"/>
        </w:rPr>
        <w:tab/>
        <w:t>по реализации акцизных марок (учетно-контрольных марок, предназначенных для    маркировки    подакцизных   товаров)</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3</w:t>
      </w:r>
      <w:r w:rsidRPr="006917D1">
        <w:rPr>
          <w:rFonts w:ascii="Times New Roman" w:hAnsi="Times New Roman"/>
          <w:sz w:val="24"/>
          <w:szCs w:val="24"/>
          <w:lang w:val="kk-KZ"/>
        </w:rPr>
        <w:t>.</w:t>
      </w:r>
      <w:r w:rsidRPr="006917D1">
        <w:rPr>
          <w:rFonts w:ascii="Times New Roman" w:hAnsi="Times New Roman"/>
          <w:sz w:val="24"/>
          <w:szCs w:val="24"/>
        </w:rPr>
        <w:tab/>
        <w:t xml:space="preserve">услуг, осуществляемых уполномоченными государственными органами, в связи с которым взимается государственная пошлина </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lastRenderedPageBreak/>
        <w:t>4</w:t>
      </w:r>
      <w:r w:rsidRPr="006917D1">
        <w:rPr>
          <w:rFonts w:ascii="Times New Roman" w:hAnsi="Times New Roman"/>
          <w:sz w:val="24"/>
          <w:szCs w:val="24"/>
          <w:lang w:val="kk-KZ"/>
        </w:rPr>
        <w:t>.</w:t>
      </w:r>
      <w:r w:rsidRPr="006917D1">
        <w:rPr>
          <w:rFonts w:ascii="Times New Roman" w:hAnsi="Times New Roman"/>
          <w:sz w:val="24"/>
          <w:szCs w:val="24"/>
        </w:rPr>
        <w:tab/>
        <w:t>по реализации имущества, выкупленного для государственных нужд в соответствии с законодательством РК</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5</w:t>
      </w:r>
      <w:r w:rsidRPr="006917D1">
        <w:rPr>
          <w:rFonts w:ascii="Times New Roman" w:hAnsi="Times New Roman"/>
          <w:sz w:val="24"/>
          <w:szCs w:val="24"/>
          <w:lang w:val="kk-KZ"/>
        </w:rPr>
        <w:t>.</w:t>
      </w:r>
      <w:r w:rsidRPr="006917D1">
        <w:rPr>
          <w:rFonts w:ascii="Times New Roman" w:hAnsi="Times New Roman"/>
          <w:sz w:val="24"/>
          <w:szCs w:val="24"/>
        </w:rPr>
        <w:tab/>
        <w:t>по реализации основных средств, инвестиций в недвижимость, нематериальных и биологических активов, передаваемых на безвозмездной основе государственному учреждению или государственному предприятию в соответствии с законодательством РК</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6</w:t>
      </w:r>
      <w:r w:rsidRPr="006917D1">
        <w:rPr>
          <w:rFonts w:ascii="Times New Roman" w:hAnsi="Times New Roman"/>
          <w:sz w:val="24"/>
          <w:szCs w:val="24"/>
          <w:lang w:val="kk-KZ"/>
        </w:rPr>
        <w:t>.</w:t>
      </w:r>
      <w:r w:rsidRPr="006917D1">
        <w:rPr>
          <w:rFonts w:ascii="Times New Roman" w:hAnsi="Times New Roman"/>
          <w:sz w:val="24"/>
          <w:szCs w:val="24"/>
        </w:rPr>
        <w:tab/>
        <w:t xml:space="preserve">по предоставлению ритуальных услуг похоронных бюро, услуг кладбищ и крематориев </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7</w:t>
      </w:r>
      <w:r w:rsidRPr="006917D1">
        <w:rPr>
          <w:rFonts w:ascii="Times New Roman" w:hAnsi="Times New Roman"/>
          <w:sz w:val="24"/>
          <w:szCs w:val="24"/>
          <w:lang w:val="kk-KZ"/>
        </w:rPr>
        <w:t>.</w:t>
      </w:r>
      <w:r w:rsidRPr="006917D1">
        <w:rPr>
          <w:rFonts w:ascii="Times New Roman" w:hAnsi="Times New Roman"/>
          <w:sz w:val="24"/>
          <w:szCs w:val="24"/>
        </w:rPr>
        <w:tab/>
        <w:t>по реализации лотерейных билетов, за исключением услуг по их реализации</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8</w:t>
      </w:r>
      <w:r w:rsidRPr="006917D1">
        <w:rPr>
          <w:rFonts w:ascii="Times New Roman" w:hAnsi="Times New Roman"/>
          <w:sz w:val="24"/>
          <w:szCs w:val="24"/>
          <w:lang w:val="kk-KZ"/>
        </w:rPr>
        <w:t>.</w:t>
      </w:r>
      <w:r w:rsidRPr="006917D1">
        <w:rPr>
          <w:rFonts w:ascii="Times New Roman" w:hAnsi="Times New Roman"/>
          <w:sz w:val="24"/>
          <w:szCs w:val="24"/>
        </w:rPr>
        <w:tab/>
        <w:t>по предоставлению услуг по обеспечению информационного и технологического взаимодействия между участниками расчетов, включая оказание услуг по сбору, обработке и рассылке информации участникам расчетов по операциям с платежными карточкамии электронными деньгами</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9</w:t>
      </w:r>
      <w:r w:rsidRPr="006917D1">
        <w:rPr>
          <w:rFonts w:ascii="Times New Roman" w:hAnsi="Times New Roman"/>
          <w:sz w:val="24"/>
          <w:szCs w:val="24"/>
          <w:lang w:val="kk-KZ"/>
        </w:rPr>
        <w:t>.</w:t>
      </w:r>
      <w:r w:rsidRPr="006917D1">
        <w:rPr>
          <w:rFonts w:ascii="Times New Roman" w:hAnsi="Times New Roman"/>
          <w:sz w:val="24"/>
          <w:szCs w:val="24"/>
        </w:rPr>
        <w:tab/>
        <w:t>по предоставлению услуг по переработке и (или) ремонту товаров, ввезенных на таможенную территорию Таможенного союза в таможенной процедуре переработки на таможенной территории</w:t>
      </w:r>
    </w:p>
    <w:p w:rsidR="002B44F3" w:rsidRPr="006917D1" w:rsidRDefault="002B44F3" w:rsidP="00F67FE2">
      <w:pPr>
        <w:spacing w:after="0" w:line="240" w:lineRule="auto"/>
        <w:jc w:val="both"/>
        <w:rPr>
          <w:rFonts w:ascii="Times New Roman" w:hAnsi="Times New Roman"/>
          <w:sz w:val="24"/>
          <w:szCs w:val="24"/>
        </w:rPr>
      </w:pPr>
      <w:r w:rsidRPr="006917D1">
        <w:rPr>
          <w:rFonts w:ascii="Times New Roman" w:hAnsi="Times New Roman"/>
          <w:sz w:val="24"/>
          <w:szCs w:val="24"/>
        </w:rPr>
        <w:t>10</w:t>
      </w:r>
      <w:r w:rsidRPr="006917D1">
        <w:rPr>
          <w:rFonts w:ascii="Times New Roman" w:hAnsi="Times New Roman"/>
          <w:sz w:val="24"/>
          <w:szCs w:val="24"/>
          <w:lang w:val="kk-KZ"/>
        </w:rPr>
        <w:t>.</w:t>
      </w:r>
      <w:r w:rsidRPr="006917D1">
        <w:rPr>
          <w:rFonts w:ascii="Times New Roman" w:hAnsi="Times New Roman"/>
          <w:sz w:val="24"/>
          <w:szCs w:val="24"/>
        </w:rPr>
        <w:tab/>
        <w:t>по предоставлению работ и услуг, связанных с перевозками, являющимися международными, а именно: работ, услуг по погрузке, разгрузке, перегрузке (сливу-наливу), перестановке вагонов на тележки или колесные пары другой ширины колеи при пересечении таможенной границы Таможенного союза, экспедированию товаров, в том числе почты, экспортируемых с территории РК, импортируемых на территорию РК, а также транзитных грузов; услуг оператора вагонов (контейнеров); услуг технического и аэронавигационного обслуживания, аэропортовской деятельности; услуг морских портов по обслуживанию международных рейсов</w:t>
      </w:r>
    </w:p>
    <w:p w:rsidR="002B44F3" w:rsidRPr="006917D1" w:rsidRDefault="002B44F3" w:rsidP="00F67FE2">
      <w:pPr>
        <w:spacing w:after="0" w:line="240" w:lineRule="auto"/>
        <w:jc w:val="both"/>
        <w:rPr>
          <w:rFonts w:ascii="Times New Roman" w:hAnsi="Times New Roman"/>
          <w:sz w:val="24"/>
          <w:szCs w:val="24"/>
        </w:rPr>
      </w:pPr>
      <w:r w:rsidRPr="006917D1">
        <w:rPr>
          <w:rFonts w:ascii="Times New Roman" w:hAnsi="Times New Roman"/>
          <w:sz w:val="24"/>
          <w:szCs w:val="24"/>
        </w:rPr>
        <w:t>Примечание: Услугами оператора вагонов (контейнеров) являются следующие услуги, оказываемые им в комплексе в целях организации перевозки грузов и предоставляемые оператором вагонов (контейнеров), указанным в перевозочном документе в качестве участника перевозочного процесса:</w:t>
      </w:r>
    </w:p>
    <w:p w:rsidR="002B44F3" w:rsidRPr="006917D1" w:rsidRDefault="002B44F3" w:rsidP="00F67FE2">
      <w:pPr>
        <w:spacing w:after="0" w:line="240" w:lineRule="auto"/>
        <w:jc w:val="both"/>
        <w:rPr>
          <w:rFonts w:ascii="Times New Roman" w:hAnsi="Times New Roman"/>
          <w:sz w:val="24"/>
          <w:szCs w:val="24"/>
        </w:rPr>
      </w:pPr>
      <w:r w:rsidRPr="006917D1">
        <w:rPr>
          <w:rFonts w:ascii="Times New Roman" w:hAnsi="Times New Roman"/>
          <w:sz w:val="24"/>
          <w:szCs w:val="24"/>
        </w:rPr>
        <w:t>- формирование плана предоставления в пользование вагонов (контейнеров) и его согласование между участниками перевозочного процесса;</w:t>
      </w:r>
    </w:p>
    <w:p w:rsidR="002B44F3" w:rsidRPr="006917D1" w:rsidRDefault="002B44F3" w:rsidP="00F67FE2">
      <w:pPr>
        <w:spacing w:after="0" w:line="240" w:lineRule="auto"/>
        <w:jc w:val="both"/>
        <w:rPr>
          <w:rFonts w:ascii="Times New Roman" w:hAnsi="Times New Roman"/>
          <w:sz w:val="24"/>
          <w:szCs w:val="24"/>
        </w:rPr>
      </w:pPr>
      <w:r w:rsidRPr="006917D1">
        <w:rPr>
          <w:rFonts w:ascii="Times New Roman" w:hAnsi="Times New Roman"/>
          <w:sz w:val="24"/>
          <w:szCs w:val="24"/>
        </w:rPr>
        <w:t>- предоставление в пользование вагонов (контейнеров);</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 диспетчеризация путем централизованного оперативного контроля и дистанционного управления фактическим движением груженных и порожних вагонов (контейнеров)</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11</w:t>
      </w:r>
      <w:r w:rsidRPr="006917D1">
        <w:rPr>
          <w:rFonts w:ascii="Times New Roman" w:hAnsi="Times New Roman"/>
          <w:sz w:val="24"/>
          <w:szCs w:val="24"/>
          <w:lang w:val="kk-KZ"/>
        </w:rPr>
        <w:t>.</w:t>
      </w:r>
      <w:r w:rsidRPr="006917D1">
        <w:rPr>
          <w:rFonts w:ascii="Times New Roman" w:hAnsi="Times New Roman"/>
          <w:sz w:val="24"/>
          <w:szCs w:val="24"/>
        </w:rPr>
        <w:tab/>
        <w:t>по предоставлению услуг по управлению, содержанию и эксплуатации жилищного фонда</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12</w:t>
      </w:r>
      <w:r w:rsidRPr="006917D1">
        <w:rPr>
          <w:rFonts w:ascii="Times New Roman" w:hAnsi="Times New Roman"/>
          <w:sz w:val="24"/>
          <w:szCs w:val="24"/>
          <w:lang w:val="kk-KZ"/>
        </w:rPr>
        <w:t>.</w:t>
      </w:r>
      <w:r w:rsidRPr="006917D1">
        <w:rPr>
          <w:rFonts w:ascii="Times New Roman" w:hAnsi="Times New Roman"/>
          <w:sz w:val="24"/>
          <w:szCs w:val="24"/>
        </w:rPr>
        <w:tab/>
        <w:t>по реализации банкнот и монет национальной валюты</w:t>
      </w:r>
    </w:p>
    <w:p w:rsidR="002B44F3" w:rsidRPr="006917D1" w:rsidRDefault="002B44F3" w:rsidP="00F67FE2">
      <w:pPr>
        <w:spacing w:after="0" w:line="240" w:lineRule="auto"/>
        <w:jc w:val="both"/>
        <w:rPr>
          <w:rFonts w:ascii="Times New Roman" w:hAnsi="Times New Roman"/>
          <w:sz w:val="24"/>
          <w:szCs w:val="24"/>
        </w:rPr>
      </w:pPr>
      <w:r w:rsidRPr="006917D1">
        <w:rPr>
          <w:rFonts w:ascii="Times New Roman" w:hAnsi="Times New Roman"/>
          <w:sz w:val="24"/>
          <w:szCs w:val="24"/>
        </w:rPr>
        <w:t>13</w:t>
      </w:r>
      <w:r w:rsidRPr="006917D1">
        <w:rPr>
          <w:rFonts w:ascii="Times New Roman" w:hAnsi="Times New Roman"/>
          <w:sz w:val="24"/>
          <w:szCs w:val="24"/>
          <w:lang w:val="kk-KZ"/>
        </w:rPr>
        <w:t>.</w:t>
      </w:r>
      <w:r w:rsidRPr="006917D1">
        <w:rPr>
          <w:rFonts w:ascii="Times New Roman" w:hAnsi="Times New Roman"/>
          <w:sz w:val="24"/>
          <w:szCs w:val="24"/>
        </w:rPr>
        <w:tab/>
        <w:t xml:space="preserve">по реализации товаров, работ, услуг, кроме оборотов по реализации товаров, работ, услуг от торгово-посреднической деятельности и оборотов по производству и реализации подакцизных товаров, общественных объединений инвалидов, а также производственных организаций, если такие объединения и организации соответствуют следующим условиям: </w:t>
      </w:r>
    </w:p>
    <w:p w:rsidR="002B44F3" w:rsidRPr="006917D1" w:rsidRDefault="002B44F3" w:rsidP="00F67FE2">
      <w:pPr>
        <w:spacing w:after="0" w:line="240" w:lineRule="auto"/>
        <w:ind w:left="432" w:hanging="180"/>
        <w:jc w:val="both"/>
        <w:rPr>
          <w:rFonts w:ascii="Times New Roman" w:hAnsi="Times New Roman"/>
          <w:sz w:val="24"/>
          <w:szCs w:val="24"/>
        </w:rPr>
      </w:pPr>
      <w:r w:rsidRPr="006917D1">
        <w:rPr>
          <w:rFonts w:ascii="Times New Roman" w:hAnsi="Times New Roman"/>
          <w:sz w:val="24"/>
          <w:szCs w:val="24"/>
        </w:rPr>
        <w:t xml:space="preserve">- инвалиды составляют не менее 51 процента от общего числа работников таких производственных организаций; </w:t>
      </w:r>
    </w:p>
    <w:p w:rsidR="002B44F3" w:rsidRPr="006917D1" w:rsidRDefault="002B44F3" w:rsidP="00F67FE2">
      <w:pPr>
        <w:tabs>
          <w:tab w:val="left" w:pos="496"/>
        </w:tabs>
        <w:spacing w:after="0" w:line="240" w:lineRule="auto"/>
        <w:ind w:hanging="180"/>
        <w:rPr>
          <w:rFonts w:ascii="Times New Roman" w:hAnsi="Times New Roman"/>
          <w:sz w:val="24"/>
          <w:szCs w:val="24"/>
        </w:rPr>
      </w:pPr>
      <w:r w:rsidRPr="006917D1">
        <w:rPr>
          <w:rFonts w:ascii="Times New Roman" w:hAnsi="Times New Roman"/>
          <w:sz w:val="24"/>
          <w:szCs w:val="24"/>
        </w:rPr>
        <w:t>- расходы по оплате труда инвалидов составляют не менее 51 процента (в специализированных организациях, в которых работают инвалиды по потере слуха, речи, зрения, - не менее 35 процентов) от общих расходов по оплате труда</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14</w:t>
      </w:r>
      <w:r w:rsidRPr="006917D1">
        <w:rPr>
          <w:rFonts w:ascii="Times New Roman" w:hAnsi="Times New Roman"/>
          <w:sz w:val="24"/>
          <w:szCs w:val="24"/>
          <w:lang w:val="kk-KZ"/>
        </w:rPr>
        <w:t>.</w:t>
      </w:r>
      <w:r w:rsidRPr="006917D1">
        <w:rPr>
          <w:rFonts w:ascii="Times New Roman" w:hAnsi="Times New Roman"/>
          <w:sz w:val="24"/>
          <w:szCs w:val="24"/>
        </w:rPr>
        <w:tab/>
        <w:t>по предоставлению работ, услуг по безвозмездному ремонту и (или) техническому обслуживанию товаров в период установленного сделкой гарантийного срока их эксплуатации, включая стоимость запасных частей и деталей к ним, если условиями сделки предусмотрено предоставление налогоплательщиком гарантии качества реализованных товаров, выполненных работ, оказанных услуг</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16</w:t>
      </w:r>
      <w:r w:rsidRPr="006917D1">
        <w:rPr>
          <w:rFonts w:ascii="Times New Roman" w:hAnsi="Times New Roman"/>
          <w:sz w:val="24"/>
          <w:szCs w:val="24"/>
          <w:lang w:val="kk-KZ"/>
        </w:rPr>
        <w:t>.</w:t>
      </w:r>
      <w:r w:rsidRPr="006917D1">
        <w:rPr>
          <w:rFonts w:ascii="Times New Roman" w:hAnsi="Times New Roman"/>
          <w:sz w:val="24"/>
          <w:szCs w:val="24"/>
        </w:rPr>
        <w:tab/>
        <w:t>по реализации аффинированных драгоценных металлов - золота, платины, изготовленных из сырья собственного производства</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17</w:t>
      </w:r>
      <w:r w:rsidRPr="006917D1">
        <w:rPr>
          <w:rFonts w:ascii="Times New Roman" w:hAnsi="Times New Roman"/>
          <w:sz w:val="24"/>
          <w:szCs w:val="24"/>
          <w:lang w:val="kk-KZ"/>
        </w:rPr>
        <w:t>.</w:t>
      </w:r>
      <w:r w:rsidRPr="006917D1">
        <w:rPr>
          <w:rFonts w:ascii="Times New Roman" w:hAnsi="Times New Roman"/>
          <w:sz w:val="24"/>
          <w:szCs w:val="24"/>
        </w:rPr>
        <w:tab/>
        <w:t xml:space="preserve">по предоставлению услуг казино, зала игровых автоматов, тотализатора, букмекерской конторы, игровых автоматов без выигрыша, персональных компьютеров, используемых для </w:t>
      </w:r>
      <w:r w:rsidRPr="006917D1">
        <w:rPr>
          <w:rFonts w:ascii="Times New Roman" w:hAnsi="Times New Roman"/>
          <w:sz w:val="24"/>
          <w:szCs w:val="24"/>
        </w:rPr>
        <w:lastRenderedPageBreak/>
        <w:t>проведения игры, игровых дорожек (боулинг (кегельбан), картов (картинг), бильярдных столов (бильярд)</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18</w:t>
      </w:r>
      <w:r w:rsidRPr="006917D1">
        <w:rPr>
          <w:rFonts w:ascii="Times New Roman" w:hAnsi="Times New Roman"/>
          <w:sz w:val="24"/>
          <w:szCs w:val="24"/>
          <w:lang w:val="kk-KZ"/>
        </w:rPr>
        <w:t>.</w:t>
      </w:r>
      <w:r w:rsidRPr="006917D1">
        <w:rPr>
          <w:rFonts w:ascii="Times New Roman" w:hAnsi="Times New Roman"/>
          <w:sz w:val="24"/>
          <w:szCs w:val="24"/>
        </w:rPr>
        <w:tab/>
        <w:t>по предоставлению услуг, оказываемых по осуществлению нотариальных действий, адвокатской деятельности</w:t>
      </w:r>
    </w:p>
    <w:p w:rsidR="002B44F3" w:rsidRPr="006917D1" w:rsidRDefault="002B44F3" w:rsidP="00F67FE2">
      <w:pPr>
        <w:spacing w:after="0" w:line="240" w:lineRule="auto"/>
        <w:jc w:val="both"/>
        <w:rPr>
          <w:rFonts w:ascii="Times New Roman" w:hAnsi="Times New Roman"/>
          <w:sz w:val="24"/>
          <w:szCs w:val="24"/>
        </w:rPr>
      </w:pPr>
      <w:r w:rsidRPr="006917D1">
        <w:rPr>
          <w:rFonts w:ascii="Times New Roman" w:hAnsi="Times New Roman"/>
          <w:sz w:val="24"/>
          <w:szCs w:val="24"/>
        </w:rPr>
        <w:t>19</w:t>
      </w:r>
      <w:r w:rsidRPr="006917D1">
        <w:rPr>
          <w:rFonts w:ascii="Times New Roman" w:hAnsi="Times New Roman"/>
          <w:sz w:val="24"/>
          <w:szCs w:val="24"/>
          <w:lang w:val="kk-KZ"/>
        </w:rPr>
        <w:t>.</w:t>
      </w:r>
      <w:r w:rsidRPr="006917D1">
        <w:rPr>
          <w:rFonts w:ascii="Times New Roman" w:hAnsi="Times New Roman"/>
          <w:sz w:val="24"/>
          <w:szCs w:val="24"/>
        </w:rPr>
        <w:tab/>
        <w:t>заемные операции в денежной форме на условиях платности, срочности и возвратности, осуществляемые:</w:t>
      </w:r>
    </w:p>
    <w:p w:rsidR="002B44F3" w:rsidRPr="006917D1" w:rsidRDefault="002B44F3" w:rsidP="00F67FE2">
      <w:pPr>
        <w:spacing w:after="0" w:line="240" w:lineRule="auto"/>
        <w:jc w:val="both"/>
        <w:rPr>
          <w:rFonts w:ascii="Times New Roman" w:hAnsi="Times New Roman"/>
          <w:sz w:val="24"/>
          <w:szCs w:val="24"/>
        </w:rPr>
      </w:pPr>
      <w:r w:rsidRPr="006917D1">
        <w:rPr>
          <w:rFonts w:ascii="Times New Roman" w:hAnsi="Times New Roman"/>
          <w:sz w:val="24"/>
          <w:szCs w:val="24"/>
        </w:rPr>
        <w:t>- национальным управляющим холдингом;</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 юридическими лицами, 100 процентов голосующих акций которых принадлежат национальному управляющему холдингу.</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20</w:t>
      </w:r>
      <w:r w:rsidRPr="006917D1">
        <w:rPr>
          <w:rFonts w:ascii="Times New Roman" w:hAnsi="Times New Roman"/>
          <w:sz w:val="24"/>
          <w:szCs w:val="24"/>
          <w:lang w:val="kk-KZ"/>
        </w:rPr>
        <w:t>.</w:t>
      </w:r>
      <w:r w:rsidRPr="006917D1">
        <w:rPr>
          <w:rFonts w:ascii="Times New Roman" w:hAnsi="Times New Roman"/>
          <w:sz w:val="24"/>
          <w:szCs w:val="24"/>
        </w:rPr>
        <w:tab/>
        <w:t>по реализации товаров, помещенных под таможенную процедуру беспошлинной торговли</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21</w:t>
      </w:r>
      <w:r w:rsidRPr="006917D1">
        <w:rPr>
          <w:rFonts w:ascii="Times New Roman" w:hAnsi="Times New Roman"/>
          <w:sz w:val="24"/>
          <w:szCs w:val="24"/>
          <w:lang w:val="kk-KZ"/>
        </w:rPr>
        <w:t>.</w:t>
      </w:r>
      <w:r w:rsidRPr="006917D1">
        <w:rPr>
          <w:rFonts w:ascii="Times New Roman" w:hAnsi="Times New Roman"/>
          <w:sz w:val="24"/>
          <w:szCs w:val="24"/>
        </w:rPr>
        <w:tab/>
        <w:t>по предоставлению услуг нерезидента, оказываемых за счет средств гранта в рамках межправительственного соглашения, участником которого является Республика Казахстан, направленного на поддержку (оказание помощи) малообеспеченным гражданам в Республике Казахстан</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22</w:t>
      </w:r>
      <w:r w:rsidRPr="006917D1">
        <w:rPr>
          <w:rFonts w:ascii="Times New Roman" w:hAnsi="Times New Roman"/>
          <w:sz w:val="24"/>
          <w:szCs w:val="24"/>
          <w:lang w:val="kk-KZ"/>
        </w:rPr>
        <w:t>.</w:t>
      </w:r>
      <w:r w:rsidRPr="006917D1">
        <w:rPr>
          <w:rFonts w:ascii="Times New Roman" w:hAnsi="Times New Roman"/>
          <w:sz w:val="24"/>
          <w:szCs w:val="24"/>
        </w:rPr>
        <w:tab/>
        <w:t>по реализации лома и отходов цветных и черных металлов.</w:t>
      </w:r>
    </w:p>
    <w:p w:rsidR="002B44F3" w:rsidRPr="006917D1" w:rsidRDefault="002B44F3" w:rsidP="00F67FE2">
      <w:pPr>
        <w:spacing w:after="0" w:line="240" w:lineRule="auto"/>
        <w:jc w:val="both"/>
        <w:rPr>
          <w:rFonts w:ascii="Times New Roman" w:hAnsi="Times New Roman"/>
          <w:sz w:val="24"/>
          <w:szCs w:val="24"/>
        </w:rPr>
      </w:pPr>
      <w:r w:rsidRPr="006917D1">
        <w:rPr>
          <w:rFonts w:ascii="Times New Roman" w:hAnsi="Times New Roman"/>
          <w:sz w:val="24"/>
          <w:szCs w:val="24"/>
        </w:rPr>
        <w:t>23</w:t>
      </w:r>
      <w:r w:rsidRPr="006917D1">
        <w:rPr>
          <w:rFonts w:ascii="Times New Roman" w:hAnsi="Times New Roman"/>
          <w:sz w:val="24"/>
          <w:szCs w:val="24"/>
          <w:lang w:val="kk-KZ"/>
        </w:rPr>
        <w:t>.</w:t>
      </w:r>
      <w:r w:rsidRPr="006917D1">
        <w:rPr>
          <w:rFonts w:ascii="Times New Roman" w:hAnsi="Times New Roman"/>
          <w:sz w:val="24"/>
          <w:szCs w:val="24"/>
        </w:rPr>
        <w:tab/>
        <w:t>по реализации  жилого здания (части жилого здания) и (или) аренда так</w:t>
      </w:r>
      <w:r w:rsidRPr="006917D1">
        <w:rPr>
          <w:rFonts w:ascii="Times New Roman" w:hAnsi="Times New Roman"/>
          <w:sz w:val="24"/>
          <w:szCs w:val="24"/>
          <w:lang w:val="kk-KZ"/>
        </w:rPr>
        <w:t>.</w:t>
      </w:r>
      <w:r w:rsidRPr="006917D1">
        <w:rPr>
          <w:rFonts w:ascii="Times New Roman" w:hAnsi="Times New Roman"/>
          <w:sz w:val="24"/>
          <w:szCs w:val="24"/>
        </w:rPr>
        <w:t>ого здания (части здания), в том числе субаренда.</w:t>
      </w:r>
    </w:p>
    <w:p w:rsidR="002B44F3" w:rsidRPr="006917D1" w:rsidRDefault="002B44F3" w:rsidP="00F67FE2">
      <w:pPr>
        <w:spacing w:after="0" w:line="240" w:lineRule="auto"/>
        <w:jc w:val="both"/>
        <w:rPr>
          <w:rFonts w:ascii="Times New Roman" w:hAnsi="Times New Roman"/>
          <w:sz w:val="24"/>
          <w:szCs w:val="24"/>
        </w:rPr>
      </w:pPr>
      <w:r w:rsidRPr="006917D1">
        <w:rPr>
          <w:rFonts w:ascii="Times New Roman" w:hAnsi="Times New Roman"/>
          <w:sz w:val="24"/>
          <w:szCs w:val="24"/>
        </w:rPr>
        <w:t xml:space="preserve">Примечание, за исключением:     </w:t>
      </w:r>
    </w:p>
    <w:p w:rsidR="002B44F3" w:rsidRPr="006917D1" w:rsidRDefault="002B44F3" w:rsidP="00F67FE2">
      <w:pPr>
        <w:spacing w:after="0" w:line="240" w:lineRule="auto"/>
        <w:jc w:val="both"/>
        <w:rPr>
          <w:rFonts w:ascii="Times New Roman" w:hAnsi="Times New Roman"/>
          <w:sz w:val="24"/>
          <w:szCs w:val="24"/>
        </w:rPr>
      </w:pPr>
      <w:r w:rsidRPr="006917D1">
        <w:rPr>
          <w:rFonts w:ascii="Times New Roman" w:hAnsi="Times New Roman"/>
          <w:sz w:val="24"/>
          <w:szCs w:val="24"/>
        </w:rPr>
        <w:t>1) реализации или аренды жилого здания (части жилого здания), используемого для предоставления услуг по организации проживания, предусмотренных Общим классификатором видов экономической деятельности, утвержденным уполномоченным государственным органом в области технического регулирования;</w:t>
      </w:r>
    </w:p>
    <w:p w:rsidR="002B44F3" w:rsidRPr="006917D1" w:rsidRDefault="002B44F3" w:rsidP="00F67FE2">
      <w:pPr>
        <w:spacing w:after="0" w:line="240" w:lineRule="auto"/>
        <w:jc w:val="both"/>
        <w:rPr>
          <w:rFonts w:ascii="Times New Roman" w:hAnsi="Times New Roman"/>
          <w:sz w:val="24"/>
          <w:szCs w:val="24"/>
        </w:rPr>
      </w:pPr>
      <w:r w:rsidRPr="006917D1">
        <w:rPr>
          <w:rFonts w:ascii="Times New Roman" w:hAnsi="Times New Roman"/>
          <w:sz w:val="24"/>
          <w:szCs w:val="24"/>
        </w:rPr>
        <w:t>Примечание: Положения настоящего подпункта не применяются при реализации и (или) аренде жилого здания (части жилого здания), используемого для предоставления услуг по организации проживания в студенческих и школьных общежитиях, рабочих поселках, детских домах отдыха, железнодорожных спальных вагонах;</w:t>
      </w:r>
    </w:p>
    <w:p w:rsidR="002B44F3" w:rsidRPr="006917D1" w:rsidRDefault="002B44F3" w:rsidP="00F67FE2">
      <w:pPr>
        <w:spacing w:after="0" w:line="240" w:lineRule="auto"/>
        <w:jc w:val="both"/>
        <w:rPr>
          <w:rFonts w:ascii="Times New Roman" w:hAnsi="Times New Roman"/>
          <w:sz w:val="24"/>
          <w:szCs w:val="24"/>
        </w:rPr>
      </w:pPr>
      <w:r w:rsidRPr="006917D1">
        <w:rPr>
          <w:rFonts w:ascii="Times New Roman" w:hAnsi="Times New Roman"/>
          <w:sz w:val="24"/>
          <w:szCs w:val="24"/>
        </w:rPr>
        <w:t>2) предоставления услуг по организации проживания, предусмотренных Классификатором.</w:t>
      </w:r>
    </w:p>
    <w:p w:rsidR="002B44F3" w:rsidRPr="006917D1" w:rsidRDefault="002B44F3" w:rsidP="00F67FE2">
      <w:pPr>
        <w:spacing w:after="0" w:line="240" w:lineRule="auto"/>
        <w:jc w:val="both"/>
        <w:rPr>
          <w:rFonts w:ascii="Times New Roman" w:hAnsi="Times New Roman"/>
          <w:sz w:val="24"/>
          <w:szCs w:val="24"/>
        </w:rPr>
      </w:pPr>
      <w:r w:rsidRPr="006917D1">
        <w:rPr>
          <w:rFonts w:ascii="Times New Roman" w:hAnsi="Times New Roman"/>
          <w:sz w:val="24"/>
          <w:szCs w:val="24"/>
        </w:rPr>
        <w:t>Примечание: Положения настоящего подпункта не применяются при реализации и (или) аренде жилого здания (части жилого здания), используемого для предоставления услуг по организации проживания в студенческих и школьных общежитиях, рабочих поселках, детских домах отдыха, железнодорожных спальных вагонах;</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3) реализации или аренды части жилого здания, состоящей исключительно из нежилых помещений.</w:t>
      </w:r>
    </w:p>
    <w:p w:rsidR="002B44F3" w:rsidRPr="006917D1" w:rsidRDefault="002B44F3" w:rsidP="00F67FE2">
      <w:pPr>
        <w:spacing w:after="0" w:line="240" w:lineRule="auto"/>
        <w:jc w:val="both"/>
        <w:rPr>
          <w:rFonts w:ascii="Times New Roman" w:hAnsi="Times New Roman"/>
          <w:sz w:val="24"/>
          <w:szCs w:val="24"/>
        </w:rPr>
      </w:pPr>
      <w:r w:rsidRPr="006917D1">
        <w:rPr>
          <w:rFonts w:ascii="Times New Roman" w:hAnsi="Times New Roman"/>
          <w:sz w:val="24"/>
          <w:szCs w:val="24"/>
        </w:rPr>
        <w:t>24</w:t>
      </w:r>
      <w:r w:rsidRPr="006917D1">
        <w:rPr>
          <w:rFonts w:ascii="Times New Roman" w:hAnsi="Times New Roman"/>
          <w:sz w:val="24"/>
          <w:szCs w:val="24"/>
        </w:rPr>
        <w:tab/>
        <w:t>по предоставлению следующих банковских и иные операций, осуществляемых на основании лицензии банками и организациями, осуществляющими отдельные виды банковских операций, а также операций, проводимых иными юридическими лицами без лицензии в пределах полномочий, установленных законодательными актами Республики Казахстан:</w:t>
      </w:r>
    </w:p>
    <w:p w:rsidR="002B44F3" w:rsidRPr="006917D1" w:rsidRDefault="002B44F3" w:rsidP="00F67FE2">
      <w:pPr>
        <w:spacing w:after="0" w:line="240" w:lineRule="auto"/>
        <w:ind w:firstLine="252"/>
        <w:jc w:val="both"/>
        <w:rPr>
          <w:rFonts w:ascii="Times New Roman" w:hAnsi="Times New Roman"/>
          <w:sz w:val="24"/>
          <w:szCs w:val="24"/>
        </w:rPr>
      </w:pPr>
      <w:r w:rsidRPr="006917D1">
        <w:rPr>
          <w:rFonts w:ascii="Times New Roman" w:hAnsi="Times New Roman"/>
          <w:sz w:val="24"/>
          <w:szCs w:val="24"/>
        </w:rPr>
        <w:t>- прием депозитов, открытие и ведение банковских счетов физических лиц;</w:t>
      </w:r>
    </w:p>
    <w:p w:rsidR="002B44F3" w:rsidRPr="006917D1" w:rsidRDefault="002B44F3" w:rsidP="00F67FE2">
      <w:pPr>
        <w:spacing w:after="0" w:line="240" w:lineRule="auto"/>
        <w:ind w:firstLine="252"/>
        <w:jc w:val="both"/>
        <w:rPr>
          <w:rFonts w:ascii="Times New Roman" w:hAnsi="Times New Roman"/>
          <w:sz w:val="24"/>
          <w:szCs w:val="24"/>
        </w:rPr>
      </w:pPr>
      <w:r w:rsidRPr="006917D1">
        <w:rPr>
          <w:rFonts w:ascii="Times New Roman" w:hAnsi="Times New Roman"/>
          <w:sz w:val="24"/>
          <w:szCs w:val="24"/>
        </w:rPr>
        <w:t>- прием депозитов, открытие и ведение банковских счетов юридических лиц;</w:t>
      </w:r>
    </w:p>
    <w:p w:rsidR="002B44F3" w:rsidRPr="006917D1" w:rsidRDefault="002B44F3" w:rsidP="00F67FE2">
      <w:pPr>
        <w:spacing w:after="0" w:line="240" w:lineRule="auto"/>
        <w:ind w:firstLine="252"/>
        <w:jc w:val="both"/>
        <w:rPr>
          <w:rFonts w:ascii="Times New Roman" w:hAnsi="Times New Roman"/>
          <w:sz w:val="24"/>
          <w:szCs w:val="24"/>
        </w:rPr>
      </w:pPr>
      <w:r w:rsidRPr="006917D1">
        <w:rPr>
          <w:rFonts w:ascii="Times New Roman" w:hAnsi="Times New Roman"/>
          <w:sz w:val="24"/>
          <w:szCs w:val="24"/>
        </w:rPr>
        <w:t>- открытие и ведение корреспондентских счетов банков и организаций, осуществляющих отдельные виды банковских операций;</w:t>
      </w:r>
    </w:p>
    <w:p w:rsidR="002B44F3" w:rsidRPr="006917D1" w:rsidRDefault="002B44F3" w:rsidP="00F67FE2">
      <w:pPr>
        <w:spacing w:after="0" w:line="240" w:lineRule="auto"/>
        <w:ind w:firstLine="252"/>
        <w:jc w:val="both"/>
        <w:rPr>
          <w:rFonts w:ascii="Times New Roman" w:hAnsi="Times New Roman"/>
          <w:sz w:val="24"/>
          <w:szCs w:val="24"/>
        </w:rPr>
      </w:pPr>
      <w:r w:rsidRPr="006917D1">
        <w:rPr>
          <w:rFonts w:ascii="Times New Roman" w:hAnsi="Times New Roman"/>
          <w:sz w:val="24"/>
          <w:szCs w:val="24"/>
        </w:rPr>
        <w:t>- открытие и ведение металлических счетов физических и юридических лиц, на которых отражается физическое количество аффинированных драгоценных металлов и монет из драгоценных металлов, принадлежащих данным лицам;</w:t>
      </w:r>
    </w:p>
    <w:p w:rsidR="002B44F3" w:rsidRPr="006917D1" w:rsidRDefault="002B44F3" w:rsidP="00F67FE2">
      <w:pPr>
        <w:spacing w:after="0" w:line="240" w:lineRule="auto"/>
        <w:ind w:firstLine="252"/>
        <w:jc w:val="both"/>
        <w:rPr>
          <w:rFonts w:ascii="Times New Roman" w:hAnsi="Times New Roman"/>
          <w:sz w:val="24"/>
          <w:szCs w:val="24"/>
        </w:rPr>
      </w:pPr>
      <w:r w:rsidRPr="006917D1">
        <w:rPr>
          <w:rFonts w:ascii="Times New Roman" w:hAnsi="Times New Roman"/>
          <w:sz w:val="24"/>
          <w:szCs w:val="24"/>
        </w:rPr>
        <w:t xml:space="preserve">- переводные операции; </w:t>
      </w:r>
    </w:p>
    <w:p w:rsidR="002B44F3" w:rsidRPr="006917D1" w:rsidRDefault="002B44F3" w:rsidP="00F67FE2">
      <w:pPr>
        <w:spacing w:after="0" w:line="240" w:lineRule="auto"/>
        <w:ind w:firstLine="252"/>
        <w:jc w:val="both"/>
        <w:rPr>
          <w:rFonts w:ascii="Times New Roman" w:hAnsi="Times New Roman"/>
          <w:sz w:val="24"/>
          <w:szCs w:val="24"/>
        </w:rPr>
      </w:pPr>
      <w:r w:rsidRPr="006917D1">
        <w:rPr>
          <w:rFonts w:ascii="Times New Roman" w:hAnsi="Times New Roman"/>
          <w:sz w:val="24"/>
          <w:szCs w:val="24"/>
        </w:rPr>
        <w:t>- банковские заемные операции;</w:t>
      </w:r>
    </w:p>
    <w:p w:rsidR="002B44F3" w:rsidRPr="006917D1" w:rsidRDefault="002B44F3" w:rsidP="00F67FE2">
      <w:pPr>
        <w:spacing w:after="0" w:line="240" w:lineRule="auto"/>
        <w:ind w:firstLine="252"/>
        <w:jc w:val="both"/>
        <w:rPr>
          <w:rFonts w:ascii="Times New Roman" w:hAnsi="Times New Roman"/>
          <w:sz w:val="24"/>
          <w:szCs w:val="24"/>
        </w:rPr>
      </w:pPr>
      <w:r w:rsidRPr="006917D1">
        <w:rPr>
          <w:rFonts w:ascii="Times New Roman" w:hAnsi="Times New Roman"/>
          <w:sz w:val="24"/>
          <w:szCs w:val="24"/>
        </w:rPr>
        <w:t>- кассовые операции;</w:t>
      </w:r>
    </w:p>
    <w:p w:rsidR="002B44F3" w:rsidRPr="006917D1" w:rsidRDefault="002B44F3" w:rsidP="00F67FE2">
      <w:pPr>
        <w:spacing w:after="0" w:line="240" w:lineRule="auto"/>
        <w:ind w:firstLine="252"/>
        <w:jc w:val="both"/>
        <w:rPr>
          <w:rFonts w:ascii="Times New Roman" w:hAnsi="Times New Roman"/>
          <w:sz w:val="24"/>
          <w:szCs w:val="24"/>
        </w:rPr>
      </w:pPr>
      <w:r w:rsidRPr="006917D1">
        <w:rPr>
          <w:rFonts w:ascii="Times New Roman" w:hAnsi="Times New Roman"/>
          <w:sz w:val="24"/>
          <w:szCs w:val="24"/>
        </w:rPr>
        <w:t>- организация обменных операций с иностранной валютой;</w:t>
      </w:r>
    </w:p>
    <w:p w:rsidR="002B44F3" w:rsidRPr="006917D1" w:rsidRDefault="002B44F3" w:rsidP="00F67FE2">
      <w:pPr>
        <w:spacing w:after="0" w:line="240" w:lineRule="auto"/>
        <w:ind w:firstLine="252"/>
        <w:jc w:val="both"/>
        <w:rPr>
          <w:rFonts w:ascii="Times New Roman" w:hAnsi="Times New Roman"/>
          <w:sz w:val="24"/>
          <w:szCs w:val="24"/>
        </w:rPr>
      </w:pPr>
      <w:r w:rsidRPr="006917D1">
        <w:rPr>
          <w:rFonts w:ascii="Times New Roman" w:hAnsi="Times New Roman"/>
          <w:sz w:val="24"/>
          <w:szCs w:val="24"/>
        </w:rPr>
        <w:t>- прием на инкассо платежных документов (за исключением векселей);</w:t>
      </w:r>
    </w:p>
    <w:p w:rsidR="002B44F3" w:rsidRPr="006917D1" w:rsidRDefault="002B44F3" w:rsidP="00F67FE2">
      <w:pPr>
        <w:spacing w:after="0" w:line="240" w:lineRule="auto"/>
        <w:ind w:firstLine="252"/>
        <w:jc w:val="both"/>
        <w:rPr>
          <w:rFonts w:ascii="Times New Roman" w:hAnsi="Times New Roman"/>
          <w:sz w:val="24"/>
          <w:szCs w:val="24"/>
        </w:rPr>
      </w:pPr>
      <w:r w:rsidRPr="006917D1">
        <w:rPr>
          <w:rFonts w:ascii="Times New Roman" w:hAnsi="Times New Roman"/>
          <w:sz w:val="24"/>
          <w:szCs w:val="24"/>
        </w:rPr>
        <w:lastRenderedPageBreak/>
        <w:t>- открытие (выставление) и подтверждение аккредитива и исполнение обязательств по нему;</w:t>
      </w:r>
    </w:p>
    <w:p w:rsidR="002B44F3" w:rsidRPr="006917D1" w:rsidRDefault="002B44F3" w:rsidP="00F67FE2">
      <w:pPr>
        <w:spacing w:after="0" w:line="240" w:lineRule="auto"/>
        <w:ind w:firstLine="252"/>
        <w:jc w:val="both"/>
        <w:rPr>
          <w:rFonts w:ascii="Times New Roman" w:hAnsi="Times New Roman"/>
          <w:sz w:val="24"/>
          <w:szCs w:val="24"/>
        </w:rPr>
      </w:pPr>
      <w:r w:rsidRPr="006917D1">
        <w:rPr>
          <w:rFonts w:ascii="Times New Roman" w:hAnsi="Times New Roman"/>
          <w:sz w:val="24"/>
          <w:szCs w:val="24"/>
        </w:rPr>
        <w:t>- выдача банками банковских гарантий, предусматривающих исполнение в денежной форме;</w:t>
      </w:r>
    </w:p>
    <w:p w:rsidR="002B44F3" w:rsidRPr="006917D1" w:rsidRDefault="002B44F3" w:rsidP="00F67FE2">
      <w:pPr>
        <w:spacing w:after="0" w:line="240" w:lineRule="auto"/>
        <w:ind w:firstLine="252"/>
        <w:jc w:val="both"/>
        <w:rPr>
          <w:rFonts w:ascii="Times New Roman" w:hAnsi="Times New Roman"/>
          <w:sz w:val="24"/>
          <w:szCs w:val="24"/>
        </w:rPr>
      </w:pPr>
      <w:r w:rsidRPr="006917D1">
        <w:rPr>
          <w:rFonts w:ascii="Times New Roman" w:hAnsi="Times New Roman"/>
          <w:sz w:val="24"/>
          <w:szCs w:val="24"/>
        </w:rPr>
        <w:t>- выдача банками банковских поручительств и иных обязательств за третьих лиц, предусматривающих исполнение в денежной форме;</w:t>
      </w:r>
    </w:p>
    <w:p w:rsidR="002B44F3" w:rsidRPr="006917D1" w:rsidRDefault="002B44F3" w:rsidP="00F67FE2">
      <w:pPr>
        <w:tabs>
          <w:tab w:val="left" w:pos="496"/>
        </w:tabs>
        <w:spacing w:after="0" w:line="240" w:lineRule="auto"/>
        <w:ind w:firstLine="252"/>
        <w:rPr>
          <w:rFonts w:ascii="Times New Roman" w:hAnsi="Times New Roman"/>
          <w:sz w:val="24"/>
          <w:szCs w:val="24"/>
        </w:rPr>
      </w:pPr>
      <w:r w:rsidRPr="006917D1">
        <w:rPr>
          <w:rFonts w:ascii="Times New Roman" w:hAnsi="Times New Roman"/>
          <w:sz w:val="24"/>
          <w:szCs w:val="24"/>
        </w:rPr>
        <w:t>- факторинговые и форфейтинговые операции, осуществляемые банками</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25</w:t>
      </w:r>
      <w:r w:rsidRPr="006917D1">
        <w:rPr>
          <w:rFonts w:ascii="Times New Roman" w:hAnsi="Times New Roman"/>
          <w:sz w:val="24"/>
          <w:szCs w:val="24"/>
        </w:rPr>
        <w:tab/>
        <w:t>по операциям с ценными бумагами</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26</w:t>
      </w:r>
      <w:r w:rsidRPr="006917D1">
        <w:rPr>
          <w:rFonts w:ascii="Times New Roman" w:hAnsi="Times New Roman"/>
          <w:sz w:val="24"/>
          <w:szCs w:val="24"/>
        </w:rPr>
        <w:tab/>
        <w:t>по предоставлению услуг профессиональных участников рынка ценных бумаг, а также лиц, осуществляющих профессиональную деятельность на рынке ценных бумаг без лицензии в соответствии с законодательными актами РК</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27</w:t>
      </w:r>
      <w:r w:rsidRPr="006917D1">
        <w:rPr>
          <w:rFonts w:ascii="Times New Roman" w:hAnsi="Times New Roman"/>
          <w:sz w:val="24"/>
          <w:szCs w:val="24"/>
        </w:rPr>
        <w:tab/>
        <w:t>по операциям с производными финансовыми инструментами</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28</w:t>
      </w:r>
      <w:r w:rsidRPr="006917D1">
        <w:rPr>
          <w:rFonts w:ascii="Times New Roman" w:hAnsi="Times New Roman"/>
          <w:sz w:val="24"/>
          <w:szCs w:val="24"/>
        </w:rPr>
        <w:tab/>
        <w:t>по операциям по страхованию (перестрахованию), а также услуги страховых брокеров (страховых агентов) по заключению и исполнению договоров страхования (перестрахования)</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29</w:t>
      </w:r>
      <w:r w:rsidRPr="006917D1">
        <w:rPr>
          <w:rFonts w:ascii="Times New Roman" w:hAnsi="Times New Roman"/>
          <w:sz w:val="24"/>
          <w:szCs w:val="24"/>
        </w:rPr>
        <w:tab/>
        <w:t>по предоставлению услуг по межбанковскому клирингу</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30</w:t>
      </w:r>
      <w:r w:rsidRPr="006917D1">
        <w:rPr>
          <w:rFonts w:ascii="Times New Roman" w:hAnsi="Times New Roman"/>
          <w:sz w:val="24"/>
          <w:szCs w:val="24"/>
        </w:rPr>
        <w:tab/>
        <w:t>по операциям с платежными карточками, электронными деньгами, чеками, векселями, депозитными сертификатами</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31</w:t>
      </w:r>
      <w:r w:rsidRPr="006917D1">
        <w:rPr>
          <w:rFonts w:ascii="Times New Roman" w:hAnsi="Times New Roman"/>
          <w:sz w:val="24"/>
          <w:szCs w:val="24"/>
        </w:rPr>
        <w:tab/>
        <w:t>по предоставлению услуг по инвестиционному управлению пенсионными активами, а также активами Государственного фонда социального страхования</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32</w:t>
      </w:r>
      <w:r w:rsidRPr="006917D1">
        <w:rPr>
          <w:rFonts w:ascii="Times New Roman" w:hAnsi="Times New Roman"/>
          <w:sz w:val="24"/>
          <w:szCs w:val="24"/>
        </w:rPr>
        <w:tab/>
        <w:t>по предоставлению услуг по управлению правами требования по ипотечным жилищным займам</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33</w:t>
      </w:r>
      <w:r w:rsidRPr="006917D1">
        <w:rPr>
          <w:rFonts w:ascii="Times New Roman" w:hAnsi="Times New Roman"/>
          <w:sz w:val="24"/>
          <w:szCs w:val="24"/>
        </w:rPr>
        <w:tab/>
        <w:t>по предоставлению услуг единого накопительного пенсионного фонда и добровольных накопительных пенсионных фондов по привлечению обязательных пенсионных взносов, обязательных профессиональных пенсионных взносов и добровольных пенсионных взносов, распределению и зачислению полученного инвестиционного дохода от пенсионных активов;</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34</w:t>
      </w:r>
      <w:r w:rsidRPr="006917D1">
        <w:rPr>
          <w:rFonts w:ascii="Times New Roman" w:hAnsi="Times New Roman"/>
          <w:sz w:val="24"/>
          <w:szCs w:val="24"/>
        </w:rPr>
        <w:tab/>
        <w:t>по реализации доли участия</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35</w:t>
      </w:r>
      <w:r w:rsidRPr="006917D1">
        <w:rPr>
          <w:rFonts w:ascii="Times New Roman" w:hAnsi="Times New Roman"/>
          <w:sz w:val="24"/>
          <w:szCs w:val="24"/>
        </w:rPr>
        <w:tab/>
        <w:t>по операциям по предоставлению микрокредитов</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36</w:t>
      </w:r>
      <w:r w:rsidRPr="006917D1">
        <w:rPr>
          <w:rFonts w:ascii="Times New Roman" w:hAnsi="Times New Roman"/>
          <w:sz w:val="24"/>
          <w:szCs w:val="24"/>
        </w:rPr>
        <w:tab/>
        <w:t>по предоставлению услуг по предоставлению краткосрочных займов ломбардами под залог движимого имущества</w:t>
      </w:r>
    </w:p>
    <w:p w:rsidR="002B44F3" w:rsidRPr="006917D1" w:rsidRDefault="002B44F3" w:rsidP="00F67FE2">
      <w:pPr>
        <w:spacing w:after="0" w:line="240" w:lineRule="auto"/>
        <w:jc w:val="both"/>
        <w:rPr>
          <w:rFonts w:ascii="Times New Roman" w:hAnsi="Times New Roman"/>
          <w:sz w:val="24"/>
          <w:szCs w:val="24"/>
        </w:rPr>
      </w:pPr>
      <w:r w:rsidRPr="006917D1">
        <w:rPr>
          <w:rFonts w:ascii="Times New Roman" w:hAnsi="Times New Roman"/>
          <w:sz w:val="24"/>
          <w:szCs w:val="24"/>
        </w:rPr>
        <w:t>37</w:t>
      </w:r>
      <w:r w:rsidRPr="006917D1">
        <w:rPr>
          <w:rFonts w:ascii="Times New Roman" w:hAnsi="Times New Roman"/>
          <w:sz w:val="24"/>
          <w:szCs w:val="24"/>
        </w:rPr>
        <w:tab/>
        <w:t xml:space="preserve">по следующим операциям, осуществляемым кредитными товариществами для своих участников: </w:t>
      </w:r>
    </w:p>
    <w:p w:rsidR="002B44F3" w:rsidRPr="006917D1" w:rsidRDefault="002B44F3" w:rsidP="00F67FE2">
      <w:pPr>
        <w:spacing w:after="0" w:line="240" w:lineRule="auto"/>
        <w:ind w:left="432" w:hanging="180"/>
        <w:jc w:val="both"/>
        <w:rPr>
          <w:rFonts w:ascii="Times New Roman" w:hAnsi="Times New Roman"/>
          <w:sz w:val="24"/>
          <w:szCs w:val="24"/>
        </w:rPr>
      </w:pPr>
      <w:r w:rsidRPr="006917D1">
        <w:rPr>
          <w:rFonts w:ascii="Times New Roman" w:hAnsi="Times New Roman"/>
          <w:sz w:val="24"/>
          <w:szCs w:val="24"/>
        </w:rPr>
        <w:t>- переводные операции: выполнение поручений по платежам и переводам денег;</w:t>
      </w:r>
    </w:p>
    <w:p w:rsidR="002B44F3" w:rsidRPr="006917D1" w:rsidRDefault="002B44F3" w:rsidP="00F67FE2">
      <w:pPr>
        <w:spacing w:after="0" w:line="240" w:lineRule="auto"/>
        <w:ind w:left="432" w:hanging="180"/>
        <w:jc w:val="both"/>
        <w:rPr>
          <w:rFonts w:ascii="Times New Roman" w:hAnsi="Times New Roman"/>
          <w:sz w:val="24"/>
          <w:szCs w:val="24"/>
        </w:rPr>
      </w:pPr>
      <w:r w:rsidRPr="006917D1">
        <w:rPr>
          <w:rFonts w:ascii="Times New Roman" w:hAnsi="Times New Roman"/>
          <w:sz w:val="24"/>
          <w:szCs w:val="24"/>
        </w:rPr>
        <w:t>- заемные операции: предоставление кредитов в денежной форме на условиях платности, срочности и возвратности;</w:t>
      </w:r>
    </w:p>
    <w:p w:rsidR="002B44F3" w:rsidRPr="006917D1" w:rsidRDefault="002B44F3" w:rsidP="00F67FE2">
      <w:pPr>
        <w:spacing w:after="0" w:line="240" w:lineRule="auto"/>
        <w:ind w:left="432" w:hanging="180"/>
        <w:jc w:val="both"/>
        <w:rPr>
          <w:rFonts w:ascii="Times New Roman" w:hAnsi="Times New Roman"/>
          <w:sz w:val="24"/>
          <w:szCs w:val="24"/>
        </w:rPr>
      </w:pPr>
      <w:r w:rsidRPr="006917D1">
        <w:rPr>
          <w:rFonts w:ascii="Times New Roman" w:hAnsi="Times New Roman"/>
          <w:sz w:val="24"/>
          <w:szCs w:val="24"/>
        </w:rPr>
        <w:t>- кассовые операции;</w:t>
      </w:r>
    </w:p>
    <w:p w:rsidR="002B44F3" w:rsidRPr="006917D1" w:rsidRDefault="002B44F3" w:rsidP="00F67FE2">
      <w:pPr>
        <w:spacing w:after="0" w:line="240" w:lineRule="auto"/>
        <w:ind w:left="432" w:hanging="180"/>
        <w:jc w:val="both"/>
        <w:rPr>
          <w:rFonts w:ascii="Times New Roman" w:hAnsi="Times New Roman"/>
          <w:sz w:val="24"/>
          <w:szCs w:val="24"/>
        </w:rPr>
      </w:pPr>
      <w:r w:rsidRPr="006917D1">
        <w:rPr>
          <w:rFonts w:ascii="Times New Roman" w:hAnsi="Times New Roman"/>
          <w:sz w:val="24"/>
          <w:szCs w:val="24"/>
        </w:rPr>
        <w:t>- открытие и ведение банковских счетов участников кредитного товарищества;</w:t>
      </w:r>
    </w:p>
    <w:p w:rsidR="002B44F3" w:rsidRPr="006917D1" w:rsidRDefault="002B44F3" w:rsidP="00F67FE2">
      <w:pPr>
        <w:tabs>
          <w:tab w:val="left" w:pos="496"/>
        </w:tabs>
        <w:spacing w:after="0" w:line="240" w:lineRule="auto"/>
        <w:ind w:hanging="180"/>
        <w:rPr>
          <w:rFonts w:ascii="Times New Roman" w:hAnsi="Times New Roman"/>
          <w:sz w:val="24"/>
          <w:szCs w:val="24"/>
        </w:rPr>
      </w:pPr>
      <w:r w:rsidRPr="006917D1">
        <w:rPr>
          <w:rFonts w:ascii="Times New Roman" w:hAnsi="Times New Roman"/>
          <w:sz w:val="24"/>
          <w:szCs w:val="24"/>
        </w:rPr>
        <w:t>- выдача гарантий, поручительств и иных обязательств, предусматривающих исполнение в денежной форме, за участников кредитного товарищества.</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38</w:t>
      </w:r>
      <w:r w:rsidRPr="006917D1">
        <w:rPr>
          <w:rFonts w:ascii="Times New Roman" w:hAnsi="Times New Roman"/>
          <w:sz w:val="24"/>
          <w:szCs w:val="24"/>
        </w:rPr>
        <w:tab/>
        <w:t>по реализации инвестиционного золота через металлические счета, открытые в установленном законодательством РК порядке в Центре кассовых операций и хранения ценностей Национального Банка РКи (или) в банках второго уровня</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39</w:t>
      </w:r>
      <w:r w:rsidRPr="006917D1">
        <w:rPr>
          <w:rFonts w:ascii="Times New Roman" w:hAnsi="Times New Roman"/>
          <w:sz w:val="24"/>
          <w:szCs w:val="24"/>
        </w:rPr>
        <w:tab/>
        <w:t>по предоставлению уступка прав требования по займам</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40</w:t>
      </w:r>
      <w:r w:rsidRPr="006917D1">
        <w:rPr>
          <w:rFonts w:ascii="Times New Roman" w:hAnsi="Times New Roman"/>
          <w:sz w:val="24"/>
          <w:szCs w:val="24"/>
        </w:rPr>
        <w:tab/>
        <w:t>по передачи имущества исламскими банками освобождается от налога на добавленную стоимость в части дохода, подлежащего получению исламским банком в рамках финансирования торговой деятельности в качестве торгового посредника с предоставлением коммерческого кредита в соответствии с банковским законодательством Республики Казахстан</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t>41</w:t>
      </w:r>
      <w:r w:rsidRPr="006917D1">
        <w:rPr>
          <w:rFonts w:ascii="Times New Roman" w:hAnsi="Times New Roman"/>
          <w:sz w:val="24"/>
          <w:szCs w:val="24"/>
        </w:rPr>
        <w:tab/>
        <w:t>по передачи имущества в финансовый лизинг освобождается от налога на добавленную стоимость в части суммы вознаграждения, подлежащего получению лизингодателем</w:t>
      </w:r>
    </w:p>
    <w:p w:rsidR="002B44F3" w:rsidRPr="006917D1" w:rsidRDefault="002B44F3" w:rsidP="00F67FE2">
      <w:pPr>
        <w:spacing w:after="0" w:line="240" w:lineRule="auto"/>
        <w:jc w:val="both"/>
        <w:rPr>
          <w:rFonts w:ascii="Times New Roman" w:hAnsi="Times New Roman"/>
          <w:sz w:val="24"/>
          <w:szCs w:val="24"/>
        </w:rPr>
      </w:pPr>
      <w:r w:rsidRPr="006917D1">
        <w:rPr>
          <w:rFonts w:ascii="Times New Roman" w:hAnsi="Times New Roman"/>
          <w:sz w:val="24"/>
          <w:szCs w:val="24"/>
        </w:rPr>
        <w:t>42</w:t>
      </w:r>
      <w:r w:rsidRPr="006917D1">
        <w:rPr>
          <w:rFonts w:ascii="Times New Roman" w:hAnsi="Times New Roman"/>
          <w:sz w:val="24"/>
          <w:szCs w:val="24"/>
        </w:rPr>
        <w:tab/>
        <w:t>освобождаются от налога на добавленную стоимость обороты по реализации:</w:t>
      </w:r>
    </w:p>
    <w:p w:rsidR="002B44F3" w:rsidRPr="006917D1" w:rsidRDefault="002B44F3" w:rsidP="00F67FE2">
      <w:pPr>
        <w:spacing w:after="0" w:line="240" w:lineRule="auto"/>
        <w:jc w:val="both"/>
        <w:rPr>
          <w:rFonts w:ascii="Times New Roman" w:hAnsi="Times New Roman"/>
          <w:sz w:val="24"/>
          <w:szCs w:val="24"/>
        </w:rPr>
      </w:pPr>
      <w:r w:rsidRPr="006917D1">
        <w:rPr>
          <w:rFonts w:ascii="Times New Roman" w:hAnsi="Times New Roman"/>
          <w:sz w:val="24"/>
          <w:szCs w:val="24"/>
        </w:rPr>
        <w:t>-  услуг по защите и социальному обеспечению детей, престарелых, ветеранов войны и труда, инвалидов, осуществляемых некоммерческими организациями;</w:t>
      </w:r>
    </w:p>
    <w:p w:rsidR="002B44F3" w:rsidRPr="006917D1" w:rsidRDefault="002B44F3" w:rsidP="00F67FE2">
      <w:pPr>
        <w:tabs>
          <w:tab w:val="left" w:pos="496"/>
        </w:tabs>
        <w:spacing w:after="0" w:line="240" w:lineRule="auto"/>
        <w:rPr>
          <w:rFonts w:ascii="Times New Roman" w:hAnsi="Times New Roman"/>
          <w:sz w:val="24"/>
          <w:szCs w:val="24"/>
        </w:rPr>
      </w:pPr>
      <w:r w:rsidRPr="006917D1">
        <w:rPr>
          <w:rFonts w:ascii="Times New Roman" w:hAnsi="Times New Roman"/>
          <w:sz w:val="24"/>
          <w:szCs w:val="24"/>
        </w:rPr>
        <w:lastRenderedPageBreak/>
        <w:t>-услуг по проведению религиозными объединениями религиозных обрядов и церемоний в соответствии с законодательством РК</w:t>
      </w:r>
    </w:p>
    <w:p w:rsidR="002B44F3" w:rsidRPr="006917D1" w:rsidRDefault="002B44F3" w:rsidP="00F67FE2">
      <w:pPr>
        <w:spacing w:after="0" w:line="240" w:lineRule="auto"/>
        <w:jc w:val="both"/>
        <w:rPr>
          <w:rFonts w:ascii="Times New Roman" w:hAnsi="Times New Roman"/>
          <w:sz w:val="24"/>
          <w:szCs w:val="24"/>
        </w:rPr>
      </w:pPr>
      <w:r w:rsidRPr="006917D1">
        <w:rPr>
          <w:rFonts w:ascii="Times New Roman" w:hAnsi="Times New Roman"/>
          <w:sz w:val="24"/>
          <w:szCs w:val="24"/>
        </w:rPr>
        <w:t>43</w:t>
      </w:r>
      <w:r w:rsidRPr="006917D1">
        <w:rPr>
          <w:rFonts w:ascii="Times New Roman" w:hAnsi="Times New Roman"/>
          <w:sz w:val="24"/>
          <w:szCs w:val="24"/>
        </w:rPr>
        <w:tab/>
        <w:t>по предоставлению услуг, работ в сфере культуры, науки и образования освобождаются от НДС, если относятся к услугам, работам:</w:t>
      </w:r>
    </w:p>
    <w:p w:rsidR="002B44F3" w:rsidRPr="006917D1" w:rsidRDefault="002B44F3" w:rsidP="00F67FE2">
      <w:pPr>
        <w:spacing w:after="0" w:line="240" w:lineRule="auto"/>
        <w:ind w:left="432" w:hanging="180"/>
        <w:jc w:val="both"/>
        <w:rPr>
          <w:rFonts w:ascii="Times New Roman" w:hAnsi="Times New Roman"/>
          <w:sz w:val="24"/>
          <w:szCs w:val="24"/>
        </w:rPr>
      </w:pPr>
      <w:r w:rsidRPr="006917D1">
        <w:rPr>
          <w:rFonts w:ascii="Times New Roman" w:hAnsi="Times New Roman"/>
          <w:sz w:val="24"/>
          <w:szCs w:val="24"/>
        </w:rPr>
        <w:t>- по проведению социально значимых мероприятий в области культуры, зрелищных культурно-массовых мероприятий, осуществляемых в рамках государственного заказа;</w:t>
      </w:r>
    </w:p>
    <w:p w:rsidR="002B44F3" w:rsidRPr="006917D1" w:rsidRDefault="002B44F3" w:rsidP="00F67FE2">
      <w:pPr>
        <w:spacing w:after="0" w:line="240" w:lineRule="auto"/>
        <w:ind w:left="432" w:hanging="180"/>
        <w:jc w:val="both"/>
        <w:rPr>
          <w:rFonts w:ascii="Times New Roman" w:hAnsi="Times New Roman"/>
          <w:sz w:val="24"/>
          <w:szCs w:val="24"/>
        </w:rPr>
      </w:pPr>
      <w:r w:rsidRPr="006917D1">
        <w:rPr>
          <w:rFonts w:ascii="Times New Roman" w:hAnsi="Times New Roman"/>
          <w:sz w:val="24"/>
          <w:szCs w:val="24"/>
        </w:rPr>
        <w:t xml:space="preserve">- осуществляемым (кроме предпринимательской деятельности) организациями культуры - театрами, филармониями, музеями, библиотеками, культурно-досуговыми организациями; </w:t>
      </w:r>
    </w:p>
    <w:p w:rsidR="002B44F3" w:rsidRPr="006917D1" w:rsidRDefault="002B44F3" w:rsidP="00F67FE2">
      <w:pPr>
        <w:spacing w:after="0" w:line="240" w:lineRule="auto"/>
        <w:ind w:left="432" w:hanging="180"/>
        <w:jc w:val="both"/>
        <w:rPr>
          <w:rFonts w:ascii="Times New Roman" w:hAnsi="Times New Roman"/>
          <w:sz w:val="24"/>
          <w:szCs w:val="24"/>
        </w:rPr>
      </w:pPr>
      <w:r w:rsidRPr="006917D1">
        <w:rPr>
          <w:rFonts w:ascii="Times New Roman" w:hAnsi="Times New Roman"/>
          <w:sz w:val="24"/>
          <w:szCs w:val="24"/>
        </w:rPr>
        <w:t xml:space="preserve">- образовательным - в сфере дошкольного воспитания и обучения; начального, основного среднего, общего среднего, дополнительного образования; технического и профессионального, послесреднего, высшего и послевузовского профессионального образования, осуществляемым по соответствующим </w:t>
      </w:r>
      <w:hyperlink r:id="rId33" w:history="1">
        <w:r w:rsidRPr="006917D1">
          <w:rPr>
            <w:rStyle w:val="af4"/>
            <w:color w:val="auto"/>
            <w:sz w:val="24"/>
            <w:szCs w:val="24"/>
          </w:rPr>
          <w:t>лицензиям</w:t>
        </w:r>
      </w:hyperlink>
      <w:r w:rsidRPr="006917D1">
        <w:rPr>
          <w:rFonts w:ascii="Times New Roman" w:hAnsi="Times New Roman"/>
          <w:sz w:val="24"/>
          <w:szCs w:val="24"/>
        </w:rPr>
        <w:t xml:space="preserve"> на право ведения данных видов деятельности; </w:t>
      </w:r>
    </w:p>
    <w:p w:rsidR="002B44F3" w:rsidRPr="006917D1" w:rsidRDefault="002B44F3" w:rsidP="00F67FE2">
      <w:pPr>
        <w:spacing w:after="0" w:line="240" w:lineRule="auto"/>
        <w:ind w:left="432" w:hanging="180"/>
        <w:jc w:val="both"/>
        <w:rPr>
          <w:rFonts w:ascii="Times New Roman" w:hAnsi="Times New Roman"/>
          <w:sz w:val="24"/>
          <w:szCs w:val="24"/>
        </w:rPr>
      </w:pPr>
      <w:r w:rsidRPr="006917D1">
        <w:rPr>
          <w:rFonts w:ascii="Times New Roman" w:hAnsi="Times New Roman"/>
          <w:sz w:val="24"/>
          <w:szCs w:val="24"/>
        </w:rPr>
        <w:t xml:space="preserve">- </w:t>
      </w:r>
      <w:hyperlink r:id="rId34" w:history="1">
        <w:r w:rsidRPr="006917D1">
          <w:rPr>
            <w:rStyle w:val="af4"/>
            <w:color w:val="auto"/>
            <w:sz w:val="24"/>
            <w:szCs w:val="24"/>
            <w:u w:val="none"/>
          </w:rPr>
          <w:t>научно-исследовательским работам</w:t>
        </w:r>
      </w:hyperlink>
      <w:r w:rsidRPr="006917D1">
        <w:rPr>
          <w:rFonts w:ascii="Times New Roman" w:hAnsi="Times New Roman"/>
          <w:sz w:val="24"/>
          <w:szCs w:val="24"/>
        </w:rPr>
        <w:t xml:space="preserve">, проводимым на основании договоров на осуществление государственного заказа; </w:t>
      </w:r>
    </w:p>
    <w:p w:rsidR="002B44F3" w:rsidRPr="006917D1" w:rsidRDefault="002B44F3" w:rsidP="00F67FE2">
      <w:pPr>
        <w:spacing w:after="0" w:line="240" w:lineRule="auto"/>
        <w:ind w:left="432" w:hanging="180"/>
        <w:jc w:val="both"/>
        <w:rPr>
          <w:rFonts w:ascii="Times New Roman" w:hAnsi="Times New Roman"/>
          <w:sz w:val="24"/>
          <w:szCs w:val="24"/>
        </w:rPr>
      </w:pPr>
      <w:r w:rsidRPr="006917D1">
        <w:rPr>
          <w:rFonts w:ascii="Times New Roman" w:hAnsi="Times New Roman"/>
          <w:sz w:val="24"/>
          <w:szCs w:val="24"/>
        </w:rPr>
        <w:t>-по предоставлению во временное пользование библиотечного фонда, в том числе в электронном виде, организациями образования, имеющими лицензию на право ведения образовательной деятельности, а также автономными организациями образования;</w:t>
      </w:r>
    </w:p>
    <w:p w:rsidR="002B44F3" w:rsidRPr="006917D1" w:rsidRDefault="002B44F3" w:rsidP="00F67FE2">
      <w:pPr>
        <w:tabs>
          <w:tab w:val="left" w:pos="496"/>
        </w:tabs>
        <w:spacing w:after="0" w:line="240" w:lineRule="auto"/>
        <w:ind w:hanging="180"/>
        <w:rPr>
          <w:rFonts w:ascii="Times New Roman" w:hAnsi="Times New Roman"/>
          <w:sz w:val="24"/>
          <w:szCs w:val="24"/>
        </w:rPr>
      </w:pPr>
      <w:r w:rsidRPr="006917D1">
        <w:rPr>
          <w:rFonts w:ascii="Times New Roman" w:hAnsi="Times New Roman"/>
          <w:sz w:val="24"/>
          <w:szCs w:val="24"/>
        </w:rPr>
        <w:t>- по сохранению, за исключением распространения информации и пропаганды, объектов историко-культурного наследия и культурных  ценностей, занесенных в реестры объектов историко-культурного достояния или Государственный список памятников истории и культуры в соответствии с законодательством РК. </w:t>
      </w:r>
    </w:p>
    <w:p w:rsidR="002B44F3" w:rsidRPr="006917D1" w:rsidRDefault="002B44F3" w:rsidP="00F67FE2">
      <w:pPr>
        <w:spacing w:after="0" w:line="240" w:lineRule="auto"/>
        <w:jc w:val="both"/>
        <w:rPr>
          <w:rFonts w:ascii="Times New Roman" w:hAnsi="Times New Roman"/>
          <w:sz w:val="24"/>
          <w:szCs w:val="24"/>
        </w:rPr>
      </w:pPr>
      <w:r w:rsidRPr="006917D1">
        <w:rPr>
          <w:rFonts w:ascii="Times New Roman" w:hAnsi="Times New Roman"/>
          <w:sz w:val="24"/>
          <w:szCs w:val="24"/>
        </w:rPr>
        <w:t>44</w:t>
      </w:r>
      <w:r w:rsidRPr="006917D1">
        <w:rPr>
          <w:rFonts w:ascii="Times New Roman" w:hAnsi="Times New Roman"/>
          <w:sz w:val="24"/>
          <w:szCs w:val="24"/>
        </w:rPr>
        <w:tab/>
        <w:t>по реализации товаров, работ, услуг, связанных с медицинским и ветеринарным обслуживанием, освобождаются от НДС в случаях:</w:t>
      </w:r>
    </w:p>
    <w:p w:rsidR="002B44F3" w:rsidRPr="006917D1" w:rsidRDefault="002B44F3" w:rsidP="00F67FE2">
      <w:pPr>
        <w:spacing w:after="0" w:line="240" w:lineRule="auto"/>
        <w:ind w:left="432" w:hanging="180"/>
        <w:jc w:val="both"/>
        <w:rPr>
          <w:rFonts w:ascii="Times New Roman" w:hAnsi="Times New Roman"/>
          <w:sz w:val="24"/>
          <w:szCs w:val="24"/>
        </w:rPr>
      </w:pPr>
      <w:r w:rsidRPr="006917D1">
        <w:rPr>
          <w:rFonts w:ascii="Times New Roman" w:hAnsi="Times New Roman"/>
          <w:sz w:val="24"/>
          <w:szCs w:val="24"/>
        </w:rPr>
        <w:t>- реализации лекарственных средств любых форм, в том числе лекарств-субстанций, а также материалов и комплектующих для их производства;</w:t>
      </w:r>
    </w:p>
    <w:p w:rsidR="002B44F3" w:rsidRPr="006917D1" w:rsidRDefault="002B44F3" w:rsidP="00F67FE2">
      <w:pPr>
        <w:spacing w:after="0" w:line="240" w:lineRule="auto"/>
        <w:ind w:left="432" w:hanging="180"/>
        <w:jc w:val="both"/>
        <w:rPr>
          <w:rFonts w:ascii="Times New Roman" w:hAnsi="Times New Roman"/>
          <w:sz w:val="24"/>
          <w:szCs w:val="24"/>
        </w:rPr>
      </w:pPr>
      <w:r w:rsidRPr="006917D1">
        <w:rPr>
          <w:rFonts w:ascii="Times New Roman" w:hAnsi="Times New Roman"/>
          <w:sz w:val="24"/>
          <w:szCs w:val="24"/>
        </w:rPr>
        <w:t xml:space="preserve">- реализации изделий медицинского (ветеринарного) назначения, включая протезно-ортопедические изделия, сурдотифлотехники и медицинской (ветеринарной) техники; материалов и комплектующих для производства лекарственных средств любых форм, в том числе лекарств-субстанций, изделий медицинского (ветеринарного) назначения, включая протезно-ортопедические изделия, и медицинской (ветеринарной) техники; </w:t>
      </w:r>
    </w:p>
    <w:p w:rsidR="002B44F3" w:rsidRPr="006917D1" w:rsidRDefault="002B44F3" w:rsidP="00F67FE2">
      <w:pPr>
        <w:tabs>
          <w:tab w:val="left" w:pos="496"/>
        </w:tabs>
        <w:spacing w:after="0" w:line="240" w:lineRule="auto"/>
        <w:ind w:hanging="180"/>
        <w:rPr>
          <w:rFonts w:ascii="Times New Roman" w:hAnsi="Times New Roman"/>
          <w:sz w:val="24"/>
          <w:szCs w:val="24"/>
        </w:rPr>
      </w:pPr>
      <w:r w:rsidRPr="006917D1">
        <w:rPr>
          <w:rFonts w:ascii="Times New Roman" w:hAnsi="Times New Roman"/>
          <w:sz w:val="24"/>
          <w:szCs w:val="24"/>
        </w:rPr>
        <w:t>-оказания медицинских (ветеринарных) услуг по соответствующим лицензиям на осуществление медицинской (ветеринарной) деятельности.</w:t>
      </w:r>
    </w:p>
    <w:p w:rsidR="002B44F3" w:rsidRPr="006917D1" w:rsidRDefault="002B44F3" w:rsidP="00F67FE2">
      <w:pPr>
        <w:spacing w:after="0" w:line="240" w:lineRule="auto"/>
        <w:rPr>
          <w:rFonts w:ascii="Times New Roman" w:hAnsi="Times New Roman"/>
          <w:sz w:val="24"/>
          <w:szCs w:val="24"/>
        </w:rPr>
      </w:pPr>
    </w:p>
    <w:p w:rsidR="002B44F3" w:rsidRPr="006917D1" w:rsidRDefault="002B44F3" w:rsidP="00FD148D">
      <w:pPr>
        <w:spacing w:after="0" w:line="240" w:lineRule="auto"/>
        <w:ind w:firstLine="708"/>
        <w:rPr>
          <w:rFonts w:ascii="Times New Roman" w:hAnsi="Times New Roman"/>
          <w:sz w:val="24"/>
          <w:szCs w:val="24"/>
        </w:rPr>
      </w:pPr>
      <w:r w:rsidRPr="006917D1">
        <w:rPr>
          <w:rFonts w:ascii="Times New Roman" w:hAnsi="Times New Roman"/>
          <w:sz w:val="24"/>
          <w:szCs w:val="24"/>
        </w:rPr>
        <w:t xml:space="preserve">Таблица </w:t>
      </w:r>
      <w:r w:rsidRPr="006917D1">
        <w:rPr>
          <w:rFonts w:ascii="Times New Roman" w:hAnsi="Times New Roman"/>
          <w:sz w:val="24"/>
          <w:szCs w:val="24"/>
          <w:lang w:val="kk-KZ"/>
        </w:rPr>
        <w:t>12</w:t>
      </w:r>
      <w:r w:rsidRPr="006917D1">
        <w:rPr>
          <w:rFonts w:ascii="Times New Roman" w:hAnsi="Times New Roman"/>
          <w:sz w:val="24"/>
          <w:szCs w:val="24"/>
        </w:rPr>
        <w:t>. Импорт, освобожденный от НДС</w:t>
      </w:r>
    </w:p>
    <w:p w:rsidR="002B44F3" w:rsidRPr="006917D1" w:rsidRDefault="002B44F3" w:rsidP="00F67FE2">
      <w:pPr>
        <w:spacing w:after="0" w:line="240" w:lineRule="auto"/>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6"/>
        <w:gridCol w:w="9000"/>
      </w:tblGrid>
      <w:tr w:rsidR="002B44F3" w:rsidRPr="006917D1" w:rsidTr="00FD148D">
        <w:tc>
          <w:tcPr>
            <w:tcW w:w="468" w:type="dxa"/>
          </w:tcPr>
          <w:p w:rsidR="002B44F3" w:rsidRPr="006917D1" w:rsidRDefault="002B44F3" w:rsidP="00FD148D">
            <w:pPr>
              <w:spacing w:after="0" w:line="240" w:lineRule="auto"/>
              <w:jc w:val="center"/>
              <w:rPr>
                <w:rFonts w:ascii="Times New Roman" w:hAnsi="Times New Roman"/>
                <w:b/>
                <w:sz w:val="24"/>
                <w:szCs w:val="24"/>
              </w:rPr>
            </w:pPr>
          </w:p>
        </w:tc>
        <w:tc>
          <w:tcPr>
            <w:tcW w:w="9000" w:type="dxa"/>
          </w:tcPr>
          <w:p w:rsidR="002B44F3" w:rsidRPr="006917D1" w:rsidRDefault="002B44F3" w:rsidP="00FD148D">
            <w:pPr>
              <w:spacing w:after="0" w:line="240" w:lineRule="auto"/>
              <w:jc w:val="center"/>
              <w:rPr>
                <w:rFonts w:ascii="Times New Roman" w:hAnsi="Times New Roman"/>
                <w:b/>
                <w:sz w:val="24"/>
                <w:szCs w:val="24"/>
              </w:rPr>
            </w:pPr>
            <w:r w:rsidRPr="006917D1">
              <w:rPr>
                <w:rFonts w:ascii="Times New Roman" w:hAnsi="Times New Roman"/>
                <w:b/>
                <w:sz w:val="24"/>
                <w:szCs w:val="24"/>
              </w:rPr>
              <w:t>Освобожденный Импорт</w:t>
            </w:r>
          </w:p>
        </w:tc>
      </w:tr>
      <w:tr w:rsidR="002B44F3" w:rsidRPr="006917D1" w:rsidTr="00DD6A42">
        <w:tc>
          <w:tcPr>
            <w:tcW w:w="468"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1</w:t>
            </w:r>
          </w:p>
        </w:tc>
        <w:tc>
          <w:tcPr>
            <w:tcW w:w="9000"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 xml:space="preserve">Импорт банкнот и монет </w:t>
            </w:r>
            <w:hyperlink r:id="rId35" w:history="1">
              <w:r w:rsidRPr="006917D1">
                <w:rPr>
                  <w:rStyle w:val="af4"/>
                  <w:color w:val="auto"/>
                  <w:sz w:val="24"/>
                  <w:szCs w:val="24"/>
                  <w:u w:val="none"/>
                </w:rPr>
                <w:t>национальной</w:t>
              </w:r>
            </w:hyperlink>
            <w:r w:rsidRPr="006917D1">
              <w:rPr>
                <w:rFonts w:ascii="Times New Roman" w:hAnsi="Times New Roman"/>
                <w:sz w:val="24"/>
                <w:szCs w:val="24"/>
              </w:rPr>
              <w:t xml:space="preserve"> и </w:t>
            </w:r>
            <w:hyperlink r:id="rId36" w:history="1">
              <w:r w:rsidRPr="006917D1">
                <w:rPr>
                  <w:rStyle w:val="af4"/>
                  <w:color w:val="auto"/>
                  <w:sz w:val="24"/>
                  <w:szCs w:val="24"/>
                  <w:u w:val="none"/>
                </w:rPr>
                <w:t>иностранной валюты</w:t>
              </w:r>
            </w:hyperlink>
            <w:r w:rsidRPr="006917D1">
              <w:rPr>
                <w:rFonts w:ascii="Times New Roman" w:hAnsi="Times New Roman"/>
                <w:sz w:val="24"/>
                <w:szCs w:val="24"/>
              </w:rPr>
              <w:t xml:space="preserve"> (кроме банкнот и монет, представляющих собой культурно-историческую ценность), а также </w:t>
            </w:r>
            <w:hyperlink r:id="rId37" w:history="1">
              <w:r w:rsidRPr="006917D1">
                <w:rPr>
                  <w:rStyle w:val="af4"/>
                  <w:color w:val="auto"/>
                  <w:sz w:val="24"/>
                  <w:szCs w:val="24"/>
                  <w:u w:val="none"/>
                </w:rPr>
                <w:t>ценных бумаг</w:t>
              </w:r>
            </w:hyperlink>
          </w:p>
        </w:tc>
      </w:tr>
      <w:tr w:rsidR="002B44F3" w:rsidRPr="006917D1" w:rsidTr="00DD6A42">
        <w:tc>
          <w:tcPr>
            <w:tcW w:w="468"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2</w:t>
            </w:r>
          </w:p>
        </w:tc>
        <w:tc>
          <w:tcPr>
            <w:tcW w:w="9000"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Импорт товаров, осуществляемый физическими лицами по</w:t>
            </w:r>
            <w:hyperlink r:id="rId38" w:history="1">
              <w:r w:rsidRPr="006917D1">
                <w:rPr>
                  <w:rStyle w:val="af4"/>
                  <w:color w:val="auto"/>
                  <w:sz w:val="24"/>
                  <w:szCs w:val="24"/>
                  <w:u w:val="none"/>
                </w:rPr>
                <w:t>нормам беспошлинного ввоза</w:t>
              </w:r>
            </w:hyperlink>
            <w:r w:rsidRPr="006917D1">
              <w:rPr>
                <w:rFonts w:ascii="Times New Roman" w:hAnsi="Times New Roman"/>
                <w:sz w:val="24"/>
                <w:szCs w:val="24"/>
              </w:rPr>
              <w:t xml:space="preserve"> товаров, утвержденным в соответствии с таможенным законодательством  Таможенного союза и (или) таможенным законодательством Республики Казахстан</w:t>
            </w:r>
          </w:p>
        </w:tc>
      </w:tr>
      <w:tr w:rsidR="002B44F3" w:rsidRPr="006917D1" w:rsidTr="00DD6A42">
        <w:tc>
          <w:tcPr>
            <w:tcW w:w="468"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3</w:t>
            </w:r>
          </w:p>
        </w:tc>
        <w:tc>
          <w:tcPr>
            <w:tcW w:w="9000"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Импорт товаров, за исключением подакцизных, ввозимых в качестве гуманитарной помощи в</w:t>
            </w:r>
            <w:hyperlink r:id="rId39" w:history="1">
              <w:r w:rsidRPr="006917D1">
                <w:rPr>
                  <w:rStyle w:val="af4"/>
                  <w:color w:val="auto"/>
                  <w:sz w:val="24"/>
                  <w:szCs w:val="24"/>
                  <w:u w:val="none"/>
                </w:rPr>
                <w:t>порядке</w:t>
              </w:r>
            </w:hyperlink>
            <w:r w:rsidRPr="006917D1">
              <w:rPr>
                <w:rFonts w:ascii="Times New Roman" w:hAnsi="Times New Roman"/>
                <w:sz w:val="24"/>
                <w:szCs w:val="24"/>
              </w:rPr>
              <w:t>, определяемом Правительством РК</w:t>
            </w:r>
          </w:p>
        </w:tc>
      </w:tr>
      <w:tr w:rsidR="002B44F3" w:rsidRPr="006917D1" w:rsidTr="00DD6A42">
        <w:tc>
          <w:tcPr>
            <w:tcW w:w="468"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4</w:t>
            </w:r>
          </w:p>
        </w:tc>
        <w:tc>
          <w:tcPr>
            <w:tcW w:w="9000"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 xml:space="preserve">Импорт товаров, за исключением подакцизных, ввозимых в целях благотворительной помощи по линии государств, правительств государств, международных организаций, включая оказание </w:t>
            </w:r>
            <w:hyperlink r:id="rId40" w:history="1">
              <w:r w:rsidRPr="006917D1">
                <w:rPr>
                  <w:rStyle w:val="af4"/>
                  <w:color w:val="auto"/>
                  <w:sz w:val="24"/>
                  <w:szCs w:val="24"/>
                  <w:u w:val="none"/>
                </w:rPr>
                <w:t>технического содействия</w:t>
              </w:r>
            </w:hyperlink>
          </w:p>
        </w:tc>
      </w:tr>
      <w:tr w:rsidR="002B44F3" w:rsidRPr="006917D1" w:rsidTr="00DD6A42">
        <w:tc>
          <w:tcPr>
            <w:tcW w:w="468"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5</w:t>
            </w:r>
          </w:p>
        </w:tc>
        <w:tc>
          <w:tcPr>
            <w:tcW w:w="9000"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 xml:space="preserve">Импорт товаров, ввезенных для официального пользования иностранными дипломатическими и приравненными к ним представительствами иностранного государства, консульскими учреждениями иностранного государства, </w:t>
            </w:r>
            <w:r w:rsidRPr="006917D1">
              <w:rPr>
                <w:rFonts w:ascii="Times New Roman" w:hAnsi="Times New Roman"/>
                <w:sz w:val="24"/>
                <w:szCs w:val="24"/>
              </w:rPr>
              <w:lastRenderedPageBreak/>
              <w:t>аккредитованными в Республике Казахстан, а также для личного пользования лицами, относящимися к дипломатическому и административно-техническому персоналу этих представительств, включая членов их семей, проживающих вместе с ними, консульскими должностными лицами, консульскими служащими, включая членов их семей, проживающих вместе с ними, и освобождаемых в соответствии с международными договорами, ратифицированными Республикой Казахстан</w:t>
            </w:r>
          </w:p>
        </w:tc>
      </w:tr>
      <w:tr w:rsidR="002B44F3" w:rsidRPr="006917D1" w:rsidTr="00DD6A42">
        <w:tc>
          <w:tcPr>
            <w:tcW w:w="468"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lastRenderedPageBreak/>
              <w:t>6</w:t>
            </w:r>
          </w:p>
        </w:tc>
        <w:tc>
          <w:tcPr>
            <w:tcW w:w="9000"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Импорт товаров, подлежащих таможенному декларированию в соответствии с таможенным законодательством Таможенного союза и (или) таможенным законодательством РК в таможенных процедурах, устанавливающих освобождение от уплаты налогов</w:t>
            </w:r>
          </w:p>
        </w:tc>
      </w:tr>
      <w:tr w:rsidR="002B44F3" w:rsidRPr="006917D1" w:rsidTr="00DD6A42">
        <w:tc>
          <w:tcPr>
            <w:tcW w:w="468"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6.1</w:t>
            </w:r>
          </w:p>
        </w:tc>
        <w:tc>
          <w:tcPr>
            <w:tcW w:w="9000"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Импорт космических объектов, оборудования объектов наземной космической инфраструктуры, ввозимых участниками космической деятельности, перечень которых определен Правительством РК. Положения настоящего подпункта применяются на основании подтверждения уполномоченного органа в области космической деятельности о ввозе таких космических объектов и оборудования для целей космической деятельности, форма которого утверждается Правительством РК</w:t>
            </w:r>
          </w:p>
        </w:tc>
      </w:tr>
      <w:tr w:rsidR="002B44F3" w:rsidRPr="006917D1" w:rsidTr="00DD6A42">
        <w:tc>
          <w:tcPr>
            <w:tcW w:w="468"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7</w:t>
            </w:r>
          </w:p>
        </w:tc>
        <w:tc>
          <w:tcPr>
            <w:tcW w:w="9000"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Импорт лекарственных средств любых форм, в том числе лекарственных субстанций; изделий медицинского (ветеринарного) назначения, включая протезно-ортопедические изделия, сурдотифлотехники и медицинской (ветеринарной) техники; материалов, оборудования и комплектующих для производства лекарственных средств любых форм, в том числе лекарственных субстанций, изделий медицинского (ветеринарного) назначения, включая протезно-ортопедические изделия, и медицинской (ветеринарной) техники.</w:t>
            </w:r>
          </w:p>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 xml:space="preserve">Примечание: </w:t>
            </w:r>
            <w:hyperlink r:id="rId41" w:history="1">
              <w:r w:rsidRPr="006917D1">
                <w:rPr>
                  <w:rStyle w:val="af4"/>
                  <w:color w:val="auto"/>
                  <w:sz w:val="24"/>
                  <w:szCs w:val="24"/>
                  <w:u w:val="none"/>
                </w:rPr>
                <w:t>Перечень товаров</w:t>
              </w:r>
            </w:hyperlink>
            <w:r w:rsidRPr="006917D1">
              <w:rPr>
                <w:rFonts w:ascii="Times New Roman" w:hAnsi="Times New Roman"/>
                <w:sz w:val="24"/>
                <w:szCs w:val="24"/>
              </w:rPr>
              <w:t>, указанных в настоящем подпункте, утверждается Правительством РК</w:t>
            </w:r>
          </w:p>
        </w:tc>
      </w:tr>
      <w:tr w:rsidR="002B44F3" w:rsidRPr="006917D1" w:rsidTr="00DD6A42">
        <w:tc>
          <w:tcPr>
            <w:tcW w:w="468"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8</w:t>
            </w:r>
          </w:p>
        </w:tc>
        <w:tc>
          <w:tcPr>
            <w:tcW w:w="9000"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Импорт почтовых марок (кроме коллекционных)</w:t>
            </w:r>
          </w:p>
        </w:tc>
      </w:tr>
      <w:tr w:rsidR="002B44F3" w:rsidRPr="006917D1" w:rsidTr="00DD6A42">
        <w:tc>
          <w:tcPr>
            <w:tcW w:w="468"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9</w:t>
            </w:r>
          </w:p>
        </w:tc>
        <w:tc>
          <w:tcPr>
            <w:tcW w:w="9000"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Импорт сырья для производства денежных знаков, осуществляемый Национальным Банком РК и его организациями</w:t>
            </w:r>
          </w:p>
        </w:tc>
      </w:tr>
      <w:tr w:rsidR="002B44F3" w:rsidRPr="006917D1" w:rsidTr="00DD6A42">
        <w:tc>
          <w:tcPr>
            <w:tcW w:w="468"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10</w:t>
            </w:r>
          </w:p>
        </w:tc>
        <w:tc>
          <w:tcPr>
            <w:tcW w:w="9000"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Импорт товаров, осуществляемый за счет средств грантов, предоставленных по</w:t>
            </w:r>
            <w:hyperlink r:id="rId42" w:history="1">
              <w:r w:rsidRPr="006917D1">
                <w:rPr>
                  <w:rStyle w:val="af4"/>
                  <w:color w:val="auto"/>
                  <w:sz w:val="24"/>
                  <w:szCs w:val="24"/>
                  <w:u w:val="none"/>
                </w:rPr>
                <w:t>линии государств, правительств государств и международных организаций</w:t>
              </w:r>
            </w:hyperlink>
          </w:p>
        </w:tc>
      </w:tr>
      <w:tr w:rsidR="002B44F3" w:rsidRPr="006917D1" w:rsidTr="00DD6A42">
        <w:tc>
          <w:tcPr>
            <w:tcW w:w="468"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11</w:t>
            </w:r>
          </w:p>
        </w:tc>
        <w:tc>
          <w:tcPr>
            <w:tcW w:w="9000"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Импорт инвестиционного золота, кроме импортируемого Национальным Банком Республики Казахстан, при одновременном соответствии следующим условиям:</w:t>
            </w:r>
          </w:p>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1) общий вес импортированного в течение налогового периода по налогу на добавленную стоимость инвестиционного золота не превышает 32 тройских унций;</w:t>
            </w:r>
          </w:p>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2) общая стоимость импортированного за налоговый период по налогу на добавленную стоимость инвестиционного золота не превышает сумму, сложившуюся путем суммирования сумм, рассчитанных в следующем порядке:</w:t>
            </w:r>
          </w:p>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вес импортированного инвестиционного золота</w:t>
            </w:r>
          </w:p>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умножить</w:t>
            </w:r>
          </w:p>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на утреннийфиксинг (котировка цены) золота, который установлен (которая установлена) Лондонской ассоциацией рынка драгоценных металлов на дату реализации,</w:t>
            </w:r>
          </w:p>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умножить</w:t>
            </w:r>
          </w:p>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на рыночный курс обмена валюты, установленный на дату реализации.</w:t>
            </w:r>
          </w:p>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Примечание: Положения настоящего подпункта применяются при реализации инвестиционного золота в форме:</w:t>
            </w:r>
          </w:p>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 слитков;</w:t>
            </w:r>
          </w:p>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 пластин;</w:t>
            </w:r>
          </w:p>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 золотых монет, выпущенных Национальным Банком РК</w:t>
            </w:r>
          </w:p>
        </w:tc>
      </w:tr>
      <w:tr w:rsidR="002B44F3" w:rsidRPr="006917D1" w:rsidTr="00DD6A42">
        <w:tc>
          <w:tcPr>
            <w:tcW w:w="468"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12</w:t>
            </w:r>
          </w:p>
        </w:tc>
        <w:tc>
          <w:tcPr>
            <w:tcW w:w="9000"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Импорт инвестиционного золота, импортируемого Национальным Банком РК</w:t>
            </w:r>
          </w:p>
        </w:tc>
      </w:tr>
      <w:tr w:rsidR="002B44F3" w:rsidRPr="006917D1" w:rsidTr="00DD6A42">
        <w:tc>
          <w:tcPr>
            <w:tcW w:w="468"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13</w:t>
            </w:r>
          </w:p>
        </w:tc>
        <w:tc>
          <w:tcPr>
            <w:tcW w:w="9000" w:type="dxa"/>
          </w:tcPr>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 xml:space="preserve">Импорт предметов религиозного назначения, ввозимых религиозными </w:t>
            </w:r>
            <w:r w:rsidRPr="006917D1">
              <w:rPr>
                <w:rFonts w:ascii="Times New Roman" w:hAnsi="Times New Roman"/>
                <w:sz w:val="24"/>
                <w:szCs w:val="24"/>
              </w:rPr>
              <w:lastRenderedPageBreak/>
              <w:t>объединениями, зарегистрированными в органах юстиции РК.</w:t>
            </w:r>
          </w:p>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Примечание: Перечень и критерии отбора предметов, указанных в настоящем подпункте, утверждаются Правительством РК.</w:t>
            </w:r>
          </w:p>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Положения настоящего подпункта не распространяются на предметы религиозного назначения, предназначенные для дальнейшей реализации.</w:t>
            </w:r>
          </w:p>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Религиозное объединение представляет в таможенный орган обязательство по целевому использованию предметов религиозного назначения.</w:t>
            </w:r>
          </w:p>
          <w:p w:rsidR="002B44F3" w:rsidRPr="006917D1" w:rsidRDefault="002B44F3" w:rsidP="00FD148D">
            <w:pPr>
              <w:spacing w:after="0" w:line="240" w:lineRule="auto"/>
              <w:rPr>
                <w:rFonts w:ascii="Times New Roman" w:hAnsi="Times New Roman"/>
                <w:sz w:val="24"/>
                <w:szCs w:val="24"/>
              </w:rPr>
            </w:pPr>
            <w:r w:rsidRPr="006917D1">
              <w:rPr>
                <w:rFonts w:ascii="Times New Roman" w:hAnsi="Times New Roman"/>
                <w:sz w:val="24"/>
                <w:szCs w:val="24"/>
              </w:rPr>
              <w:t>При импорте предметов религиозного назначения с территории государств-членов Таможенного союза обязательство по целевому использованию представляется в налоговый орган.</w:t>
            </w:r>
          </w:p>
        </w:tc>
      </w:tr>
    </w:tbl>
    <w:p w:rsidR="002B44F3" w:rsidRPr="006917D1" w:rsidRDefault="002B44F3" w:rsidP="001B7039">
      <w:pPr>
        <w:tabs>
          <w:tab w:val="left" w:pos="851"/>
        </w:tabs>
        <w:spacing w:after="0" w:line="240" w:lineRule="auto"/>
        <w:ind w:firstLine="567"/>
        <w:rPr>
          <w:rFonts w:ascii="Times New Roman" w:hAnsi="Times New Roman"/>
          <w:b/>
          <w:color w:val="000000"/>
          <w:spacing w:val="-5"/>
          <w:sz w:val="24"/>
          <w:szCs w:val="24"/>
          <w:lang w:val="kk-KZ"/>
        </w:rPr>
      </w:pPr>
    </w:p>
    <w:p w:rsidR="00414AE4" w:rsidRPr="00414AE4" w:rsidRDefault="00414AE4" w:rsidP="00414AE4">
      <w:pPr>
        <w:pStyle w:val="af"/>
        <w:tabs>
          <w:tab w:val="clear" w:pos="6237"/>
          <w:tab w:val="left" w:pos="709"/>
          <w:tab w:val="right" w:leader="dot" w:pos="5669"/>
        </w:tabs>
        <w:spacing w:line="240" w:lineRule="auto"/>
        <w:contextualSpacing/>
        <w:rPr>
          <w:rFonts w:ascii="Times New Roman" w:hAnsi="Times New Roman" w:cs="Times New Roman"/>
          <w:b/>
          <w:sz w:val="24"/>
          <w:szCs w:val="24"/>
          <w:lang w:val="kk-KZ"/>
        </w:rPr>
      </w:pPr>
      <w:r w:rsidRPr="00414AE4">
        <w:rPr>
          <w:rFonts w:ascii="Times New Roman" w:hAnsi="Times New Roman" w:cs="Times New Roman"/>
          <w:b/>
          <w:sz w:val="24"/>
          <w:szCs w:val="24"/>
          <w:lang w:val="kk-KZ"/>
        </w:rPr>
        <w:t>2. Налогооб</w:t>
      </w:r>
      <w:r>
        <w:rPr>
          <w:rFonts w:ascii="Times New Roman" w:hAnsi="Times New Roman" w:cs="Times New Roman"/>
          <w:b/>
          <w:sz w:val="24"/>
          <w:szCs w:val="24"/>
          <w:lang w:val="kk-KZ"/>
        </w:rPr>
        <w:t>ложение международных перевозок</w:t>
      </w:r>
    </w:p>
    <w:p w:rsidR="00414AE4" w:rsidRPr="00875254" w:rsidRDefault="00414AE4" w:rsidP="00875254">
      <w:pPr>
        <w:pStyle w:val="a9"/>
        <w:tabs>
          <w:tab w:val="left" w:pos="284"/>
        </w:tabs>
        <w:spacing w:before="0" w:beforeAutospacing="0" w:after="0" w:afterAutospacing="0"/>
        <w:ind w:firstLine="709"/>
      </w:pPr>
      <w:r w:rsidRPr="00875254">
        <w:t xml:space="preserve">Оборот по реализации следующих услуг по международным перевозкам облагается по нулевой </w:t>
      </w:r>
      <w:hyperlink r:id="rId43" w:tgtFrame="_blank" w:history="1">
        <w:r w:rsidRPr="00875254">
          <w:rPr>
            <w:rStyle w:val="af4"/>
            <w:bCs/>
            <w:color w:val="auto"/>
            <w:u w:val="none"/>
          </w:rPr>
          <w:t>ставке</w:t>
        </w:r>
      </w:hyperlink>
      <w:r w:rsidRPr="00875254">
        <w:t>:</w:t>
      </w:r>
    </w:p>
    <w:p w:rsidR="00414AE4" w:rsidRPr="00875254" w:rsidRDefault="00414AE4" w:rsidP="00875254">
      <w:pPr>
        <w:pStyle w:val="a9"/>
        <w:tabs>
          <w:tab w:val="left" w:pos="284"/>
        </w:tabs>
        <w:spacing w:before="0" w:beforeAutospacing="0" w:after="0" w:afterAutospacing="0"/>
      </w:pPr>
      <w:r w:rsidRPr="00875254">
        <w:t>1) транспортировка товаров, в том числе почты, экспортируемых с территории Республики Казахстан и импортируемых на территорию Республики Казахстан;</w:t>
      </w:r>
    </w:p>
    <w:p w:rsidR="00414AE4" w:rsidRPr="00875254" w:rsidRDefault="00414AE4" w:rsidP="00875254">
      <w:pPr>
        <w:pStyle w:val="a9"/>
        <w:tabs>
          <w:tab w:val="left" w:pos="284"/>
        </w:tabs>
        <w:spacing w:before="0" w:beforeAutospacing="0" w:after="0" w:afterAutospacing="0"/>
      </w:pPr>
      <w:r w:rsidRPr="00875254">
        <w:t>2) транспортировка по территории Республики Казахстан транзитных грузов;</w:t>
      </w:r>
    </w:p>
    <w:p w:rsidR="00414AE4" w:rsidRPr="00875254" w:rsidRDefault="00414AE4" w:rsidP="00875254">
      <w:pPr>
        <w:pStyle w:val="a9"/>
        <w:tabs>
          <w:tab w:val="left" w:pos="284"/>
        </w:tabs>
        <w:spacing w:before="0" w:beforeAutospacing="0" w:after="0" w:afterAutospacing="0"/>
      </w:pPr>
      <w:r w:rsidRPr="00875254">
        <w:t>3) перевозка пассажиров и багажа в международном сообщении.</w:t>
      </w:r>
    </w:p>
    <w:p w:rsidR="00414AE4" w:rsidRPr="00875254" w:rsidRDefault="00414AE4" w:rsidP="00875254">
      <w:pPr>
        <w:pStyle w:val="a9"/>
        <w:tabs>
          <w:tab w:val="left" w:pos="284"/>
        </w:tabs>
        <w:spacing w:before="0" w:beforeAutospacing="0" w:after="0" w:afterAutospacing="0"/>
        <w:ind w:firstLine="709"/>
        <w:jc w:val="both"/>
      </w:pPr>
      <w:r w:rsidRPr="00875254">
        <w:t xml:space="preserve"> </w:t>
      </w:r>
      <w:r w:rsidR="00875254">
        <w:rPr>
          <w:lang w:val="kk-KZ"/>
        </w:rPr>
        <w:t>П</w:t>
      </w:r>
      <w:r w:rsidRPr="00875254">
        <w:t>еревозка считается международной, если оформление перевозки осуществляется едиными международными перевозочными документами, а в случае перевозки экспортируемых товаров по системе магистральных трубопроводов - документами, подтверждающими передачу экспортируемых товаров покупателю либо другим лицам, осуществляющим дальнейшую доставку указанных товаров, с представлением грузовой таможенной декларации, оформленной в таможенном режиме экспорта.</w:t>
      </w:r>
    </w:p>
    <w:p w:rsidR="00414AE4" w:rsidRPr="00875254" w:rsidRDefault="00414AE4" w:rsidP="00875254">
      <w:pPr>
        <w:pStyle w:val="a9"/>
        <w:tabs>
          <w:tab w:val="left" w:pos="284"/>
        </w:tabs>
        <w:spacing w:before="0" w:beforeAutospacing="0" w:after="0" w:afterAutospacing="0"/>
        <w:ind w:firstLine="709"/>
        <w:jc w:val="both"/>
      </w:pPr>
      <w:r w:rsidRPr="00875254">
        <w:t>Если иное не предусмотрено, в случае осуществления перевозки пассажиров за пределы Республики Казахстан, экспортируемых товаров по территории Республики Казахстан несколькими транспортными организациями местом начала международной перевозки признаётся место начала перевозки пассажиров, транспортировки товаров (почты, багажа) транспортной организацией, осуществляющей перевозку до границы Республики Казахстан.</w:t>
      </w:r>
    </w:p>
    <w:p w:rsidR="00414AE4" w:rsidRPr="00875254" w:rsidRDefault="00414AE4" w:rsidP="00875254">
      <w:pPr>
        <w:pStyle w:val="a9"/>
        <w:tabs>
          <w:tab w:val="left" w:pos="284"/>
        </w:tabs>
        <w:spacing w:before="0" w:beforeAutospacing="0" w:after="0" w:afterAutospacing="0"/>
        <w:ind w:firstLine="709"/>
        <w:jc w:val="both"/>
      </w:pPr>
      <w:r w:rsidRPr="00875254">
        <w:t>Если иное не предусмотрено, в случае осуществления перевозки пассажиров на территорию Республики Казахстан, импортируемых товаров (почты, багажа) несколькими транспортными организациями к международной относится перевозка, осуществляемая транспортной организацией, посредством транспорта которой пассажиры, товары (почта, багаж) были ввезены на территорию Республики Казахстан.</w:t>
      </w:r>
    </w:p>
    <w:p w:rsidR="00414AE4" w:rsidRPr="00875254" w:rsidRDefault="00875254" w:rsidP="00875254">
      <w:pPr>
        <w:pStyle w:val="a9"/>
        <w:tabs>
          <w:tab w:val="left" w:pos="284"/>
        </w:tabs>
        <w:spacing w:before="0" w:beforeAutospacing="0" w:after="0" w:afterAutospacing="0"/>
        <w:jc w:val="both"/>
      </w:pPr>
      <w:r>
        <w:rPr>
          <w:lang w:val="kk-KZ"/>
        </w:rPr>
        <w:tab/>
        <w:t>Е</w:t>
      </w:r>
      <w:r w:rsidR="00414AE4" w:rsidRPr="00875254">
        <w:t>диными международными перевозочными документами являются:</w:t>
      </w:r>
    </w:p>
    <w:p w:rsidR="00414AE4" w:rsidRPr="00875254" w:rsidRDefault="00414AE4" w:rsidP="00875254">
      <w:pPr>
        <w:pStyle w:val="a9"/>
        <w:tabs>
          <w:tab w:val="left" w:pos="284"/>
        </w:tabs>
        <w:spacing w:before="0" w:beforeAutospacing="0" w:after="0" w:afterAutospacing="0"/>
        <w:ind w:firstLine="709"/>
        <w:jc w:val="both"/>
      </w:pPr>
      <w:r w:rsidRPr="00875254">
        <w:t>1) при перевозке грузов:</w:t>
      </w:r>
    </w:p>
    <w:p w:rsidR="00414AE4" w:rsidRPr="00875254" w:rsidRDefault="00414AE4" w:rsidP="0039325F">
      <w:pPr>
        <w:numPr>
          <w:ilvl w:val="0"/>
          <w:numId w:val="50"/>
        </w:numPr>
        <w:tabs>
          <w:tab w:val="left" w:pos="284"/>
        </w:tabs>
        <w:spacing w:after="0" w:line="240" w:lineRule="auto"/>
        <w:ind w:left="0" w:firstLine="709"/>
        <w:jc w:val="both"/>
        <w:rPr>
          <w:rFonts w:ascii="Times New Roman" w:hAnsi="Times New Roman"/>
          <w:sz w:val="24"/>
          <w:szCs w:val="24"/>
        </w:rPr>
      </w:pPr>
      <w:r w:rsidRPr="00875254">
        <w:rPr>
          <w:rFonts w:ascii="Times New Roman" w:hAnsi="Times New Roman"/>
          <w:sz w:val="24"/>
          <w:szCs w:val="24"/>
        </w:rPr>
        <w:t>в международном автомобильном сообщении - товарно-транспортная накладная;</w:t>
      </w:r>
    </w:p>
    <w:p w:rsidR="00414AE4" w:rsidRPr="00875254" w:rsidRDefault="00414AE4" w:rsidP="0039325F">
      <w:pPr>
        <w:numPr>
          <w:ilvl w:val="0"/>
          <w:numId w:val="51"/>
        </w:numPr>
        <w:tabs>
          <w:tab w:val="left" w:pos="284"/>
        </w:tabs>
        <w:spacing w:after="0" w:line="240" w:lineRule="auto"/>
        <w:ind w:left="0" w:firstLine="709"/>
        <w:jc w:val="both"/>
        <w:rPr>
          <w:rFonts w:ascii="Times New Roman" w:hAnsi="Times New Roman"/>
          <w:sz w:val="24"/>
          <w:szCs w:val="24"/>
        </w:rPr>
      </w:pPr>
      <w:r w:rsidRPr="00875254">
        <w:rPr>
          <w:rFonts w:ascii="Times New Roman" w:hAnsi="Times New Roman"/>
          <w:sz w:val="24"/>
          <w:szCs w:val="24"/>
        </w:rPr>
        <w:t>в международном и межгосударственном сообщении железнодорожным транспортом - накладная единого образца;</w:t>
      </w:r>
    </w:p>
    <w:p w:rsidR="00414AE4" w:rsidRPr="00875254" w:rsidRDefault="00414AE4" w:rsidP="0039325F">
      <w:pPr>
        <w:numPr>
          <w:ilvl w:val="0"/>
          <w:numId w:val="52"/>
        </w:numPr>
        <w:tabs>
          <w:tab w:val="left" w:pos="284"/>
        </w:tabs>
        <w:spacing w:after="0" w:line="240" w:lineRule="auto"/>
        <w:ind w:left="0" w:firstLine="709"/>
        <w:jc w:val="both"/>
        <w:rPr>
          <w:rFonts w:ascii="Times New Roman" w:hAnsi="Times New Roman"/>
          <w:sz w:val="24"/>
          <w:szCs w:val="24"/>
        </w:rPr>
      </w:pPr>
      <w:r w:rsidRPr="00875254">
        <w:rPr>
          <w:rFonts w:ascii="Times New Roman" w:hAnsi="Times New Roman"/>
          <w:sz w:val="24"/>
          <w:szCs w:val="24"/>
        </w:rPr>
        <w:t>воздушным транспортом - грузовая накладная;</w:t>
      </w:r>
    </w:p>
    <w:p w:rsidR="00414AE4" w:rsidRPr="00875254" w:rsidRDefault="00414AE4" w:rsidP="0039325F">
      <w:pPr>
        <w:numPr>
          <w:ilvl w:val="0"/>
          <w:numId w:val="53"/>
        </w:numPr>
        <w:tabs>
          <w:tab w:val="left" w:pos="284"/>
        </w:tabs>
        <w:spacing w:after="0" w:line="240" w:lineRule="auto"/>
        <w:ind w:left="0" w:firstLine="709"/>
        <w:jc w:val="both"/>
        <w:rPr>
          <w:rFonts w:ascii="Times New Roman" w:hAnsi="Times New Roman"/>
          <w:sz w:val="24"/>
          <w:szCs w:val="24"/>
        </w:rPr>
      </w:pPr>
      <w:r w:rsidRPr="00875254">
        <w:rPr>
          <w:rFonts w:ascii="Times New Roman" w:hAnsi="Times New Roman"/>
          <w:sz w:val="24"/>
          <w:szCs w:val="24"/>
        </w:rPr>
        <w:t>по системе магистральных трубопроводов:</w:t>
      </w:r>
    </w:p>
    <w:p w:rsidR="00414AE4" w:rsidRPr="00875254" w:rsidRDefault="00414AE4" w:rsidP="00875254">
      <w:pPr>
        <w:pStyle w:val="HTML"/>
        <w:tabs>
          <w:tab w:val="left" w:pos="284"/>
        </w:tabs>
        <w:ind w:firstLine="709"/>
        <w:jc w:val="both"/>
        <w:rPr>
          <w:rFonts w:ascii="Times New Roman" w:hAnsi="Times New Roman" w:cs="Times New Roman"/>
          <w:sz w:val="24"/>
          <w:szCs w:val="24"/>
        </w:rPr>
      </w:pPr>
      <w:r w:rsidRPr="00875254">
        <w:rPr>
          <w:rFonts w:ascii="Times New Roman" w:hAnsi="Times New Roman" w:cs="Times New Roman"/>
          <w:sz w:val="24"/>
          <w:szCs w:val="24"/>
        </w:rPr>
        <w:t xml:space="preserve"> - грузовая таможенная декларация на транзитный объём товаров по каждому магистральному трубопроводу за расчётный период;</w:t>
      </w:r>
    </w:p>
    <w:p w:rsidR="00414AE4" w:rsidRPr="00875254" w:rsidRDefault="00414AE4" w:rsidP="00875254">
      <w:pPr>
        <w:pStyle w:val="HTML"/>
        <w:tabs>
          <w:tab w:val="left" w:pos="284"/>
        </w:tabs>
        <w:ind w:firstLine="709"/>
        <w:jc w:val="both"/>
        <w:rPr>
          <w:rFonts w:ascii="Times New Roman" w:hAnsi="Times New Roman" w:cs="Times New Roman"/>
          <w:sz w:val="24"/>
          <w:szCs w:val="24"/>
        </w:rPr>
      </w:pPr>
      <w:r w:rsidRPr="00875254">
        <w:rPr>
          <w:rFonts w:ascii="Times New Roman" w:hAnsi="Times New Roman" w:cs="Times New Roman"/>
          <w:sz w:val="24"/>
          <w:szCs w:val="24"/>
        </w:rPr>
        <w:t xml:space="preserve"> - акты выполненных работ, акты приёма-сдачи грузов;</w:t>
      </w:r>
    </w:p>
    <w:p w:rsidR="00414AE4" w:rsidRPr="00875254" w:rsidRDefault="00414AE4" w:rsidP="00875254">
      <w:pPr>
        <w:pStyle w:val="HTML"/>
        <w:tabs>
          <w:tab w:val="left" w:pos="284"/>
        </w:tabs>
        <w:ind w:firstLine="709"/>
        <w:jc w:val="both"/>
        <w:rPr>
          <w:rFonts w:ascii="Times New Roman" w:hAnsi="Times New Roman" w:cs="Times New Roman"/>
          <w:sz w:val="24"/>
          <w:szCs w:val="24"/>
        </w:rPr>
      </w:pPr>
      <w:r w:rsidRPr="00875254">
        <w:rPr>
          <w:rFonts w:ascii="Times New Roman" w:hAnsi="Times New Roman" w:cs="Times New Roman"/>
          <w:sz w:val="24"/>
          <w:szCs w:val="24"/>
        </w:rPr>
        <w:t xml:space="preserve"> - счёта-фактуры;</w:t>
      </w:r>
    </w:p>
    <w:p w:rsidR="00414AE4" w:rsidRPr="00875254" w:rsidRDefault="00414AE4" w:rsidP="00875254">
      <w:pPr>
        <w:pStyle w:val="a9"/>
        <w:tabs>
          <w:tab w:val="left" w:pos="284"/>
        </w:tabs>
        <w:spacing w:before="0" w:beforeAutospacing="0" w:after="0" w:afterAutospacing="0"/>
        <w:ind w:firstLine="709"/>
        <w:jc w:val="both"/>
      </w:pPr>
      <w:r w:rsidRPr="00875254">
        <w:t>2) при перевозке пассажиров и багажа:</w:t>
      </w:r>
    </w:p>
    <w:p w:rsidR="00414AE4" w:rsidRPr="00875254" w:rsidRDefault="00414AE4" w:rsidP="0039325F">
      <w:pPr>
        <w:numPr>
          <w:ilvl w:val="0"/>
          <w:numId w:val="54"/>
        </w:numPr>
        <w:tabs>
          <w:tab w:val="left" w:pos="284"/>
        </w:tabs>
        <w:spacing w:after="0" w:line="240" w:lineRule="auto"/>
        <w:ind w:left="0" w:firstLine="709"/>
        <w:jc w:val="both"/>
        <w:rPr>
          <w:rFonts w:ascii="Times New Roman" w:hAnsi="Times New Roman"/>
          <w:sz w:val="24"/>
          <w:szCs w:val="24"/>
        </w:rPr>
      </w:pPr>
      <w:r w:rsidRPr="00875254">
        <w:rPr>
          <w:rFonts w:ascii="Times New Roman" w:hAnsi="Times New Roman"/>
          <w:sz w:val="24"/>
          <w:szCs w:val="24"/>
        </w:rPr>
        <w:t>автомобильным транспортом:</w:t>
      </w:r>
    </w:p>
    <w:p w:rsidR="00414AE4" w:rsidRPr="00875254" w:rsidRDefault="00414AE4" w:rsidP="00875254">
      <w:pPr>
        <w:pStyle w:val="HTML"/>
        <w:tabs>
          <w:tab w:val="left" w:pos="284"/>
        </w:tabs>
        <w:ind w:firstLine="709"/>
        <w:jc w:val="both"/>
        <w:rPr>
          <w:rFonts w:ascii="Times New Roman" w:hAnsi="Times New Roman" w:cs="Times New Roman"/>
          <w:sz w:val="24"/>
          <w:szCs w:val="24"/>
        </w:rPr>
      </w:pPr>
      <w:r w:rsidRPr="00875254">
        <w:rPr>
          <w:rFonts w:ascii="Times New Roman" w:hAnsi="Times New Roman" w:cs="Times New Roman"/>
          <w:sz w:val="24"/>
          <w:szCs w:val="24"/>
        </w:rPr>
        <w:t xml:space="preserve">- при регулярных перевозках - отчёт о продаже проездных </w:t>
      </w:r>
      <w:hyperlink r:id="rId44" w:tgtFrame="_blank" w:history="1">
        <w:r w:rsidRPr="00875254">
          <w:rPr>
            <w:rStyle w:val="af4"/>
            <w:bCs/>
            <w:sz w:val="24"/>
            <w:szCs w:val="24"/>
            <w:u w:val="none"/>
          </w:rPr>
          <w:t>билетов</w:t>
        </w:r>
      </w:hyperlink>
      <w:r w:rsidRPr="00875254">
        <w:rPr>
          <w:rFonts w:ascii="Times New Roman" w:hAnsi="Times New Roman" w:cs="Times New Roman"/>
          <w:sz w:val="24"/>
          <w:szCs w:val="24"/>
        </w:rPr>
        <w:t xml:space="preserve">, проданных в Республике Казахстан, а также расчётные ведомости о пассажирских </w:t>
      </w:r>
      <w:hyperlink r:id="rId45" w:tgtFrame="_blank" w:history="1">
        <w:r w:rsidRPr="00875254">
          <w:rPr>
            <w:rStyle w:val="af4"/>
            <w:bCs/>
            <w:sz w:val="24"/>
            <w:szCs w:val="24"/>
            <w:u w:val="none"/>
          </w:rPr>
          <w:t>билетах</w:t>
        </w:r>
      </w:hyperlink>
      <w:r w:rsidRPr="00875254">
        <w:rPr>
          <w:rFonts w:ascii="Times New Roman" w:hAnsi="Times New Roman" w:cs="Times New Roman"/>
          <w:sz w:val="24"/>
          <w:szCs w:val="24"/>
        </w:rPr>
        <w:t>, составленные автовокзалами (автостанциями) по пути следования;</w:t>
      </w:r>
    </w:p>
    <w:p w:rsidR="00414AE4" w:rsidRPr="00875254" w:rsidRDefault="00414AE4" w:rsidP="00875254">
      <w:pPr>
        <w:pStyle w:val="HTML"/>
        <w:tabs>
          <w:tab w:val="left" w:pos="284"/>
        </w:tabs>
        <w:ind w:firstLine="709"/>
        <w:jc w:val="both"/>
        <w:rPr>
          <w:rFonts w:ascii="Times New Roman" w:hAnsi="Times New Roman" w:cs="Times New Roman"/>
          <w:sz w:val="24"/>
          <w:szCs w:val="24"/>
        </w:rPr>
      </w:pPr>
      <w:r w:rsidRPr="00875254">
        <w:rPr>
          <w:rFonts w:ascii="Times New Roman" w:hAnsi="Times New Roman" w:cs="Times New Roman"/>
          <w:sz w:val="24"/>
          <w:szCs w:val="24"/>
        </w:rPr>
        <w:lastRenderedPageBreak/>
        <w:t>- при нерегулярных перевозках - список пассажиров;</w:t>
      </w:r>
    </w:p>
    <w:p w:rsidR="00414AE4" w:rsidRPr="00875254" w:rsidRDefault="00414AE4" w:rsidP="0039325F">
      <w:pPr>
        <w:numPr>
          <w:ilvl w:val="0"/>
          <w:numId w:val="55"/>
        </w:numPr>
        <w:tabs>
          <w:tab w:val="left" w:pos="284"/>
          <w:tab w:val="left" w:pos="993"/>
        </w:tabs>
        <w:spacing w:after="0" w:line="240" w:lineRule="auto"/>
        <w:ind w:left="0" w:firstLine="709"/>
        <w:jc w:val="both"/>
        <w:rPr>
          <w:rFonts w:ascii="Times New Roman" w:hAnsi="Times New Roman"/>
          <w:sz w:val="24"/>
          <w:szCs w:val="24"/>
        </w:rPr>
      </w:pPr>
      <w:r w:rsidRPr="00875254">
        <w:rPr>
          <w:rFonts w:ascii="Times New Roman" w:hAnsi="Times New Roman"/>
          <w:sz w:val="24"/>
          <w:szCs w:val="24"/>
        </w:rPr>
        <w:t>железнодорожным транспортом:</w:t>
      </w:r>
    </w:p>
    <w:p w:rsidR="00414AE4" w:rsidRPr="00875254" w:rsidRDefault="00414AE4" w:rsidP="00875254">
      <w:pPr>
        <w:pStyle w:val="HTML"/>
        <w:tabs>
          <w:tab w:val="left" w:pos="284"/>
        </w:tabs>
        <w:ind w:firstLine="709"/>
        <w:jc w:val="both"/>
        <w:rPr>
          <w:rFonts w:ascii="Times New Roman" w:hAnsi="Times New Roman" w:cs="Times New Roman"/>
          <w:sz w:val="24"/>
          <w:szCs w:val="24"/>
        </w:rPr>
      </w:pPr>
      <w:r w:rsidRPr="00875254">
        <w:rPr>
          <w:rFonts w:ascii="Times New Roman" w:hAnsi="Times New Roman" w:cs="Times New Roman"/>
          <w:sz w:val="24"/>
          <w:szCs w:val="24"/>
        </w:rPr>
        <w:t>- отчёт о продаже проездных, перевозочных и почтовых документов, проданных в Республике Казахстан;</w:t>
      </w:r>
    </w:p>
    <w:p w:rsidR="00414AE4" w:rsidRPr="00875254" w:rsidRDefault="00414AE4" w:rsidP="00875254">
      <w:pPr>
        <w:pStyle w:val="HTML"/>
        <w:tabs>
          <w:tab w:val="left" w:pos="284"/>
        </w:tabs>
        <w:ind w:firstLine="709"/>
        <w:jc w:val="both"/>
        <w:rPr>
          <w:rFonts w:ascii="Times New Roman" w:hAnsi="Times New Roman" w:cs="Times New Roman"/>
          <w:sz w:val="24"/>
          <w:szCs w:val="24"/>
        </w:rPr>
      </w:pPr>
      <w:r w:rsidRPr="00875254">
        <w:rPr>
          <w:rFonts w:ascii="Times New Roman" w:hAnsi="Times New Roman" w:cs="Times New Roman"/>
          <w:sz w:val="24"/>
          <w:szCs w:val="24"/>
        </w:rPr>
        <w:t xml:space="preserve">- расчётная ведомость о пассажирских </w:t>
      </w:r>
      <w:hyperlink r:id="rId46" w:tgtFrame="_blank" w:history="1">
        <w:r w:rsidRPr="00875254">
          <w:rPr>
            <w:rStyle w:val="af4"/>
            <w:bCs/>
            <w:color w:val="auto"/>
            <w:sz w:val="24"/>
            <w:szCs w:val="24"/>
            <w:u w:val="none"/>
          </w:rPr>
          <w:t>билетах</w:t>
        </w:r>
      </w:hyperlink>
      <w:r w:rsidRPr="00875254">
        <w:rPr>
          <w:rFonts w:ascii="Times New Roman" w:hAnsi="Times New Roman" w:cs="Times New Roman"/>
          <w:sz w:val="24"/>
          <w:szCs w:val="24"/>
        </w:rPr>
        <w:t>, проданных в Республике Казахстан в международном сообщении;</w:t>
      </w:r>
    </w:p>
    <w:p w:rsidR="00414AE4" w:rsidRPr="00875254" w:rsidRDefault="00414AE4" w:rsidP="00875254">
      <w:pPr>
        <w:pStyle w:val="HTML"/>
        <w:tabs>
          <w:tab w:val="left" w:pos="284"/>
        </w:tabs>
        <w:ind w:firstLine="709"/>
        <w:jc w:val="both"/>
        <w:rPr>
          <w:rFonts w:ascii="Times New Roman" w:hAnsi="Times New Roman" w:cs="Times New Roman"/>
          <w:sz w:val="24"/>
          <w:szCs w:val="24"/>
        </w:rPr>
      </w:pPr>
      <w:r w:rsidRPr="00875254">
        <w:rPr>
          <w:rFonts w:ascii="Times New Roman" w:hAnsi="Times New Roman" w:cs="Times New Roman"/>
          <w:sz w:val="24"/>
          <w:szCs w:val="24"/>
        </w:rPr>
        <w:t>- балансовая ведомость по взаиморасчётам за пассажирские перевозки между железнодорожными администрациями и отчёт об оформлении проездных и перевозочных документов;</w:t>
      </w:r>
    </w:p>
    <w:p w:rsidR="00414AE4" w:rsidRPr="00875254" w:rsidRDefault="00414AE4" w:rsidP="0039325F">
      <w:pPr>
        <w:numPr>
          <w:ilvl w:val="0"/>
          <w:numId w:val="56"/>
        </w:numPr>
        <w:tabs>
          <w:tab w:val="left" w:pos="284"/>
          <w:tab w:val="left" w:pos="993"/>
        </w:tabs>
        <w:spacing w:after="0" w:line="240" w:lineRule="auto"/>
        <w:ind w:left="0" w:firstLine="709"/>
        <w:jc w:val="both"/>
        <w:rPr>
          <w:rFonts w:ascii="Times New Roman" w:hAnsi="Times New Roman"/>
          <w:sz w:val="24"/>
          <w:szCs w:val="24"/>
        </w:rPr>
      </w:pPr>
      <w:r w:rsidRPr="00875254">
        <w:rPr>
          <w:rFonts w:ascii="Times New Roman" w:hAnsi="Times New Roman"/>
          <w:sz w:val="24"/>
          <w:szCs w:val="24"/>
        </w:rPr>
        <w:t>воздушным транспортом:</w:t>
      </w:r>
    </w:p>
    <w:p w:rsidR="00414AE4" w:rsidRPr="00875254" w:rsidRDefault="00414AE4" w:rsidP="00875254">
      <w:pPr>
        <w:pStyle w:val="HTML"/>
        <w:tabs>
          <w:tab w:val="left" w:pos="284"/>
        </w:tabs>
        <w:ind w:firstLine="709"/>
        <w:jc w:val="both"/>
        <w:rPr>
          <w:rFonts w:ascii="Times New Roman" w:hAnsi="Times New Roman" w:cs="Times New Roman"/>
          <w:sz w:val="24"/>
          <w:szCs w:val="24"/>
        </w:rPr>
      </w:pPr>
      <w:r w:rsidRPr="00875254">
        <w:rPr>
          <w:rFonts w:ascii="Times New Roman" w:hAnsi="Times New Roman" w:cs="Times New Roman"/>
          <w:sz w:val="24"/>
          <w:szCs w:val="24"/>
        </w:rPr>
        <w:t>- генеральная декларация;</w:t>
      </w:r>
    </w:p>
    <w:p w:rsidR="00414AE4" w:rsidRPr="00875254" w:rsidRDefault="00414AE4" w:rsidP="00875254">
      <w:pPr>
        <w:pStyle w:val="HTML"/>
        <w:tabs>
          <w:tab w:val="left" w:pos="284"/>
        </w:tabs>
        <w:ind w:firstLine="709"/>
        <w:jc w:val="both"/>
        <w:rPr>
          <w:rFonts w:ascii="Times New Roman" w:hAnsi="Times New Roman" w:cs="Times New Roman"/>
          <w:sz w:val="24"/>
          <w:szCs w:val="24"/>
        </w:rPr>
      </w:pPr>
      <w:r w:rsidRPr="00875254">
        <w:rPr>
          <w:rFonts w:ascii="Times New Roman" w:hAnsi="Times New Roman" w:cs="Times New Roman"/>
          <w:sz w:val="24"/>
          <w:szCs w:val="24"/>
        </w:rPr>
        <w:t>- пассажирский манифест;</w:t>
      </w:r>
    </w:p>
    <w:p w:rsidR="00414AE4" w:rsidRPr="00875254" w:rsidRDefault="00414AE4" w:rsidP="00875254">
      <w:pPr>
        <w:pStyle w:val="HTML"/>
        <w:tabs>
          <w:tab w:val="left" w:pos="284"/>
        </w:tabs>
        <w:ind w:firstLine="709"/>
        <w:jc w:val="both"/>
        <w:rPr>
          <w:rFonts w:ascii="Times New Roman" w:hAnsi="Times New Roman" w:cs="Times New Roman"/>
          <w:sz w:val="24"/>
          <w:szCs w:val="24"/>
        </w:rPr>
      </w:pPr>
      <w:r w:rsidRPr="00875254">
        <w:rPr>
          <w:rFonts w:ascii="Times New Roman" w:hAnsi="Times New Roman" w:cs="Times New Roman"/>
          <w:sz w:val="24"/>
          <w:szCs w:val="24"/>
        </w:rPr>
        <w:t>- карго-манифест;</w:t>
      </w:r>
    </w:p>
    <w:p w:rsidR="00414AE4" w:rsidRPr="00875254" w:rsidRDefault="00414AE4" w:rsidP="00875254">
      <w:pPr>
        <w:pStyle w:val="HTML"/>
        <w:tabs>
          <w:tab w:val="left" w:pos="284"/>
        </w:tabs>
        <w:ind w:firstLine="709"/>
        <w:jc w:val="both"/>
        <w:rPr>
          <w:rFonts w:ascii="Times New Roman" w:hAnsi="Times New Roman" w:cs="Times New Roman"/>
          <w:sz w:val="24"/>
          <w:szCs w:val="24"/>
        </w:rPr>
      </w:pPr>
      <w:r w:rsidRPr="00875254">
        <w:rPr>
          <w:rFonts w:ascii="Times New Roman" w:hAnsi="Times New Roman" w:cs="Times New Roman"/>
          <w:sz w:val="24"/>
          <w:szCs w:val="24"/>
        </w:rPr>
        <w:t>- лоджит (центрально-загрузочный график);</w:t>
      </w:r>
    </w:p>
    <w:p w:rsidR="00414AE4" w:rsidRPr="00875254" w:rsidRDefault="00414AE4" w:rsidP="00875254">
      <w:pPr>
        <w:pStyle w:val="HTML"/>
        <w:tabs>
          <w:tab w:val="left" w:pos="284"/>
        </w:tabs>
        <w:ind w:firstLine="709"/>
        <w:jc w:val="both"/>
        <w:rPr>
          <w:rFonts w:ascii="Times New Roman" w:hAnsi="Times New Roman" w:cs="Times New Roman"/>
          <w:sz w:val="24"/>
          <w:szCs w:val="24"/>
        </w:rPr>
      </w:pPr>
      <w:r w:rsidRPr="00875254">
        <w:rPr>
          <w:rFonts w:ascii="Times New Roman" w:hAnsi="Times New Roman" w:cs="Times New Roman"/>
          <w:sz w:val="24"/>
          <w:szCs w:val="24"/>
        </w:rPr>
        <w:t xml:space="preserve">- сводно-загрузочная ведомость (проездной </w:t>
      </w:r>
      <w:hyperlink r:id="rId47" w:tgtFrame="_blank" w:history="1">
        <w:r w:rsidRPr="00875254">
          <w:rPr>
            <w:rStyle w:val="af4"/>
            <w:bCs/>
            <w:sz w:val="24"/>
            <w:szCs w:val="24"/>
            <w:u w:val="none"/>
          </w:rPr>
          <w:t>билет</w:t>
        </w:r>
      </w:hyperlink>
      <w:r w:rsidRPr="00875254">
        <w:rPr>
          <w:rFonts w:ascii="Times New Roman" w:hAnsi="Times New Roman" w:cs="Times New Roman"/>
          <w:sz w:val="24"/>
          <w:szCs w:val="24"/>
        </w:rPr>
        <w:t xml:space="preserve"> и багажная квитанция).</w:t>
      </w:r>
    </w:p>
    <w:p w:rsidR="002B44F3" w:rsidRPr="00414AE4" w:rsidRDefault="002B44F3" w:rsidP="001B7039">
      <w:pPr>
        <w:tabs>
          <w:tab w:val="left" w:pos="851"/>
        </w:tabs>
        <w:spacing w:after="0" w:line="240" w:lineRule="auto"/>
        <w:ind w:firstLine="567"/>
        <w:rPr>
          <w:rFonts w:ascii="Times New Roman" w:hAnsi="Times New Roman"/>
          <w:b/>
          <w:color w:val="000000"/>
          <w:spacing w:val="-5"/>
          <w:sz w:val="24"/>
          <w:szCs w:val="24"/>
        </w:rPr>
      </w:pPr>
    </w:p>
    <w:p w:rsidR="002B44F3" w:rsidRPr="006917D1" w:rsidRDefault="002B44F3" w:rsidP="00FD148D">
      <w:pPr>
        <w:tabs>
          <w:tab w:val="left" w:pos="851"/>
        </w:tabs>
        <w:spacing w:after="0" w:line="240" w:lineRule="auto"/>
        <w:ind w:firstLine="567"/>
        <w:rPr>
          <w:rFonts w:ascii="Times New Roman" w:hAnsi="Times New Roman"/>
          <w:b/>
          <w:color w:val="000000"/>
          <w:spacing w:val="-5"/>
          <w:sz w:val="24"/>
          <w:szCs w:val="24"/>
          <w:lang w:val="kk-KZ"/>
        </w:rPr>
      </w:pPr>
      <w:r w:rsidRPr="006917D1">
        <w:rPr>
          <w:rFonts w:ascii="Times New Roman" w:hAnsi="Times New Roman"/>
          <w:b/>
          <w:color w:val="000000"/>
          <w:spacing w:val="-5"/>
          <w:sz w:val="24"/>
          <w:szCs w:val="24"/>
        </w:rPr>
        <w:t>Контрольные вопросы:</w:t>
      </w:r>
    </w:p>
    <w:p w:rsidR="002B44F3" w:rsidRPr="006917D1" w:rsidRDefault="002B44F3" w:rsidP="0039325F">
      <w:pPr>
        <w:pStyle w:val="a6"/>
        <w:numPr>
          <w:ilvl w:val="0"/>
          <w:numId w:val="5"/>
        </w:numPr>
        <w:tabs>
          <w:tab w:val="left" w:pos="180"/>
          <w:tab w:val="left" w:pos="360"/>
          <w:tab w:val="left" w:pos="709"/>
          <w:tab w:val="left" w:pos="1440"/>
        </w:tabs>
        <w:spacing w:after="0" w:line="240" w:lineRule="auto"/>
        <w:rPr>
          <w:rFonts w:ascii="Times New Roman" w:hAnsi="Times New Roman"/>
          <w:sz w:val="24"/>
          <w:szCs w:val="24"/>
        </w:rPr>
      </w:pPr>
      <w:r w:rsidRPr="006917D1">
        <w:rPr>
          <w:rFonts w:ascii="Times New Roman" w:hAnsi="Times New Roman"/>
          <w:sz w:val="24"/>
          <w:szCs w:val="24"/>
          <w:lang w:val="kk-KZ"/>
        </w:rPr>
        <w:t>Какие обороты облагаются по нулевой ставке</w:t>
      </w:r>
    </w:p>
    <w:p w:rsidR="002B44F3" w:rsidRPr="006917D1" w:rsidRDefault="002B44F3" w:rsidP="0039325F">
      <w:pPr>
        <w:pStyle w:val="a6"/>
        <w:numPr>
          <w:ilvl w:val="0"/>
          <w:numId w:val="5"/>
        </w:numPr>
        <w:tabs>
          <w:tab w:val="left" w:pos="180"/>
          <w:tab w:val="left" w:pos="360"/>
          <w:tab w:val="left" w:pos="709"/>
          <w:tab w:val="left" w:pos="1440"/>
        </w:tabs>
        <w:spacing w:after="0" w:line="240" w:lineRule="auto"/>
        <w:rPr>
          <w:rFonts w:ascii="Times New Roman" w:hAnsi="Times New Roman"/>
          <w:sz w:val="24"/>
          <w:szCs w:val="24"/>
        </w:rPr>
      </w:pPr>
      <w:r w:rsidRPr="006917D1">
        <w:rPr>
          <w:rFonts w:ascii="Times New Roman" w:hAnsi="Times New Roman"/>
          <w:sz w:val="24"/>
          <w:szCs w:val="24"/>
          <w:lang w:val="kk-KZ"/>
        </w:rPr>
        <w:t>Какие д</w:t>
      </w:r>
      <w:r w:rsidRPr="006917D1">
        <w:rPr>
          <w:rFonts w:ascii="Times New Roman" w:hAnsi="Times New Roman"/>
          <w:sz w:val="24"/>
          <w:szCs w:val="24"/>
        </w:rPr>
        <w:t>окументы, подтверждаю</w:t>
      </w:r>
      <w:r w:rsidRPr="006917D1">
        <w:rPr>
          <w:rFonts w:ascii="Times New Roman" w:hAnsi="Times New Roman"/>
          <w:sz w:val="24"/>
          <w:szCs w:val="24"/>
          <w:lang w:val="kk-KZ"/>
        </w:rPr>
        <w:t xml:space="preserve">т </w:t>
      </w:r>
      <w:r w:rsidRPr="006917D1">
        <w:rPr>
          <w:rFonts w:ascii="Times New Roman" w:hAnsi="Times New Roman"/>
          <w:sz w:val="24"/>
          <w:szCs w:val="24"/>
        </w:rPr>
        <w:t>обороты, облагаемые по нулевой ставке</w:t>
      </w:r>
    </w:p>
    <w:p w:rsidR="002B44F3" w:rsidRPr="006917D1" w:rsidRDefault="002B44F3" w:rsidP="0039325F">
      <w:pPr>
        <w:pStyle w:val="a6"/>
        <w:numPr>
          <w:ilvl w:val="0"/>
          <w:numId w:val="5"/>
        </w:numPr>
        <w:tabs>
          <w:tab w:val="left" w:pos="180"/>
          <w:tab w:val="left" w:pos="360"/>
          <w:tab w:val="left" w:pos="709"/>
          <w:tab w:val="left" w:pos="1440"/>
        </w:tabs>
        <w:spacing w:after="0" w:line="240" w:lineRule="auto"/>
        <w:rPr>
          <w:rFonts w:ascii="Times New Roman" w:hAnsi="Times New Roman"/>
          <w:sz w:val="24"/>
          <w:szCs w:val="24"/>
        </w:rPr>
      </w:pPr>
      <w:r w:rsidRPr="006917D1">
        <w:rPr>
          <w:rFonts w:ascii="Times New Roman" w:hAnsi="Times New Roman"/>
          <w:bCs/>
          <w:color w:val="000000"/>
          <w:spacing w:val="-9"/>
          <w:sz w:val="24"/>
          <w:szCs w:val="24"/>
          <w:lang w:val="kk-KZ"/>
        </w:rPr>
        <w:t>Назовите облагаемый импорт</w:t>
      </w:r>
    </w:p>
    <w:p w:rsidR="002B44F3" w:rsidRPr="006917D1" w:rsidRDefault="002B44F3" w:rsidP="0039325F">
      <w:pPr>
        <w:pStyle w:val="a6"/>
        <w:numPr>
          <w:ilvl w:val="0"/>
          <w:numId w:val="5"/>
        </w:numPr>
        <w:tabs>
          <w:tab w:val="left" w:pos="709"/>
        </w:tabs>
        <w:spacing w:after="0" w:line="240" w:lineRule="auto"/>
        <w:rPr>
          <w:rFonts w:ascii="Times New Roman" w:hAnsi="Times New Roman"/>
          <w:sz w:val="24"/>
          <w:szCs w:val="24"/>
        </w:rPr>
      </w:pPr>
      <w:r w:rsidRPr="006917D1">
        <w:rPr>
          <w:rFonts w:ascii="Times New Roman" w:hAnsi="Times New Roman"/>
          <w:sz w:val="24"/>
          <w:szCs w:val="24"/>
          <w:lang w:val="kk-KZ"/>
        </w:rPr>
        <w:t>Что относится к и</w:t>
      </w:r>
      <w:r w:rsidRPr="006917D1">
        <w:rPr>
          <w:rFonts w:ascii="Times New Roman" w:hAnsi="Times New Roman"/>
          <w:sz w:val="24"/>
          <w:szCs w:val="24"/>
        </w:rPr>
        <w:t>мпорт</w:t>
      </w:r>
      <w:r w:rsidRPr="006917D1">
        <w:rPr>
          <w:rFonts w:ascii="Times New Roman" w:hAnsi="Times New Roman"/>
          <w:sz w:val="24"/>
          <w:szCs w:val="24"/>
          <w:lang w:val="kk-KZ"/>
        </w:rPr>
        <w:t>у</w:t>
      </w:r>
      <w:r w:rsidRPr="006917D1">
        <w:rPr>
          <w:rFonts w:ascii="Times New Roman" w:hAnsi="Times New Roman"/>
          <w:sz w:val="24"/>
          <w:szCs w:val="24"/>
        </w:rPr>
        <w:t>, освобожденн</w:t>
      </w:r>
      <w:r w:rsidRPr="006917D1">
        <w:rPr>
          <w:rFonts w:ascii="Times New Roman" w:hAnsi="Times New Roman"/>
          <w:sz w:val="24"/>
          <w:szCs w:val="24"/>
          <w:lang w:val="kk-KZ"/>
        </w:rPr>
        <w:t>ому</w:t>
      </w:r>
      <w:r w:rsidRPr="006917D1">
        <w:rPr>
          <w:rFonts w:ascii="Times New Roman" w:hAnsi="Times New Roman"/>
          <w:sz w:val="24"/>
          <w:szCs w:val="24"/>
        </w:rPr>
        <w:t xml:space="preserve"> от НДС</w:t>
      </w:r>
    </w:p>
    <w:p w:rsidR="002B44F3" w:rsidRPr="006917D1" w:rsidRDefault="007A0DF3" w:rsidP="0039325F">
      <w:pPr>
        <w:pStyle w:val="a6"/>
        <w:numPr>
          <w:ilvl w:val="0"/>
          <w:numId w:val="5"/>
        </w:numPr>
        <w:tabs>
          <w:tab w:val="left" w:pos="180"/>
          <w:tab w:val="left" w:pos="360"/>
          <w:tab w:val="left" w:pos="709"/>
          <w:tab w:val="left" w:pos="1440"/>
        </w:tabs>
        <w:spacing w:after="0" w:line="240" w:lineRule="auto"/>
        <w:rPr>
          <w:rFonts w:ascii="Times New Roman" w:hAnsi="Times New Roman"/>
          <w:sz w:val="24"/>
          <w:szCs w:val="24"/>
        </w:rPr>
      </w:pPr>
      <w:r>
        <w:rPr>
          <w:rFonts w:ascii="Times New Roman" w:hAnsi="Times New Roman"/>
          <w:sz w:val="24"/>
          <w:szCs w:val="24"/>
          <w:lang w:val="kk-KZ"/>
        </w:rPr>
        <w:t>Как осуществляется налогообложение международных первозок</w:t>
      </w:r>
    </w:p>
    <w:p w:rsidR="002B44F3" w:rsidRPr="007A0DF3" w:rsidRDefault="002B44F3" w:rsidP="005A74D3">
      <w:pPr>
        <w:widowControl w:val="0"/>
        <w:autoSpaceDE w:val="0"/>
        <w:autoSpaceDN w:val="0"/>
        <w:adjustRightInd w:val="0"/>
        <w:spacing w:after="0" w:line="240" w:lineRule="auto"/>
        <w:jc w:val="both"/>
        <w:rPr>
          <w:rFonts w:ascii="Times New Roman" w:hAnsi="Times New Roman"/>
          <w:b/>
          <w:sz w:val="24"/>
          <w:szCs w:val="24"/>
          <w:lang w:val="kk-KZ"/>
        </w:rPr>
      </w:pPr>
    </w:p>
    <w:p w:rsidR="00626F44" w:rsidRPr="006917D1" w:rsidRDefault="00626F44" w:rsidP="00626F44">
      <w:pPr>
        <w:pStyle w:val="af"/>
        <w:tabs>
          <w:tab w:val="clear" w:pos="6237"/>
          <w:tab w:val="left" w:pos="709"/>
          <w:tab w:val="right" w:leader="dot" w:pos="5669"/>
        </w:tabs>
        <w:spacing w:line="240" w:lineRule="auto"/>
        <w:ind w:firstLine="23"/>
        <w:contextualSpacing/>
        <w:rPr>
          <w:rFonts w:ascii="Times New Roman" w:hAnsi="Times New Roman" w:cs="Times New Roman"/>
          <w:b/>
          <w:sz w:val="24"/>
          <w:szCs w:val="24"/>
        </w:rPr>
      </w:pPr>
      <w:r w:rsidRPr="006917D1">
        <w:rPr>
          <w:rFonts w:ascii="Times New Roman" w:hAnsi="Times New Roman" w:cs="Times New Roman"/>
          <w:b/>
          <w:sz w:val="24"/>
          <w:szCs w:val="24"/>
        </w:rPr>
        <w:t>Тема 10. Взаимоотношения с бюджетом по налогу на добавленную стоимость.</w:t>
      </w:r>
    </w:p>
    <w:p w:rsidR="00626F44" w:rsidRPr="006917D1" w:rsidRDefault="00626F44" w:rsidP="00626F44">
      <w:pPr>
        <w:pStyle w:val="af"/>
        <w:tabs>
          <w:tab w:val="clear" w:pos="6237"/>
          <w:tab w:val="left" w:pos="709"/>
          <w:tab w:val="right" w:leader="dot" w:pos="5669"/>
        </w:tabs>
        <w:spacing w:line="240" w:lineRule="auto"/>
        <w:contextualSpacing/>
        <w:jc w:val="both"/>
        <w:rPr>
          <w:rFonts w:ascii="Times New Roman" w:hAnsi="Times New Roman" w:cs="Times New Roman"/>
          <w:b/>
          <w:sz w:val="24"/>
          <w:szCs w:val="24"/>
          <w:lang w:val="kk-KZ"/>
        </w:rPr>
      </w:pPr>
      <w:r w:rsidRPr="006917D1">
        <w:rPr>
          <w:rFonts w:ascii="Times New Roman" w:hAnsi="Times New Roman" w:cs="Times New Roman"/>
          <w:b/>
          <w:sz w:val="24"/>
          <w:szCs w:val="24"/>
          <w:lang w:val="kk-KZ"/>
        </w:rPr>
        <w:t xml:space="preserve">Лекция 19. </w:t>
      </w:r>
    </w:p>
    <w:p w:rsidR="00626F44" w:rsidRPr="006917D1" w:rsidRDefault="00626F44" w:rsidP="00626F44">
      <w:pPr>
        <w:pStyle w:val="af"/>
        <w:tabs>
          <w:tab w:val="clear" w:pos="6237"/>
          <w:tab w:val="right" w:leader="dot" w:pos="5669"/>
        </w:tabs>
        <w:spacing w:line="240" w:lineRule="auto"/>
        <w:contextualSpacing/>
        <w:jc w:val="both"/>
        <w:rPr>
          <w:rFonts w:ascii="Times New Roman" w:hAnsi="Times New Roman" w:cs="Times New Roman"/>
          <w:sz w:val="24"/>
          <w:szCs w:val="24"/>
          <w:lang w:val="kk-KZ"/>
        </w:rPr>
      </w:pPr>
      <w:r w:rsidRPr="006917D1">
        <w:rPr>
          <w:rFonts w:ascii="Times New Roman" w:hAnsi="Times New Roman" w:cs="Times New Roman"/>
          <w:sz w:val="24"/>
          <w:szCs w:val="24"/>
          <w:lang w:val="kk-KZ"/>
        </w:rPr>
        <w:t xml:space="preserve">1. </w:t>
      </w:r>
      <w:r w:rsidRPr="006917D1">
        <w:rPr>
          <w:rFonts w:ascii="Times New Roman" w:hAnsi="Times New Roman" w:cs="Times New Roman"/>
          <w:sz w:val="24"/>
          <w:szCs w:val="24"/>
        </w:rPr>
        <w:t>Зачет по налогу на добавленную стоимость</w:t>
      </w:r>
    </w:p>
    <w:p w:rsidR="00626F44" w:rsidRPr="006917D1" w:rsidRDefault="00626F44" w:rsidP="00626F44">
      <w:pPr>
        <w:pStyle w:val="af"/>
        <w:tabs>
          <w:tab w:val="clear" w:pos="6237"/>
          <w:tab w:val="right" w:leader="dot" w:pos="5669"/>
        </w:tabs>
        <w:spacing w:line="240" w:lineRule="auto"/>
        <w:contextualSpacing/>
        <w:jc w:val="both"/>
        <w:rPr>
          <w:rFonts w:ascii="Times New Roman" w:hAnsi="Times New Roman" w:cs="Times New Roman"/>
          <w:sz w:val="24"/>
          <w:szCs w:val="24"/>
        </w:rPr>
      </w:pPr>
      <w:r w:rsidRPr="006917D1">
        <w:rPr>
          <w:rFonts w:ascii="Times New Roman" w:hAnsi="Times New Roman" w:cs="Times New Roman"/>
          <w:sz w:val="24"/>
          <w:szCs w:val="24"/>
          <w:lang w:val="kk-KZ"/>
        </w:rPr>
        <w:t xml:space="preserve">2. </w:t>
      </w:r>
      <w:r w:rsidRPr="006917D1">
        <w:rPr>
          <w:rFonts w:ascii="Times New Roman" w:hAnsi="Times New Roman" w:cs="Times New Roman"/>
          <w:sz w:val="24"/>
          <w:szCs w:val="24"/>
        </w:rPr>
        <w:t>Счет-фактура</w:t>
      </w:r>
    </w:p>
    <w:p w:rsidR="002B44F3" w:rsidRPr="006917D1" w:rsidRDefault="002B44F3" w:rsidP="001B7039">
      <w:pPr>
        <w:widowControl w:val="0"/>
        <w:tabs>
          <w:tab w:val="left" w:pos="360"/>
          <w:tab w:val="left" w:pos="1440"/>
        </w:tabs>
        <w:autoSpaceDE w:val="0"/>
        <w:autoSpaceDN w:val="0"/>
        <w:adjustRightInd w:val="0"/>
        <w:spacing w:after="0" w:line="240" w:lineRule="auto"/>
        <w:ind w:left="180"/>
        <w:jc w:val="both"/>
        <w:rPr>
          <w:rFonts w:ascii="Times New Roman" w:hAnsi="Times New Roman"/>
          <w:b/>
          <w:color w:val="000000"/>
          <w:sz w:val="24"/>
          <w:szCs w:val="24"/>
          <w:lang w:val="kk-KZ"/>
        </w:rPr>
      </w:pPr>
    </w:p>
    <w:p w:rsidR="007A0DF3" w:rsidRPr="007A0DF3" w:rsidRDefault="007A0DF3" w:rsidP="007A0DF3">
      <w:pPr>
        <w:pStyle w:val="af"/>
        <w:tabs>
          <w:tab w:val="clear" w:pos="6237"/>
          <w:tab w:val="right" w:leader="dot" w:pos="5669"/>
        </w:tabs>
        <w:spacing w:line="240" w:lineRule="auto"/>
        <w:contextualSpacing/>
        <w:jc w:val="both"/>
        <w:rPr>
          <w:rFonts w:ascii="Times New Roman" w:hAnsi="Times New Roman" w:cs="Times New Roman"/>
          <w:b/>
          <w:sz w:val="24"/>
          <w:szCs w:val="24"/>
          <w:lang w:val="kk-KZ"/>
        </w:rPr>
      </w:pPr>
      <w:r w:rsidRPr="007A0DF3">
        <w:rPr>
          <w:rFonts w:ascii="Times New Roman" w:hAnsi="Times New Roman" w:cs="Times New Roman"/>
          <w:b/>
          <w:sz w:val="24"/>
          <w:szCs w:val="24"/>
          <w:lang w:val="kk-KZ"/>
        </w:rPr>
        <w:t xml:space="preserve">1. </w:t>
      </w:r>
      <w:r w:rsidRPr="007A0DF3">
        <w:rPr>
          <w:rFonts w:ascii="Times New Roman" w:hAnsi="Times New Roman" w:cs="Times New Roman"/>
          <w:b/>
          <w:sz w:val="24"/>
          <w:szCs w:val="24"/>
        </w:rPr>
        <w:t>Зачет по налогу на добавленную стоимость</w:t>
      </w:r>
    </w:p>
    <w:p w:rsidR="002B44F3" w:rsidRPr="006917D1" w:rsidRDefault="002B44F3" w:rsidP="0019403A">
      <w:pPr>
        <w:spacing w:after="0" w:line="240" w:lineRule="auto"/>
        <w:ind w:firstLine="540"/>
        <w:jc w:val="both"/>
        <w:rPr>
          <w:rFonts w:ascii="Times New Roman" w:hAnsi="Times New Roman"/>
          <w:sz w:val="24"/>
          <w:szCs w:val="24"/>
        </w:rPr>
      </w:pPr>
      <w:r w:rsidRPr="006917D1">
        <w:rPr>
          <w:rFonts w:ascii="Times New Roman" w:hAnsi="Times New Roman"/>
          <w:sz w:val="24"/>
          <w:szCs w:val="24"/>
        </w:rPr>
        <w:t>Получатель товаров, работ, услуг, являющийся плательщиком налога на добавленную стоимость, имеет право на зачет сумм налога на добавленную стоимость, подлежащих уплате за полученные товары, включая основные средства, нематериальные и биологические активы, инвестиции в недвижимость, работы и услуги, если они используются или будут использоваться в целях облагаемого оборота, а также если выполняются следующие условия:</w:t>
      </w:r>
    </w:p>
    <w:p w:rsidR="002B44F3" w:rsidRPr="006917D1" w:rsidRDefault="002B44F3" w:rsidP="0019403A">
      <w:pPr>
        <w:spacing w:after="0" w:line="240" w:lineRule="auto"/>
        <w:ind w:firstLine="540"/>
        <w:jc w:val="both"/>
        <w:rPr>
          <w:rFonts w:ascii="Times New Roman" w:hAnsi="Times New Roman"/>
          <w:sz w:val="24"/>
          <w:szCs w:val="24"/>
        </w:rPr>
      </w:pPr>
      <w:r w:rsidRPr="006917D1">
        <w:rPr>
          <w:rFonts w:ascii="Times New Roman" w:hAnsi="Times New Roman"/>
          <w:sz w:val="24"/>
          <w:szCs w:val="24"/>
        </w:rPr>
        <w:t xml:space="preserve">а)поставщиком, являющимся плательщиком налога на добавленную стоимость на дату выписки счета-фактуры, по облагаемому обороту выписан счет-фактура или другой документ; </w:t>
      </w:r>
    </w:p>
    <w:p w:rsidR="002B44F3" w:rsidRPr="006917D1" w:rsidRDefault="002B44F3" w:rsidP="0019403A">
      <w:pPr>
        <w:spacing w:after="0" w:line="240" w:lineRule="auto"/>
        <w:ind w:firstLine="540"/>
        <w:jc w:val="both"/>
        <w:rPr>
          <w:rFonts w:ascii="Times New Roman" w:hAnsi="Times New Roman"/>
          <w:sz w:val="24"/>
          <w:szCs w:val="24"/>
        </w:rPr>
      </w:pPr>
      <w:r w:rsidRPr="006917D1">
        <w:rPr>
          <w:rFonts w:ascii="Times New Roman" w:hAnsi="Times New Roman"/>
          <w:sz w:val="24"/>
          <w:szCs w:val="24"/>
        </w:rPr>
        <w:t>б) в случае импорта товаров с территории государств, не являющихся членами Таможенного союза:</w:t>
      </w:r>
    </w:p>
    <w:p w:rsidR="002B44F3" w:rsidRPr="006917D1" w:rsidRDefault="002B44F3" w:rsidP="0019403A">
      <w:pPr>
        <w:spacing w:after="0" w:line="240" w:lineRule="auto"/>
        <w:ind w:firstLine="540"/>
        <w:jc w:val="both"/>
        <w:rPr>
          <w:rFonts w:ascii="Times New Roman" w:hAnsi="Times New Roman"/>
          <w:sz w:val="24"/>
          <w:szCs w:val="24"/>
        </w:rPr>
      </w:pPr>
      <w:r w:rsidRPr="006917D1">
        <w:rPr>
          <w:rFonts w:ascii="Times New Roman" w:hAnsi="Times New Roman"/>
          <w:sz w:val="24"/>
          <w:szCs w:val="24"/>
        </w:rPr>
        <w:t>- произведено таможенное оформление в соответствии с таможенным законодательством Таможенного союза и (или) таможенным законодательством Республики Казахстан;</w:t>
      </w:r>
    </w:p>
    <w:p w:rsidR="002B44F3" w:rsidRPr="006917D1" w:rsidRDefault="002B44F3" w:rsidP="0019403A">
      <w:pPr>
        <w:spacing w:after="0" w:line="240" w:lineRule="auto"/>
        <w:ind w:firstLine="540"/>
        <w:jc w:val="both"/>
        <w:rPr>
          <w:rFonts w:ascii="Times New Roman" w:hAnsi="Times New Roman"/>
          <w:sz w:val="24"/>
          <w:szCs w:val="24"/>
        </w:rPr>
      </w:pPr>
      <w:r w:rsidRPr="006917D1">
        <w:rPr>
          <w:rFonts w:ascii="Times New Roman" w:hAnsi="Times New Roman"/>
          <w:sz w:val="24"/>
          <w:szCs w:val="24"/>
        </w:rPr>
        <w:t>- налог на добавленную стоимость уплачен в бюджет и не подлежит возврату в соответствии с условиями таможенной процедуры;</w:t>
      </w:r>
    </w:p>
    <w:p w:rsidR="002B44F3" w:rsidRPr="006917D1" w:rsidRDefault="002B44F3" w:rsidP="0019403A">
      <w:pPr>
        <w:spacing w:after="0" w:line="240" w:lineRule="auto"/>
        <w:ind w:firstLine="540"/>
        <w:jc w:val="both"/>
        <w:rPr>
          <w:rFonts w:ascii="Times New Roman" w:hAnsi="Times New Roman"/>
          <w:sz w:val="24"/>
          <w:szCs w:val="24"/>
        </w:rPr>
      </w:pPr>
      <w:r w:rsidRPr="006917D1">
        <w:rPr>
          <w:rFonts w:ascii="Times New Roman" w:hAnsi="Times New Roman"/>
          <w:sz w:val="24"/>
          <w:szCs w:val="24"/>
        </w:rPr>
        <w:t>б-1) в случае импорта товаров с территории государств-членов Таможенного союза:</w:t>
      </w:r>
    </w:p>
    <w:p w:rsidR="002B44F3" w:rsidRPr="006917D1" w:rsidRDefault="002B44F3" w:rsidP="0019403A">
      <w:pPr>
        <w:spacing w:after="0" w:line="240" w:lineRule="auto"/>
        <w:ind w:firstLine="540"/>
        <w:jc w:val="both"/>
        <w:rPr>
          <w:rFonts w:ascii="Times New Roman" w:hAnsi="Times New Roman"/>
          <w:sz w:val="24"/>
          <w:szCs w:val="24"/>
        </w:rPr>
      </w:pPr>
      <w:r w:rsidRPr="006917D1">
        <w:rPr>
          <w:rFonts w:ascii="Times New Roman" w:hAnsi="Times New Roman"/>
          <w:sz w:val="24"/>
          <w:szCs w:val="24"/>
        </w:rPr>
        <w:t>- исполнено налоговое обязательство по представлению налоговой отчетности по косвенным налогам;</w:t>
      </w:r>
    </w:p>
    <w:p w:rsidR="002B44F3" w:rsidRPr="006917D1" w:rsidRDefault="002B44F3" w:rsidP="0019403A">
      <w:pPr>
        <w:spacing w:after="0" w:line="240" w:lineRule="auto"/>
        <w:ind w:firstLine="540"/>
        <w:jc w:val="both"/>
        <w:rPr>
          <w:rFonts w:ascii="Times New Roman" w:hAnsi="Times New Roman"/>
          <w:sz w:val="24"/>
          <w:szCs w:val="24"/>
        </w:rPr>
      </w:pPr>
      <w:r w:rsidRPr="006917D1">
        <w:rPr>
          <w:rFonts w:ascii="Times New Roman" w:hAnsi="Times New Roman"/>
          <w:sz w:val="24"/>
          <w:szCs w:val="24"/>
        </w:rPr>
        <w:t>- налог на добавленную стоимость уплачен в бюджет в соответствии со статьей 276-20 Налогового Кодекса РК и не подлежит возврату;</w:t>
      </w:r>
    </w:p>
    <w:p w:rsidR="002B44F3" w:rsidRPr="006917D1" w:rsidRDefault="002B44F3" w:rsidP="0019403A">
      <w:pPr>
        <w:spacing w:after="0" w:line="240" w:lineRule="auto"/>
        <w:ind w:firstLine="540"/>
        <w:jc w:val="both"/>
        <w:rPr>
          <w:rFonts w:ascii="Times New Roman" w:hAnsi="Times New Roman"/>
          <w:sz w:val="24"/>
          <w:szCs w:val="24"/>
        </w:rPr>
      </w:pPr>
      <w:r w:rsidRPr="006917D1">
        <w:rPr>
          <w:rFonts w:ascii="Times New Roman" w:hAnsi="Times New Roman"/>
          <w:sz w:val="24"/>
          <w:szCs w:val="24"/>
        </w:rPr>
        <w:t>- в случае импорта товаров налог на добавленную стоимость уплачен в бюджет и не подлежит возврату в соответствии с условиями таможенного режима;</w:t>
      </w:r>
    </w:p>
    <w:p w:rsidR="002B44F3" w:rsidRPr="006917D1" w:rsidRDefault="002B44F3" w:rsidP="0019403A">
      <w:pPr>
        <w:spacing w:after="0" w:line="240" w:lineRule="auto"/>
        <w:ind w:firstLine="540"/>
        <w:jc w:val="both"/>
        <w:rPr>
          <w:rFonts w:ascii="Times New Roman" w:hAnsi="Times New Roman"/>
          <w:sz w:val="24"/>
          <w:szCs w:val="24"/>
        </w:rPr>
      </w:pPr>
      <w:r w:rsidRPr="006917D1">
        <w:rPr>
          <w:rFonts w:ascii="Times New Roman" w:hAnsi="Times New Roman"/>
          <w:sz w:val="24"/>
          <w:szCs w:val="24"/>
        </w:rPr>
        <w:lastRenderedPageBreak/>
        <w:t>в) работы, услуги, предоставленные нерезидентом, не являющимся плательщиком НДС в РК и не осуществляющим деятельность через филиал, представительство, являются оборотом налогоплательщика РК, получающего работы, услуги, если местом их реализации является РК, и подлежат обложению  НДС;</w:t>
      </w:r>
    </w:p>
    <w:p w:rsidR="002B44F3" w:rsidRPr="006917D1" w:rsidRDefault="002B44F3" w:rsidP="0019403A">
      <w:pPr>
        <w:spacing w:after="0" w:line="240" w:lineRule="auto"/>
        <w:ind w:firstLine="540"/>
        <w:jc w:val="both"/>
        <w:rPr>
          <w:rFonts w:ascii="Times New Roman" w:hAnsi="Times New Roman"/>
          <w:sz w:val="24"/>
          <w:szCs w:val="24"/>
        </w:rPr>
      </w:pPr>
      <w:r w:rsidRPr="006917D1">
        <w:rPr>
          <w:rFonts w:ascii="Times New Roman" w:hAnsi="Times New Roman"/>
          <w:sz w:val="24"/>
          <w:szCs w:val="24"/>
        </w:rPr>
        <w:t>г)</w:t>
      </w:r>
      <w:r w:rsidRPr="006917D1">
        <w:rPr>
          <w:rFonts w:ascii="Times New Roman" w:hAnsi="Times New Roman"/>
          <w:sz w:val="24"/>
          <w:szCs w:val="24"/>
          <w:lang w:val="kk-KZ"/>
        </w:rPr>
        <w:t xml:space="preserve"> </w:t>
      </w:r>
      <w:r w:rsidRPr="006917D1">
        <w:rPr>
          <w:rFonts w:ascii="Times New Roman" w:hAnsi="Times New Roman"/>
          <w:sz w:val="24"/>
          <w:szCs w:val="24"/>
        </w:rPr>
        <w:t>при постановке лиц, на регистрационный учет по НДС данные лица имеют право на зачет сумм НДС по остаткам товаров (включая основные средства, нематериальные и биологические активы, инвестиции в недвижимость) на дату постановки на учет по НДС.</w:t>
      </w:r>
    </w:p>
    <w:p w:rsidR="002B44F3" w:rsidRPr="006917D1" w:rsidRDefault="002B44F3" w:rsidP="0019403A">
      <w:pPr>
        <w:spacing w:after="0" w:line="240" w:lineRule="auto"/>
        <w:rPr>
          <w:rFonts w:ascii="Times New Roman" w:hAnsi="Times New Roman"/>
          <w:sz w:val="24"/>
          <w:szCs w:val="24"/>
          <w:lang w:val="kk-KZ"/>
        </w:rPr>
      </w:pPr>
    </w:p>
    <w:p w:rsidR="002B44F3" w:rsidRPr="006917D1" w:rsidRDefault="00054BEB" w:rsidP="0019403A">
      <w:pPr>
        <w:spacing w:after="0" w:line="240" w:lineRule="auto"/>
        <w:jc w:val="center"/>
        <w:rPr>
          <w:rStyle w:val="s1"/>
          <w:b w:val="0"/>
          <w:bCs w:val="0"/>
          <w:color w:val="auto"/>
        </w:rPr>
      </w:pPr>
      <w:r w:rsidRPr="00054BEB">
        <w:rPr>
          <w:noProof/>
        </w:rPr>
      </w:r>
      <w:r w:rsidRPr="00054BEB">
        <w:rPr>
          <w:noProof/>
        </w:rPr>
        <w:pict>
          <v:group id="Полотно 3745" o:spid="_x0000_s1037" editas="canvas" style="width:450pt;height:165pt;mso-position-horizontal-relative:char;mso-position-vertical-relative:line" coordorigin="1143" coordsize="57150,20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">
            <v:shape id="_x0000_s1038" type="#_x0000_t75" style="position:absolute;left:1143;width:57150;height:20955;visibility:visible">
              <v:fill o:detectmouseclick="t"/>
              <v:path o:connecttype="none"/>
            </v:shape>
            <v:roundrect id="AutoShape 115" o:spid="_x0000_s1039" style="position:absolute;left:12573;width:33147;height:342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V2GcIA&#10;AADdAAAADwAAAGRycy9kb3ducmV2LnhtbERPW2vCMBR+F/wP4Qh709QVplSjiDgdOBjz8n5oTpti&#10;c1KaaOu/Xx6EPX589+W6t7V4UOsrxwqmkwQEce50xaWCy/lzPAfhA7LG2jEpeJKH9Wo4WGKmXce/&#10;9DiFUsQQ9hkqMCE0mZQ+N2TRT1xDHLnCtRZDhG0pdYtdDLe1fE+SD2mx4thgsKGtofx2ulsF+11x&#10;TU1/eR6O33ToZjj/MUWu1Nuo3yxABOrDv/jl/tIK0lka58Y38Qn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RXYZwgAAAN0AAAAPAAAAAAAAAAAAAAAAAJgCAABkcnMvZG93&#10;bnJldi54bWxQSwUGAAAAAAQABAD1AAAAhwMAAAAA&#10;" filled="f" fillcolor="silver" strokeweight="4.5pt">
              <v:fill opacity="32896f"/>
              <v:stroke linestyle="thickThin"/>
              <v:textbox style="mso-next-textbox:#AutoShape 115" inset=".1mm,.1mm,.1mm,.1mm">
                <w:txbxContent>
                  <w:p w:rsidR="004935FF" w:rsidRPr="0019403A" w:rsidRDefault="004935FF" w:rsidP="00F67FE2">
                    <w:pPr>
                      <w:jc w:val="center"/>
                      <w:rPr>
                        <w:rFonts w:ascii="Times New Roman" w:hAnsi="Times New Roman"/>
                        <w:b/>
                        <w:sz w:val="24"/>
                        <w:szCs w:val="24"/>
                      </w:rPr>
                    </w:pPr>
                    <w:r w:rsidRPr="0019403A">
                      <w:rPr>
                        <w:rFonts w:ascii="Times New Roman" w:hAnsi="Times New Roman"/>
                        <w:b/>
                        <w:sz w:val="24"/>
                        <w:szCs w:val="24"/>
                      </w:rPr>
                      <w:t>Методы отнесения в зачет сумм НДС</w:t>
                    </w:r>
                  </w:p>
                </w:txbxContent>
              </v:textbox>
            </v:roundrect>
            <v:roundrect id="AutoShape 116" o:spid="_x0000_s1040" style="position:absolute;left:1143;top:5715;width:26289;height:1371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Ot7MgA&#10;AADdAAAADwAAAGRycy9kb3ducmV2LnhtbESPQWvCQBSE74X+h+UVvIhuotLW1FVK0VYoBU29eHtm&#10;X5O02bdLdqvx33cFocdhZr5hZovONOJIra8tK0iHCQjiwuqaSwW7z9XgEYQPyBoby6TgTB4W89ub&#10;GWbannhLxzyUIkLYZ6igCsFlUvqiIoN+aB1x9L5sazBE2ZZSt3iKcNPIUZLcS4M1x4UKHb1UVPzk&#10;v0ZByNONW6Xv6cfke3nY7N+Mq/uvSvXuuucnEIG68B++ttdawfhhPIXLm/gE5PwP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no63syAAAAN0AAAAPAAAAAAAAAAAAAAAAAJgCAABk&#10;cnMvZG93bnJldi54bWxQSwUGAAAAAAQABAD1AAAAjQMAAAAA&#10;">
              <v:textbox style="mso-next-textbox:#AutoShape 116" inset=".1mm,.1mm,.1mm,.1mm">
                <w:txbxContent>
                  <w:p w:rsidR="004935FF" w:rsidRPr="0019403A" w:rsidRDefault="004935FF" w:rsidP="0019403A">
                    <w:pPr>
                      <w:spacing w:after="0" w:line="240" w:lineRule="auto"/>
                      <w:jc w:val="center"/>
                      <w:rPr>
                        <w:rFonts w:ascii="Times New Roman" w:hAnsi="Times New Roman"/>
                        <w:sz w:val="24"/>
                        <w:szCs w:val="24"/>
                      </w:rPr>
                    </w:pPr>
                    <w:r w:rsidRPr="0019403A">
                      <w:rPr>
                        <w:rFonts w:ascii="Times New Roman" w:hAnsi="Times New Roman"/>
                        <w:b/>
                        <w:sz w:val="24"/>
                        <w:szCs w:val="24"/>
                      </w:rPr>
                      <w:t>Пропорциональный метод</w:t>
                    </w:r>
                  </w:p>
                  <w:p w:rsidR="004935FF" w:rsidRPr="0019403A" w:rsidRDefault="004935FF" w:rsidP="0019403A">
                    <w:pPr>
                      <w:spacing w:after="0" w:line="240" w:lineRule="auto"/>
                      <w:jc w:val="both"/>
                      <w:rPr>
                        <w:rFonts w:ascii="Times New Roman" w:hAnsi="Times New Roman"/>
                        <w:sz w:val="28"/>
                        <w:szCs w:val="28"/>
                      </w:rPr>
                    </w:pPr>
                    <w:r w:rsidRPr="0019403A">
                      <w:rPr>
                        <w:rFonts w:ascii="Times New Roman" w:hAnsi="Times New Roman"/>
                        <w:sz w:val="24"/>
                        <w:szCs w:val="24"/>
                      </w:rPr>
                      <w:t>НДС, относимый в зачет, определяется, исходя из удельного веса облагаемого оборота в общей сумме оборота.</w:t>
                    </w:r>
                    <w:r w:rsidRPr="0019403A">
                      <w:rPr>
                        <w:rFonts w:ascii="Times New Roman" w:hAnsi="Times New Roman"/>
                        <w:sz w:val="28"/>
                        <w:szCs w:val="28"/>
                      </w:rPr>
                      <w:t xml:space="preserve">  </w:t>
                    </w:r>
                  </w:p>
                  <w:p w:rsidR="004935FF" w:rsidRPr="00CD3A1B" w:rsidRDefault="004935FF" w:rsidP="00F67FE2">
                    <w:pPr>
                      <w:rPr>
                        <w:sz w:val="28"/>
                        <w:szCs w:val="28"/>
                      </w:rPr>
                    </w:pPr>
                  </w:p>
                </w:txbxContent>
              </v:textbox>
            </v:roundrect>
            <v:roundrect id="AutoShape 117" o:spid="_x0000_s1041" style="position:absolute;left:28575;top:5715;width:29718;height:1371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93DMUA&#10;AADdAAAADwAAAGRycy9kb3ducmV2LnhtbERPz2vCMBS+D/wfwhN2GZp2ipPOKCLTDURw1Yu3Z/PW&#10;VpuX0GTa/ffLYbDjx/d7tuhMI27U+tqygnSYgCAurK65VHA8rAdTED4ga2wsk4If8rCY9x5mmGl7&#10;50+65aEUMYR9hgqqEFwmpS8qMuiH1hFH7su2BkOEbSl1i/cYbhr5nCQTabDm2FCho1VFxTX/NgpC&#10;nu7dOt2mu/Hl7bw/vRtXP22Ueux3y1cQgbrwL/5zf2gFo5dx3B/fxCc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n3cMxQAAAN0AAAAPAAAAAAAAAAAAAAAAAJgCAABkcnMv&#10;ZG93bnJldi54bWxQSwUGAAAAAAQABAD1AAAAigMAAAAA&#10;">
              <v:textbox style="mso-next-textbox:#AutoShape 117" inset=".1mm,.1mm,.1mm,.1mm">
                <w:txbxContent>
                  <w:p w:rsidR="004935FF" w:rsidRPr="0019403A" w:rsidRDefault="004935FF" w:rsidP="0019403A">
                    <w:pPr>
                      <w:spacing w:after="0" w:line="240" w:lineRule="auto"/>
                      <w:jc w:val="center"/>
                      <w:rPr>
                        <w:rFonts w:ascii="Times New Roman" w:hAnsi="Times New Roman"/>
                        <w:b/>
                        <w:sz w:val="24"/>
                        <w:szCs w:val="24"/>
                      </w:rPr>
                    </w:pPr>
                    <w:r w:rsidRPr="0019403A">
                      <w:rPr>
                        <w:rFonts w:ascii="Times New Roman" w:hAnsi="Times New Roman"/>
                        <w:b/>
                        <w:sz w:val="24"/>
                        <w:szCs w:val="24"/>
                      </w:rPr>
                      <w:t>Раздельный метод</w:t>
                    </w:r>
                  </w:p>
                  <w:p w:rsidR="004935FF" w:rsidRPr="0019403A" w:rsidRDefault="004935FF" w:rsidP="0019403A">
                    <w:pPr>
                      <w:spacing w:after="0" w:line="240" w:lineRule="auto"/>
                      <w:jc w:val="both"/>
                      <w:rPr>
                        <w:rFonts w:ascii="Times New Roman" w:hAnsi="Times New Roman"/>
                        <w:sz w:val="24"/>
                        <w:szCs w:val="24"/>
                      </w:rPr>
                    </w:pPr>
                    <w:r w:rsidRPr="0019403A">
                      <w:rPr>
                        <w:rFonts w:ascii="Times New Roman" w:hAnsi="Times New Roman"/>
                        <w:sz w:val="24"/>
                        <w:szCs w:val="24"/>
                      </w:rPr>
                      <w:t>Плательщик НДС ведет раздельный учет по расходам и суммам НДС по полученным товарам, работам, услугам, используемым для целей</w:t>
                    </w:r>
                    <w:r w:rsidRPr="0019403A">
                      <w:rPr>
                        <w:sz w:val="24"/>
                        <w:szCs w:val="24"/>
                      </w:rPr>
                      <w:t xml:space="preserve"> </w:t>
                    </w:r>
                    <w:r w:rsidRPr="0019403A">
                      <w:rPr>
                        <w:rFonts w:ascii="Times New Roman" w:hAnsi="Times New Roman"/>
                        <w:sz w:val="24"/>
                        <w:szCs w:val="24"/>
                      </w:rPr>
                      <w:t xml:space="preserve">облагаемых и необлагаемых оборотов. </w:t>
                    </w:r>
                  </w:p>
                  <w:p w:rsidR="004935FF" w:rsidRPr="0019403A" w:rsidRDefault="004935FF" w:rsidP="00F67FE2">
                    <w:pPr>
                      <w:jc w:val="both"/>
                      <w:rPr>
                        <w:sz w:val="24"/>
                        <w:szCs w:val="24"/>
                      </w:rPr>
                    </w:pPr>
                  </w:p>
                </w:txbxContent>
              </v:textbox>
            </v:roundrect>
            <v:line id="Line 118" o:spid="_x0000_s1042" style="position:absolute;visibility:visible" from="14859,4572" to="14865,5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B9LGcYAAADdAAAADwAAAGRycy9kb3ducmV2LnhtbESPT0vEMBTE74LfITzBm5tWxdpus4tY&#10;BA8q7B/2/LZ5NsXmpTSxG7+9EYQ9DjPzG6ZeRzuImSbfO1aQLzIQxK3TPXcK9ruXm0cQPiBrHByT&#10;gh/ysF5dXtRYaXfiDc3b0IkEYV+hAhPCWEnpW0MW/cKNxMn7dJPFkOTUST3hKcHtIG+z7EFa7Dkt&#10;GBzp2VD7tf22CgrTbGQhm7fdRzP3eRnf4+FYKnV9FZ+WIALFcA7/t1+1grviPoe/N+kJyN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QfSxnGAAAA3QAAAA8AAAAAAAAA&#10;AAAAAAAAoQIAAGRycy9kb3ducmV2LnhtbFBLBQYAAAAABAAEAPkAAACUAwAAAAA=&#10;">
              <v:stroke endarrow="block"/>
            </v:line>
            <v:line id="Line 119" o:spid="_x0000_s1043" style="position:absolute;visibility:visible" from="28575,3429" to="28581,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" strokeweight="3pt">
              <v:stroke endarrow="block" linestyle="thinThin"/>
            </v:line>
            <v:line id="Line 120" o:spid="_x0000_s1044" style="position:absolute;visibility:visible" from="44577,4572" to="44583,5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4Fw9ccAAADdAAAADwAAAGRycy9kb3ducmV2LnhtbESPzWrDMBCE74W+g9hCb42cJsSJEyWU&#10;mkIPbSE/5LyxNpaptTKW6ihvXxUCPQ4z8w2z2kTbioF63zhWMB5lIIgrpxuuFRz2b09zED4ga2wd&#10;k4Iredis7+9WWGh34S0Nu1CLBGFfoAITQldI6StDFv3IdcTJO7veYkiyr6Xu8ZLgtpXPWTaTFhtO&#10;CwY7ejVUfe9+rILclFuZy/Jj/1UOzXgRP+PxtFDq8SG+LEEEiuE/fGu/awWTfDqBvzfpCcj1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7gXD1xwAAAN0AAAAPAAAAAAAA&#10;AAAAAAAAAKECAABkcnMvZG93bnJldi54bWxQSwUGAAAAAAQABAD5AAAAlQMAAAAA&#10;">
              <v:stroke endarrow="block"/>
            </v:line>
            <v:line id="Line 121" o:spid="_x0000_s1045" style="position:absolute;visibility:visible" from="14859,4572" to="44577,45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9lcgAAADdAAAADwAAAGRycy9kb3ducmV2LnhtbESPQWvCQBSE7wX/w/KE3urGKrGkriIt&#10;Be2hqBXs8Zl9JtHs27C7TdJ/3y0UPA4z8w0zX/amFi05X1lWMB4lIIhzqysuFBw+3x6eQPiArLG2&#10;TAp+yMNyMbibY6Ztxztq96EQEcI+QwVlCE0mpc9LMuhHtiGO3tk6gyFKV0jtsItwU8vHJEmlwYrj&#10;QokNvZSUX/ffRsHHZJu2q837uj9u0lP+ujt9XTqn1P2wXz2DCNSHW/i/vdYKJrPpFP7exCcgF7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g+R9lcgAAADdAAAADwAAAAAA&#10;AAAAAAAAAAChAgAAZHJzL2Rvd25yZXYueG1sUEsFBgAAAAAEAAQA+QAAAJYDAAAAAA==&#10;"/>
            <w10:anchorlock/>
          </v:group>
        </w:pict>
      </w:r>
      <w:r w:rsidR="002B44F3" w:rsidRPr="006917D1">
        <w:rPr>
          <w:rStyle w:val="s1"/>
          <w:b w:val="0"/>
          <w:color w:val="auto"/>
        </w:rPr>
        <w:t xml:space="preserve">Схема </w:t>
      </w:r>
      <w:r w:rsidR="002B44F3" w:rsidRPr="006917D1">
        <w:rPr>
          <w:rStyle w:val="s1"/>
          <w:b w:val="0"/>
          <w:color w:val="auto"/>
          <w:lang w:val="kk-KZ"/>
        </w:rPr>
        <w:t>2.</w:t>
      </w:r>
      <w:r w:rsidR="002B44F3" w:rsidRPr="006917D1">
        <w:rPr>
          <w:rStyle w:val="s1"/>
          <w:b w:val="0"/>
          <w:color w:val="auto"/>
        </w:rPr>
        <w:t xml:space="preserve"> Методы отнесения в зачет сумм НДС</w:t>
      </w:r>
    </w:p>
    <w:p w:rsidR="002B44F3" w:rsidRPr="006917D1" w:rsidRDefault="002B44F3" w:rsidP="0019403A">
      <w:pPr>
        <w:spacing w:after="0" w:line="240" w:lineRule="auto"/>
        <w:ind w:firstLine="540"/>
        <w:jc w:val="both"/>
        <w:rPr>
          <w:rFonts w:ascii="Times New Roman" w:hAnsi="Times New Roman"/>
          <w:sz w:val="24"/>
          <w:szCs w:val="24"/>
        </w:rPr>
      </w:pPr>
    </w:p>
    <w:p w:rsidR="002B44F3" w:rsidRPr="006917D1" w:rsidRDefault="002B44F3" w:rsidP="0019403A">
      <w:pPr>
        <w:spacing w:after="0" w:line="240" w:lineRule="auto"/>
        <w:ind w:firstLine="539"/>
        <w:jc w:val="both"/>
        <w:rPr>
          <w:rFonts w:ascii="Times New Roman" w:hAnsi="Times New Roman"/>
          <w:sz w:val="24"/>
          <w:szCs w:val="24"/>
        </w:rPr>
      </w:pPr>
      <w:r w:rsidRPr="006917D1">
        <w:rPr>
          <w:rFonts w:ascii="Times New Roman" w:hAnsi="Times New Roman"/>
          <w:sz w:val="24"/>
          <w:szCs w:val="24"/>
        </w:rPr>
        <w:t xml:space="preserve">Банки, организации, осуществляющие отдельные виды банковских операций, микрокредитные организации, использующие пропорциональный метод отнесения в зачет, имеют право на применение раздельного метода по учету сумм НДС по оборотам, связанным с получением и реализацией залогового имущества (товаров). </w:t>
      </w:r>
    </w:p>
    <w:p w:rsidR="002B44F3" w:rsidRPr="006917D1" w:rsidRDefault="002B44F3" w:rsidP="0019403A">
      <w:pPr>
        <w:spacing w:after="0" w:line="240" w:lineRule="auto"/>
        <w:ind w:firstLine="539"/>
        <w:jc w:val="both"/>
        <w:rPr>
          <w:rFonts w:ascii="Times New Roman" w:hAnsi="Times New Roman"/>
          <w:sz w:val="24"/>
          <w:szCs w:val="24"/>
        </w:rPr>
      </w:pPr>
      <w:r w:rsidRPr="006917D1">
        <w:rPr>
          <w:rFonts w:ascii="Times New Roman" w:hAnsi="Times New Roman"/>
          <w:sz w:val="24"/>
          <w:szCs w:val="24"/>
        </w:rPr>
        <w:t xml:space="preserve">При передаче имущества в финансовый лизинг лизингодатель, использующий пропорциональный метод отнесения в зачет, имеет право на применение раздельного метода по учету сумм НДС по оборотам, связанным с передачей имущества в финансовый лизинг. </w:t>
      </w:r>
    </w:p>
    <w:p w:rsidR="002B44F3" w:rsidRDefault="002B44F3" w:rsidP="0019403A">
      <w:pPr>
        <w:widowControl w:val="0"/>
        <w:tabs>
          <w:tab w:val="left" w:pos="360"/>
          <w:tab w:val="left" w:pos="1440"/>
        </w:tabs>
        <w:autoSpaceDE w:val="0"/>
        <w:autoSpaceDN w:val="0"/>
        <w:adjustRightInd w:val="0"/>
        <w:spacing w:after="0" w:line="240" w:lineRule="auto"/>
        <w:jc w:val="both"/>
        <w:rPr>
          <w:rFonts w:ascii="Times New Roman" w:hAnsi="Times New Roman"/>
          <w:b/>
          <w:color w:val="000000"/>
          <w:sz w:val="24"/>
          <w:szCs w:val="24"/>
          <w:lang w:val="kk-KZ"/>
        </w:rPr>
      </w:pPr>
    </w:p>
    <w:p w:rsidR="007A0DF3" w:rsidRPr="007A0DF3" w:rsidRDefault="007A0DF3" w:rsidP="007A0DF3">
      <w:pPr>
        <w:pStyle w:val="af"/>
        <w:tabs>
          <w:tab w:val="clear" w:pos="6237"/>
          <w:tab w:val="right" w:leader="dot" w:pos="5669"/>
        </w:tabs>
        <w:spacing w:line="240" w:lineRule="auto"/>
        <w:contextualSpacing/>
        <w:jc w:val="both"/>
        <w:rPr>
          <w:rFonts w:ascii="Times New Roman" w:hAnsi="Times New Roman" w:cs="Times New Roman"/>
          <w:b/>
          <w:sz w:val="24"/>
          <w:szCs w:val="24"/>
        </w:rPr>
      </w:pPr>
      <w:r w:rsidRPr="007A0DF3">
        <w:rPr>
          <w:rFonts w:ascii="Times New Roman" w:hAnsi="Times New Roman" w:cs="Times New Roman"/>
          <w:b/>
          <w:sz w:val="24"/>
          <w:szCs w:val="24"/>
          <w:lang w:val="kk-KZ"/>
        </w:rPr>
        <w:t xml:space="preserve">2. </w:t>
      </w:r>
      <w:r w:rsidRPr="007A0DF3">
        <w:rPr>
          <w:rFonts w:ascii="Times New Roman" w:hAnsi="Times New Roman" w:cs="Times New Roman"/>
          <w:b/>
          <w:sz w:val="24"/>
          <w:szCs w:val="24"/>
        </w:rPr>
        <w:t>Счет-фактура</w:t>
      </w:r>
    </w:p>
    <w:p w:rsidR="007A0DF3" w:rsidRPr="007A0DF3" w:rsidRDefault="007A0DF3" w:rsidP="007A0DF3">
      <w:pPr>
        <w:pStyle w:val="a9"/>
        <w:spacing w:before="0" w:beforeAutospacing="0" w:after="0" w:afterAutospacing="0"/>
        <w:ind w:firstLine="709"/>
        <w:jc w:val="both"/>
      </w:pPr>
      <w:r w:rsidRPr="007A0DF3">
        <w:t>Счёт-фактура является обязательным документом для всех плательщиков налога на добавленную стоимость, если иное не установлено настоящей статьёй.</w:t>
      </w:r>
    </w:p>
    <w:p w:rsidR="007A0DF3" w:rsidRPr="007A0DF3" w:rsidRDefault="007A0DF3" w:rsidP="007A0DF3">
      <w:pPr>
        <w:pStyle w:val="a9"/>
        <w:spacing w:before="0" w:beforeAutospacing="0" w:after="0" w:afterAutospacing="0"/>
        <w:ind w:firstLine="709"/>
        <w:jc w:val="both"/>
      </w:pPr>
      <w:r w:rsidRPr="007A0DF3">
        <w:t>Плательщик налога на добавленную стоимость обязан при осуществлении оборотов по реализации товаров, работ, услуг оформить получателю указанных товаров, работ, услуг счёт-фактуру, если иное не установлено настоящей статьёй.</w:t>
      </w:r>
    </w:p>
    <w:p w:rsidR="007A0DF3" w:rsidRPr="007A0DF3" w:rsidRDefault="007A0DF3" w:rsidP="007A0DF3">
      <w:pPr>
        <w:pStyle w:val="a9"/>
        <w:spacing w:before="0" w:beforeAutospacing="0" w:after="0" w:afterAutospacing="0"/>
        <w:ind w:firstLine="709"/>
        <w:jc w:val="both"/>
      </w:pPr>
      <w:r w:rsidRPr="007A0DF3">
        <w:t>Плательщик налога на добавленную стоимость указывает в счёте-фактуре:</w:t>
      </w:r>
    </w:p>
    <w:p w:rsidR="007A0DF3" w:rsidRPr="007A0DF3" w:rsidRDefault="007A0DF3" w:rsidP="007A0DF3">
      <w:pPr>
        <w:pStyle w:val="a9"/>
        <w:spacing w:before="0" w:beforeAutospacing="0" w:after="0" w:afterAutospacing="0"/>
        <w:ind w:firstLine="709"/>
        <w:jc w:val="both"/>
      </w:pPr>
      <w:r w:rsidRPr="007A0DF3">
        <w:t>1) по оборотам, облагаемым налогом на добавленную стоимость, - сумму налога на добавленную стоимость;</w:t>
      </w:r>
    </w:p>
    <w:p w:rsidR="007A0DF3" w:rsidRPr="007A0DF3" w:rsidRDefault="007A0DF3" w:rsidP="007A0DF3">
      <w:pPr>
        <w:pStyle w:val="a9"/>
        <w:spacing w:before="0" w:beforeAutospacing="0" w:after="0" w:afterAutospacing="0"/>
        <w:ind w:firstLine="709"/>
        <w:jc w:val="both"/>
      </w:pPr>
      <w:r w:rsidRPr="007A0DF3">
        <w:t>2) по оборотам, освобождённым от налога на добавленную стоимость, - отметку «Без НДС».</w:t>
      </w:r>
    </w:p>
    <w:p w:rsidR="007A0DF3" w:rsidRPr="007A0DF3" w:rsidRDefault="007A0DF3" w:rsidP="007A0DF3">
      <w:pPr>
        <w:pStyle w:val="a9"/>
        <w:spacing w:before="0" w:beforeAutospacing="0" w:after="0" w:afterAutospacing="0"/>
        <w:ind w:firstLine="709"/>
        <w:jc w:val="both"/>
      </w:pPr>
      <w:r w:rsidRPr="007A0DF3">
        <w:t xml:space="preserve">4. Если поставщик не является плательщиком налога на добавленную стоимость в соответствии с подпунктом 1) пункта 1 статьи 228 </w:t>
      </w:r>
      <w:r>
        <w:rPr>
          <w:lang w:val="kk-KZ"/>
        </w:rPr>
        <w:t>Налогового</w:t>
      </w:r>
      <w:r w:rsidRPr="007A0DF3">
        <w:t xml:space="preserve"> Кодекса, счёт-фактура или другой документ, представляемый в соответствии с пунктом 2 статьи 256 </w:t>
      </w:r>
      <w:r>
        <w:rPr>
          <w:lang w:val="kk-KZ"/>
        </w:rPr>
        <w:t>Налогового</w:t>
      </w:r>
      <w:r w:rsidRPr="007A0DF3">
        <w:t xml:space="preserve"> Кодекса, выписывается с отметкой «Без НДС».</w:t>
      </w:r>
    </w:p>
    <w:p w:rsidR="007A0DF3" w:rsidRPr="007A0DF3" w:rsidRDefault="007A0DF3" w:rsidP="007A0DF3">
      <w:pPr>
        <w:pStyle w:val="a9"/>
        <w:spacing w:before="0" w:beforeAutospacing="0" w:after="0" w:afterAutospacing="0"/>
        <w:ind w:firstLine="709"/>
        <w:jc w:val="both"/>
      </w:pPr>
      <w:r w:rsidRPr="007A0DF3">
        <w:t xml:space="preserve">5. В счёте-фактуре, являющемся основанием для отнесения в зачёт налога на добавленную стоимость в соответствии со статьёй 256 </w:t>
      </w:r>
      <w:r>
        <w:rPr>
          <w:lang w:val="kk-KZ"/>
        </w:rPr>
        <w:t>Налогового</w:t>
      </w:r>
      <w:r w:rsidRPr="007A0DF3">
        <w:t xml:space="preserve"> Кодекса</w:t>
      </w:r>
      <w:r>
        <w:t xml:space="preserve"> </w:t>
      </w:r>
      <w:r w:rsidRPr="007A0DF3">
        <w:t>, должны быть указаны:</w:t>
      </w:r>
    </w:p>
    <w:p w:rsidR="007A0DF3" w:rsidRPr="007A0DF3" w:rsidRDefault="007A0DF3" w:rsidP="007A0DF3">
      <w:pPr>
        <w:pStyle w:val="a9"/>
        <w:spacing w:before="0" w:beforeAutospacing="0" w:after="0" w:afterAutospacing="0"/>
        <w:ind w:firstLine="709"/>
        <w:jc w:val="both"/>
      </w:pPr>
      <w:r w:rsidRPr="007A0DF3">
        <w:t>1) порядковый номер счёта-фактуры, содержащий цифровое значение;</w:t>
      </w:r>
    </w:p>
    <w:p w:rsidR="007A0DF3" w:rsidRPr="007A0DF3" w:rsidRDefault="007A0DF3" w:rsidP="007A0DF3">
      <w:pPr>
        <w:pStyle w:val="a9"/>
        <w:spacing w:before="0" w:beforeAutospacing="0" w:after="0" w:afterAutospacing="0"/>
        <w:ind w:firstLine="709"/>
        <w:jc w:val="both"/>
      </w:pPr>
      <w:r w:rsidRPr="007A0DF3">
        <w:t>2) дата составления счёта-фактуры;</w:t>
      </w:r>
    </w:p>
    <w:p w:rsidR="007A0DF3" w:rsidRPr="007A0DF3" w:rsidRDefault="007A0DF3" w:rsidP="007A0DF3">
      <w:pPr>
        <w:pStyle w:val="a9"/>
        <w:spacing w:before="0" w:beforeAutospacing="0" w:after="0" w:afterAutospacing="0"/>
        <w:ind w:firstLine="709"/>
        <w:jc w:val="both"/>
      </w:pPr>
      <w:r w:rsidRPr="007A0DF3">
        <w:lastRenderedPageBreak/>
        <w:t xml:space="preserve">3) фамилия, имя, отчество (при его наличии) либо полное наименование, адрес поставщика и получателя товаров, работ, услуг, а также в случаях, предусмотренных пунктом 18 </w:t>
      </w:r>
      <w:r w:rsidR="00DB1378">
        <w:rPr>
          <w:lang w:val="kk-KZ"/>
        </w:rPr>
        <w:t>Налогового Кодекса</w:t>
      </w:r>
      <w:r w:rsidRPr="007A0DF3">
        <w:t>, статус поставщика - комитент или комиссионер;</w:t>
      </w:r>
    </w:p>
    <w:p w:rsidR="007A0DF3" w:rsidRPr="007A0DF3" w:rsidRDefault="007A0DF3" w:rsidP="007A0DF3">
      <w:pPr>
        <w:pStyle w:val="a9"/>
        <w:spacing w:before="0" w:beforeAutospacing="0" w:after="0" w:afterAutospacing="0"/>
        <w:ind w:firstLine="709"/>
        <w:jc w:val="both"/>
      </w:pPr>
      <w:r w:rsidRPr="007A0DF3">
        <w:t>4) идентификационный номер поставщика и получателя товаров, работ, услуг;</w:t>
      </w:r>
    </w:p>
    <w:p w:rsidR="007A0DF3" w:rsidRPr="007A0DF3" w:rsidRDefault="007A0DF3" w:rsidP="007A0DF3">
      <w:pPr>
        <w:pStyle w:val="a9"/>
        <w:spacing w:before="0" w:beforeAutospacing="0" w:after="0" w:afterAutospacing="0"/>
        <w:ind w:firstLine="709"/>
        <w:jc w:val="both"/>
      </w:pPr>
      <w:r w:rsidRPr="007A0DF3">
        <w:t>5) номер свидетельства поставщика о постановке на регистрационный учёт по налогу на добавленную стоимость;</w:t>
      </w:r>
    </w:p>
    <w:p w:rsidR="007A0DF3" w:rsidRPr="007A0DF3" w:rsidRDefault="007A0DF3" w:rsidP="007A0DF3">
      <w:pPr>
        <w:pStyle w:val="a9"/>
        <w:spacing w:before="0" w:beforeAutospacing="0" w:after="0" w:afterAutospacing="0"/>
        <w:ind w:firstLine="709"/>
        <w:jc w:val="both"/>
      </w:pPr>
      <w:r w:rsidRPr="007A0DF3">
        <w:t>6) наименование реализуемых товаров, работ, услуг;</w:t>
      </w:r>
    </w:p>
    <w:p w:rsidR="007A0DF3" w:rsidRPr="007A0DF3" w:rsidRDefault="007A0DF3" w:rsidP="007A0DF3">
      <w:pPr>
        <w:pStyle w:val="a9"/>
        <w:spacing w:before="0" w:beforeAutospacing="0" w:after="0" w:afterAutospacing="0"/>
        <w:ind w:firstLine="709"/>
        <w:jc w:val="both"/>
      </w:pPr>
      <w:r w:rsidRPr="007A0DF3">
        <w:t>7) размер облагаемого оборота;</w:t>
      </w:r>
    </w:p>
    <w:p w:rsidR="007A0DF3" w:rsidRPr="007A0DF3" w:rsidRDefault="007A0DF3" w:rsidP="007A0DF3">
      <w:pPr>
        <w:pStyle w:val="a9"/>
        <w:spacing w:before="0" w:beforeAutospacing="0" w:after="0" w:afterAutospacing="0"/>
        <w:ind w:firstLine="709"/>
        <w:jc w:val="both"/>
      </w:pPr>
      <w:r w:rsidRPr="007A0DF3">
        <w:t xml:space="preserve">8) </w:t>
      </w:r>
      <w:hyperlink r:id="rId48" w:tgtFrame="_blank" w:history="1">
        <w:r w:rsidRPr="007A0DF3">
          <w:rPr>
            <w:rStyle w:val="af4"/>
            <w:bCs/>
            <w:color w:val="auto"/>
            <w:u w:val="none"/>
          </w:rPr>
          <w:t>ставка</w:t>
        </w:r>
      </w:hyperlink>
      <w:r w:rsidRPr="007A0DF3">
        <w:t xml:space="preserve"> налога на добавленную стоимость;</w:t>
      </w:r>
    </w:p>
    <w:p w:rsidR="007A0DF3" w:rsidRPr="007A0DF3" w:rsidRDefault="007A0DF3" w:rsidP="007A0DF3">
      <w:pPr>
        <w:pStyle w:val="a9"/>
        <w:spacing w:before="0" w:beforeAutospacing="0" w:after="0" w:afterAutospacing="0"/>
        <w:ind w:firstLine="709"/>
        <w:jc w:val="both"/>
      </w:pPr>
      <w:r w:rsidRPr="007A0DF3">
        <w:t>9) сумма налога на добавленную стоимость;</w:t>
      </w:r>
    </w:p>
    <w:p w:rsidR="007A0DF3" w:rsidRPr="007A0DF3" w:rsidRDefault="007A0DF3" w:rsidP="007A0DF3">
      <w:pPr>
        <w:pStyle w:val="a9"/>
        <w:spacing w:before="0" w:beforeAutospacing="0" w:after="0" w:afterAutospacing="0"/>
        <w:ind w:firstLine="709"/>
        <w:jc w:val="both"/>
      </w:pPr>
      <w:r w:rsidRPr="007A0DF3">
        <w:t>10) стоимость товаров, работ, услуг с учётом налога на добавленную стоимость.</w:t>
      </w:r>
    </w:p>
    <w:p w:rsidR="007A0DF3" w:rsidRPr="007A0DF3" w:rsidRDefault="007A0DF3" w:rsidP="007A0DF3">
      <w:pPr>
        <w:pStyle w:val="a9"/>
        <w:spacing w:before="0" w:beforeAutospacing="0" w:after="0" w:afterAutospacing="0"/>
        <w:ind w:firstLine="709"/>
        <w:jc w:val="both"/>
      </w:pPr>
      <w:r w:rsidRPr="007A0DF3">
        <w:t>6. В случае реализации подакцизных товаров в счёте-фактуре дополнительно указывается сумма акциза.</w:t>
      </w:r>
    </w:p>
    <w:p w:rsidR="007A0DF3" w:rsidRPr="007A0DF3" w:rsidRDefault="007A0DF3" w:rsidP="007A0DF3">
      <w:pPr>
        <w:pStyle w:val="a9"/>
        <w:spacing w:before="0" w:beforeAutospacing="0" w:after="0" w:afterAutospacing="0"/>
        <w:ind w:firstLine="709"/>
        <w:jc w:val="both"/>
      </w:pPr>
      <w:r w:rsidRPr="007A0DF3">
        <w:t>В случае реализации товаров, работ, услуг на условиях, соответствующих условиям договора комиссии, счёт-фактура выписывается с указанием статуса поставщика: «комитент» - при выписке счёта-фактуры комитентом комиссионеру;</w:t>
      </w:r>
    </w:p>
    <w:p w:rsidR="007A0DF3" w:rsidRPr="007A0DF3" w:rsidRDefault="007A0DF3" w:rsidP="007A0DF3">
      <w:pPr>
        <w:pStyle w:val="a9"/>
        <w:spacing w:before="0" w:beforeAutospacing="0" w:after="0" w:afterAutospacing="0"/>
        <w:ind w:firstLine="709"/>
        <w:jc w:val="both"/>
      </w:pPr>
      <w:r w:rsidRPr="007A0DF3">
        <w:t>«комиссионер» - при выписке счёта-фактуры комиссионером покупателю товаров, работ, услуг.</w:t>
      </w:r>
    </w:p>
    <w:p w:rsidR="007A0DF3" w:rsidRPr="007A0DF3" w:rsidRDefault="007A0DF3" w:rsidP="007A0DF3">
      <w:pPr>
        <w:pStyle w:val="a9"/>
        <w:spacing w:before="0" w:beforeAutospacing="0" w:after="0" w:afterAutospacing="0"/>
        <w:ind w:firstLine="709"/>
        <w:jc w:val="both"/>
      </w:pPr>
      <w:r w:rsidRPr="007A0DF3">
        <w:t>7. Если иное не предусмотрено настоящей статьёй, счёт-фактура выписывается не ранее даты совершения оборота и не позднее пяти дней после даты совершения оборота по реализации.</w:t>
      </w:r>
    </w:p>
    <w:p w:rsidR="007A0DF3" w:rsidRPr="007A0DF3" w:rsidRDefault="007A0DF3" w:rsidP="007A0DF3">
      <w:pPr>
        <w:pStyle w:val="a9"/>
        <w:spacing w:before="0" w:beforeAutospacing="0" w:after="0" w:afterAutospacing="0"/>
        <w:ind w:firstLine="709"/>
        <w:jc w:val="both"/>
      </w:pPr>
      <w:r w:rsidRPr="007A0DF3">
        <w:t>Налогоплательщики, осуществляющие реализацию электроэнергии, воды, газа, услуг связи, коммунальных услуг, железнодорожных перевозок, а также транспортно-экспедиторское обслуживание, банковские операции, которые облагаются налогом на добавленную стоимость, вправе выписывать при такой реализации счёта-фактуры по итогам календарного месяца не позднее 20 числа месяца, следующего за месяцем, по итогам которого выписывается счёт-фактура.</w:t>
      </w:r>
    </w:p>
    <w:p w:rsidR="007A0DF3" w:rsidRPr="007A0DF3" w:rsidRDefault="007A0DF3" w:rsidP="007A0DF3">
      <w:pPr>
        <w:pStyle w:val="a9"/>
        <w:spacing w:before="0" w:beforeAutospacing="0" w:after="0" w:afterAutospacing="0"/>
        <w:ind w:firstLine="709"/>
        <w:jc w:val="both"/>
      </w:pPr>
      <w:r w:rsidRPr="007A0DF3">
        <w:t>В случае вывоза товаров в режиме экспорта счёт-фактура выписывается не позднее даты совершения оборота по реализации.</w:t>
      </w:r>
    </w:p>
    <w:p w:rsidR="007A0DF3" w:rsidRPr="007A0DF3" w:rsidRDefault="007A0DF3" w:rsidP="007A0DF3">
      <w:pPr>
        <w:pStyle w:val="a9"/>
        <w:spacing w:before="0" w:beforeAutospacing="0" w:after="0" w:afterAutospacing="0"/>
        <w:ind w:firstLine="709"/>
        <w:jc w:val="both"/>
      </w:pPr>
      <w:r w:rsidRPr="007A0DF3">
        <w:t>8. Счёт-фактура заверяется подписями руководителя и главного бухгалтера поставщика либо уполномоченного на то работника, а также печатью налогоплательщика, за исключением случаев, когда у налогоплательщика печать отсутствует по основаниям, предусмотренным законодательством Республики Казахстан.</w:t>
      </w:r>
    </w:p>
    <w:p w:rsidR="007A0DF3" w:rsidRPr="007A0DF3" w:rsidRDefault="007A0DF3" w:rsidP="007A0DF3">
      <w:pPr>
        <w:pStyle w:val="a9"/>
        <w:spacing w:before="0" w:beforeAutospacing="0" w:after="0" w:afterAutospacing="0"/>
        <w:ind w:firstLine="709"/>
        <w:jc w:val="both"/>
      </w:pPr>
      <w:r w:rsidRPr="007A0DF3">
        <w:t xml:space="preserve">9. В счёте-фактуре размер облагаемого оборота указывается отдельно по каждому наименованию товаров, работ, услуг, если иное не установлено настоящим пунктом. Допускается указание общего размера оборота, если к такому счёту-фактуре прилагается документ, содержащий данные, указанные в подпунктах 6) - 10) пункта 5 </w:t>
      </w:r>
      <w:r w:rsidR="00DB1378">
        <w:rPr>
          <w:lang w:val="kk-KZ"/>
        </w:rPr>
        <w:t>НК РК</w:t>
      </w:r>
      <w:r w:rsidRPr="007A0DF3">
        <w:t>. При этом счёт-фактура должен содержать указание на номер и дату документа, а также его наименование.</w:t>
      </w:r>
    </w:p>
    <w:p w:rsidR="007A0DF3" w:rsidRPr="007A0DF3" w:rsidRDefault="007A0DF3" w:rsidP="007A0DF3">
      <w:pPr>
        <w:pStyle w:val="a9"/>
        <w:spacing w:before="0" w:beforeAutospacing="0" w:after="0" w:afterAutospacing="0"/>
        <w:ind w:firstLine="709"/>
        <w:jc w:val="both"/>
      </w:pPr>
      <w:r w:rsidRPr="007A0DF3">
        <w:t>10. В счёте-фактуре, выписываемом лизингодателем на передаваемый им предмет лизинга, размер облагаемого оборота указывается исходя из общей суммы всех лизинговых платежей в соответствии с договором финансового лизинга без включения в него суммы вознаграждения и налога на добавленную стоимость.</w:t>
      </w:r>
    </w:p>
    <w:p w:rsidR="007A0DF3" w:rsidRPr="007A0DF3" w:rsidRDefault="007A0DF3" w:rsidP="007A0DF3">
      <w:pPr>
        <w:pStyle w:val="a9"/>
        <w:spacing w:before="0" w:beforeAutospacing="0" w:after="0" w:afterAutospacing="0"/>
        <w:ind w:firstLine="709"/>
        <w:jc w:val="both"/>
      </w:pPr>
      <w:r w:rsidRPr="007A0DF3">
        <w:t>11. В случае реализации периодических печатных изданий и иной продукции средства массовой информации, включая размещенные на веб-сайте в общедоступных телекоммуникационных сетях, счёт-фактура выписывается не позднее пяти дней после даты совершения оборота по реализации.</w:t>
      </w:r>
    </w:p>
    <w:p w:rsidR="007A0DF3" w:rsidRPr="007A0DF3" w:rsidRDefault="007A0DF3" w:rsidP="007A0DF3">
      <w:pPr>
        <w:pStyle w:val="a9"/>
        <w:spacing w:before="0" w:beforeAutospacing="0" w:after="0" w:afterAutospacing="0"/>
        <w:ind w:firstLine="709"/>
        <w:jc w:val="both"/>
      </w:pPr>
      <w:r w:rsidRPr="007A0DF3">
        <w:t>12. Стоимость товаров, работ, услуг и сумма налога на добавленную стоимость в счёте-фактуре указываются в национальной валюте Республики Казахстан, за исключением случаев реализации товаров, работ, услуг по внешнеторговым контрактам, а также случаев, предусмотренных законодательными актами Республики Казахстан.</w:t>
      </w:r>
    </w:p>
    <w:p w:rsidR="007A0DF3" w:rsidRPr="007A0DF3" w:rsidRDefault="007A0DF3" w:rsidP="007A0DF3">
      <w:pPr>
        <w:pStyle w:val="a9"/>
        <w:spacing w:before="0" w:beforeAutospacing="0" w:after="0" w:afterAutospacing="0"/>
        <w:ind w:firstLine="709"/>
        <w:jc w:val="both"/>
      </w:pPr>
      <w:r w:rsidRPr="007A0DF3">
        <w:lastRenderedPageBreak/>
        <w:t>13. Счёт-фактура выписывается в двух экземплярах, один из которых передается получателю товаров, работ, услуг.</w:t>
      </w:r>
    </w:p>
    <w:p w:rsidR="007A0DF3" w:rsidRPr="007A0DF3" w:rsidRDefault="007A0DF3" w:rsidP="007A0DF3">
      <w:pPr>
        <w:pStyle w:val="a9"/>
        <w:spacing w:before="0" w:beforeAutospacing="0" w:after="0" w:afterAutospacing="0"/>
        <w:ind w:firstLine="709"/>
        <w:jc w:val="both"/>
      </w:pPr>
      <w:r w:rsidRPr="007A0DF3">
        <w:t xml:space="preserve">14. В случае необходимости внесёния изменений и (или) дополнений в ранее выставленный счёт-фактуру, не влекущих замену поставщика и (или) покупателя товаров, работ, услуг, в целях исправления ошибок производится аннулирование ранее выставленного счёта-фактуры и выставляется исправленный счёт-фактура. Положение настоящего пункта не применяется в случаях, предусмотренных статьёй 265 </w:t>
      </w:r>
      <w:r w:rsidR="00DB1378">
        <w:rPr>
          <w:lang w:val="kk-KZ"/>
        </w:rPr>
        <w:t>Налогового</w:t>
      </w:r>
      <w:r w:rsidRPr="007A0DF3">
        <w:t xml:space="preserve"> Кодекса.</w:t>
      </w:r>
    </w:p>
    <w:p w:rsidR="007A0DF3" w:rsidRPr="007A0DF3" w:rsidRDefault="007A0DF3" w:rsidP="007A0DF3">
      <w:pPr>
        <w:pStyle w:val="a9"/>
        <w:spacing w:before="0" w:beforeAutospacing="0" w:after="0" w:afterAutospacing="0"/>
        <w:ind w:firstLine="709"/>
        <w:jc w:val="both"/>
      </w:pPr>
      <w:r w:rsidRPr="007A0DF3">
        <w:t>15. Оформление счёта-фактуры не требуется в случаях:</w:t>
      </w:r>
    </w:p>
    <w:p w:rsidR="007A0DF3" w:rsidRPr="007A0DF3" w:rsidRDefault="007A0DF3" w:rsidP="007A0DF3">
      <w:pPr>
        <w:pStyle w:val="a9"/>
        <w:spacing w:before="0" w:beforeAutospacing="0" w:after="0" w:afterAutospacing="0"/>
        <w:ind w:firstLine="709"/>
        <w:jc w:val="both"/>
      </w:pPr>
      <w:r w:rsidRPr="007A0DF3">
        <w:t>1) осуществления расчётов за предоставленные коммунальные услуги, услуги связи населению через банки с применением первичных учётных документов, служащих основанием при ведении бухгалтерского учёта;</w:t>
      </w:r>
    </w:p>
    <w:p w:rsidR="007A0DF3" w:rsidRPr="007A0DF3" w:rsidRDefault="007A0DF3" w:rsidP="007A0DF3">
      <w:pPr>
        <w:pStyle w:val="a9"/>
        <w:spacing w:before="0" w:beforeAutospacing="0" w:after="0" w:afterAutospacing="0"/>
        <w:ind w:firstLine="709"/>
        <w:jc w:val="both"/>
      </w:pPr>
      <w:r w:rsidRPr="007A0DF3">
        <w:t xml:space="preserve">2) оформления перевозки пассажира проездным </w:t>
      </w:r>
      <w:hyperlink r:id="rId49" w:tgtFrame="_blank" w:history="1">
        <w:r w:rsidRPr="00DB1378">
          <w:rPr>
            <w:rStyle w:val="af4"/>
            <w:bCs/>
            <w:color w:val="auto"/>
            <w:u w:val="none"/>
          </w:rPr>
          <w:t>билетом</w:t>
        </w:r>
      </w:hyperlink>
      <w:r w:rsidRPr="007A0DF3">
        <w:t>, в том числе электронным билетом, выдаваемым на авиационном транспорте;</w:t>
      </w:r>
    </w:p>
    <w:p w:rsidR="007A0DF3" w:rsidRPr="007A0DF3" w:rsidRDefault="007A0DF3" w:rsidP="007A0DF3">
      <w:pPr>
        <w:pStyle w:val="a9"/>
        <w:spacing w:before="0" w:beforeAutospacing="0" w:after="0" w:afterAutospacing="0"/>
        <w:ind w:firstLine="709"/>
        <w:jc w:val="both"/>
      </w:pPr>
      <w:r w:rsidRPr="007A0DF3">
        <w:t>3) представления покупателю чека контрольно-кассовой машины в случае реализации товаров, работ, услуг населению за наличный расчёт;</w:t>
      </w:r>
    </w:p>
    <w:p w:rsidR="007A0DF3" w:rsidRPr="007A0DF3" w:rsidRDefault="007A0DF3" w:rsidP="007A0DF3">
      <w:pPr>
        <w:pStyle w:val="a9"/>
        <w:spacing w:before="0" w:beforeAutospacing="0" w:after="0" w:afterAutospacing="0"/>
        <w:ind w:firstLine="709"/>
        <w:jc w:val="both"/>
      </w:pPr>
      <w:r w:rsidRPr="007A0DF3">
        <w:t xml:space="preserve">4) оказания услуг, предусмотренных статьёй 250 </w:t>
      </w:r>
      <w:r w:rsidR="00DB1378">
        <w:rPr>
          <w:lang w:val="kk-KZ"/>
        </w:rPr>
        <w:t>Налогового</w:t>
      </w:r>
      <w:r w:rsidRPr="007A0DF3">
        <w:t xml:space="preserve"> Кодекса.</w:t>
      </w:r>
    </w:p>
    <w:p w:rsidR="007A0DF3" w:rsidRPr="007A0DF3" w:rsidRDefault="007A0DF3" w:rsidP="007A0DF3">
      <w:pPr>
        <w:pStyle w:val="a9"/>
        <w:spacing w:before="0" w:beforeAutospacing="0" w:after="0" w:afterAutospacing="0"/>
        <w:ind w:firstLine="709"/>
        <w:jc w:val="both"/>
      </w:pPr>
      <w:r w:rsidRPr="007A0DF3">
        <w:t xml:space="preserve">16. При невозможности отнесения в зачёт суммы налога на добавленную стоимость в соответствии с подпунктом 8) пункта 2 статьи 256 </w:t>
      </w:r>
      <w:r w:rsidR="00DB1378">
        <w:rPr>
          <w:lang w:val="kk-KZ"/>
        </w:rPr>
        <w:t>Налогового</w:t>
      </w:r>
      <w:r w:rsidR="00DB1378" w:rsidRPr="007A0DF3">
        <w:t xml:space="preserve"> </w:t>
      </w:r>
      <w:r w:rsidRPr="007A0DF3">
        <w:t>Кодекса плательщик налога на добавленную стоимость вправе обратиться к поставщику с требованием оформить счёт-фактуру, а поставщик обязан выполнить такое требование с учётом положений настоящей статьи.</w:t>
      </w:r>
    </w:p>
    <w:p w:rsidR="007A0DF3" w:rsidRPr="007A0DF3" w:rsidRDefault="007A0DF3" w:rsidP="007A0DF3">
      <w:pPr>
        <w:pStyle w:val="a9"/>
        <w:spacing w:before="0" w:beforeAutospacing="0" w:after="0" w:afterAutospacing="0"/>
        <w:ind w:firstLine="709"/>
        <w:jc w:val="both"/>
      </w:pPr>
      <w:r w:rsidRPr="007A0DF3">
        <w:t xml:space="preserve">17. Особенности выписки счетов-фактур при реализации (приобретении) в рамках договоров о совместной деятельности установлены статьёй 235 </w:t>
      </w:r>
      <w:r w:rsidR="00DB1378">
        <w:rPr>
          <w:lang w:val="kk-KZ"/>
        </w:rPr>
        <w:t>Налогового</w:t>
      </w:r>
      <w:r w:rsidR="00DB1378" w:rsidRPr="007A0DF3">
        <w:t xml:space="preserve"> </w:t>
      </w:r>
      <w:r w:rsidRPr="007A0DF3">
        <w:t>Кодекса.</w:t>
      </w:r>
    </w:p>
    <w:p w:rsidR="007A0DF3" w:rsidRPr="007A0DF3" w:rsidRDefault="007A0DF3" w:rsidP="007A0DF3">
      <w:pPr>
        <w:pStyle w:val="a9"/>
        <w:spacing w:before="0" w:beforeAutospacing="0" w:after="0" w:afterAutospacing="0"/>
        <w:ind w:firstLine="709"/>
        <w:jc w:val="both"/>
      </w:pPr>
      <w:r w:rsidRPr="007A0DF3">
        <w:t>18. Выписка счетов-фактур покупателю товаров, работ, услуг, реализуемых на условиях, соответствующих договору комиссии, осуществляется комиссионером. Размер оборота по реализации товаров, работ, услуг в счёте-фактуре, выписываемом комиссионером, указывается исходя из стоимости товаров, работ, услуг, по которой комиссионером осуществляется их реализация покупателю.</w:t>
      </w:r>
    </w:p>
    <w:p w:rsidR="007A0DF3" w:rsidRPr="007A0DF3" w:rsidRDefault="007A0DF3" w:rsidP="007A0DF3">
      <w:pPr>
        <w:pStyle w:val="a9"/>
        <w:spacing w:before="0" w:beforeAutospacing="0" w:after="0" w:afterAutospacing="0"/>
        <w:ind w:firstLine="709"/>
        <w:jc w:val="both"/>
      </w:pPr>
      <w:r w:rsidRPr="007A0DF3">
        <w:t>Счёт-фактура выписывается комиссионером с учётом данных:</w:t>
      </w:r>
    </w:p>
    <w:p w:rsidR="007A0DF3" w:rsidRPr="007A0DF3" w:rsidRDefault="007A0DF3" w:rsidP="0039325F">
      <w:pPr>
        <w:numPr>
          <w:ilvl w:val="0"/>
          <w:numId w:val="57"/>
        </w:numPr>
        <w:spacing w:after="0" w:line="240" w:lineRule="auto"/>
        <w:ind w:left="0" w:firstLine="709"/>
        <w:jc w:val="both"/>
        <w:rPr>
          <w:rFonts w:ascii="Times New Roman" w:hAnsi="Times New Roman"/>
          <w:sz w:val="24"/>
          <w:szCs w:val="24"/>
        </w:rPr>
      </w:pPr>
      <w:r w:rsidRPr="007A0DF3">
        <w:rPr>
          <w:rFonts w:ascii="Times New Roman" w:hAnsi="Times New Roman"/>
          <w:sz w:val="24"/>
          <w:szCs w:val="24"/>
        </w:rPr>
        <w:t>счёта-фактуры, выставленного комиссионеру комитентом, являющимся плательщиком налога на добавленную стоимость. В этом случае сумма облагаемого (необлагаемого) оборота, отраженная в счёте-фактуре, выставленном комиссионеру комитентом, включается в облагаемый (необлагаемый) оборот в счёте-фактуре, выписываемом комиссионером покупателю;</w:t>
      </w:r>
    </w:p>
    <w:p w:rsidR="007A0DF3" w:rsidRPr="007A0DF3" w:rsidRDefault="007A0DF3" w:rsidP="0039325F">
      <w:pPr>
        <w:numPr>
          <w:ilvl w:val="0"/>
          <w:numId w:val="58"/>
        </w:numPr>
        <w:spacing w:after="0" w:line="240" w:lineRule="auto"/>
        <w:ind w:left="0" w:firstLine="709"/>
        <w:jc w:val="both"/>
        <w:rPr>
          <w:rFonts w:ascii="Times New Roman" w:hAnsi="Times New Roman"/>
          <w:sz w:val="24"/>
          <w:szCs w:val="24"/>
        </w:rPr>
      </w:pPr>
      <w:r w:rsidRPr="007A0DF3">
        <w:rPr>
          <w:rFonts w:ascii="Times New Roman" w:hAnsi="Times New Roman"/>
          <w:sz w:val="24"/>
          <w:szCs w:val="24"/>
        </w:rPr>
        <w:t>документа, подтверждающего стоимость товаров, работ, услуг, выставленного комитентом, не являющимся плательщиком налога на добавленную стоимость. В этом случае стоимость товаров, работ, услуг, отраженная в таком документе, включается в необлагаемый оборот в счёте-фактуре, выписываемом комиссионером покупателю.</w:t>
      </w:r>
    </w:p>
    <w:p w:rsidR="007A0DF3" w:rsidRPr="007A0DF3" w:rsidRDefault="007A0DF3" w:rsidP="007A0DF3">
      <w:pPr>
        <w:pStyle w:val="a9"/>
        <w:spacing w:before="0" w:beforeAutospacing="0" w:after="0" w:afterAutospacing="0"/>
        <w:ind w:firstLine="709"/>
        <w:jc w:val="both"/>
      </w:pPr>
      <w:r w:rsidRPr="007A0DF3">
        <w:t>Размер облагаемого оборота в счёте-фактуре, выписываемом комитентом комиссионеру, указывается исходя из стоимости товаров, работ, услуг, по которой они предоставлены комиссионеру с целью реализации.</w:t>
      </w:r>
    </w:p>
    <w:p w:rsidR="007A0DF3" w:rsidRPr="007A0DF3" w:rsidRDefault="007A0DF3" w:rsidP="007A0DF3">
      <w:pPr>
        <w:pStyle w:val="a9"/>
        <w:spacing w:before="0" w:beforeAutospacing="0" w:after="0" w:afterAutospacing="0"/>
        <w:ind w:firstLine="709"/>
        <w:jc w:val="both"/>
      </w:pPr>
      <w:r w:rsidRPr="007A0DF3">
        <w:t>Размер облагаемого оборота в счёте-фактуре, выписываемом комиссионером комитенту, указывается исходя из суммы комиссионного вознаграждения комиссионера.</w:t>
      </w:r>
    </w:p>
    <w:p w:rsidR="007A0DF3" w:rsidRPr="007A0DF3" w:rsidRDefault="007A0DF3" w:rsidP="0019403A">
      <w:pPr>
        <w:widowControl w:val="0"/>
        <w:tabs>
          <w:tab w:val="left" w:pos="360"/>
          <w:tab w:val="left" w:pos="1440"/>
        </w:tabs>
        <w:autoSpaceDE w:val="0"/>
        <w:autoSpaceDN w:val="0"/>
        <w:adjustRightInd w:val="0"/>
        <w:spacing w:after="0" w:line="240" w:lineRule="auto"/>
        <w:jc w:val="both"/>
        <w:rPr>
          <w:rFonts w:ascii="Times New Roman" w:hAnsi="Times New Roman"/>
          <w:b/>
          <w:color w:val="000000"/>
          <w:sz w:val="24"/>
          <w:szCs w:val="24"/>
        </w:rPr>
      </w:pPr>
    </w:p>
    <w:p w:rsidR="00DE0FC4" w:rsidRPr="006917D1" w:rsidRDefault="00DE0FC4" w:rsidP="00DE0FC4">
      <w:pPr>
        <w:pStyle w:val="af"/>
        <w:tabs>
          <w:tab w:val="clear" w:pos="6237"/>
          <w:tab w:val="left" w:pos="709"/>
          <w:tab w:val="right" w:leader="dot" w:pos="5669"/>
        </w:tabs>
        <w:spacing w:line="240" w:lineRule="auto"/>
        <w:contextualSpacing/>
        <w:jc w:val="both"/>
        <w:rPr>
          <w:rFonts w:ascii="Times New Roman" w:hAnsi="Times New Roman" w:cs="Times New Roman"/>
          <w:b/>
          <w:sz w:val="24"/>
          <w:szCs w:val="24"/>
          <w:lang w:val="kk-KZ"/>
        </w:rPr>
      </w:pPr>
      <w:r w:rsidRPr="006917D1">
        <w:rPr>
          <w:rFonts w:ascii="Times New Roman" w:hAnsi="Times New Roman" w:cs="Times New Roman"/>
          <w:b/>
          <w:sz w:val="24"/>
          <w:szCs w:val="24"/>
          <w:lang w:val="kk-KZ"/>
        </w:rPr>
        <w:t>Лекция 20.</w:t>
      </w:r>
    </w:p>
    <w:p w:rsidR="00DE0FC4" w:rsidRDefault="00DE0FC4" w:rsidP="0039325F">
      <w:pPr>
        <w:widowControl w:val="0"/>
        <w:numPr>
          <w:ilvl w:val="0"/>
          <w:numId w:val="37"/>
        </w:numPr>
        <w:tabs>
          <w:tab w:val="left" w:pos="360"/>
          <w:tab w:val="left" w:pos="1440"/>
        </w:tabs>
        <w:autoSpaceDE w:val="0"/>
        <w:autoSpaceDN w:val="0"/>
        <w:adjustRightInd w:val="0"/>
        <w:spacing w:after="0" w:line="240" w:lineRule="auto"/>
        <w:jc w:val="both"/>
        <w:rPr>
          <w:rFonts w:ascii="Times New Roman" w:hAnsi="Times New Roman"/>
          <w:sz w:val="24"/>
          <w:szCs w:val="24"/>
          <w:lang w:val="kk-KZ"/>
        </w:rPr>
      </w:pPr>
      <w:r w:rsidRPr="006917D1">
        <w:rPr>
          <w:rFonts w:ascii="Times New Roman" w:hAnsi="Times New Roman"/>
          <w:sz w:val="24"/>
          <w:szCs w:val="24"/>
        </w:rPr>
        <w:t>Порядок возврата переплаченного налога на добавленную стоимость из бюджета.</w:t>
      </w:r>
    </w:p>
    <w:p w:rsidR="00DB1378" w:rsidRPr="007A0DF3" w:rsidRDefault="00DB1378" w:rsidP="00DB1378">
      <w:pPr>
        <w:widowControl w:val="0"/>
        <w:tabs>
          <w:tab w:val="left" w:pos="360"/>
          <w:tab w:val="left" w:pos="1440"/>
        </w:tabs>
        <w:autoSpaceDE w:val="0"/>
        <w:autoSpaceDN w:val="0"/>
        <w:adjustRightInd w:val="0"/>
        <w:spacing w:after="0" w:line="240" w:lineRule="auto"/>
        <w:ind w:left="540"/>
        <w:jc w:val="both"/>
        <w:rPr>
          <w:rFonts w:ascii="Times New Roman" w:hAnsi="Times New Roman"/>
          <w:sz w:val="24"/>
          <w:szCs w:val="24"/>
          <w:lang w:val="kk-KZ"/>
        </w:rPr>
      </w:pPr>
    </w:p>
    <w:p w:rsidR="002B44F3" w:rsidRPr="006917D1" w:rsidRDefault="002B44F3" w:rsidP="0019403A">
      <w:pPr>
        <w:pStyle w:val="consnormal"/>
        <w:spacing w:before="0" w:beforeAutospacing="0" w:after="0"/>
        <w:ind w:firstLine="567"/>
        <w:jc w:val="both"/>
        <w:rPr>
          <w:color w:val="auto"/>
        </w:rPr>
      </w:pPr>
      <w:r w:rsidRPr="006917D1">
        <w:rPr>
          <w:color w:val="auto"/>
        </w:rPr>
        <w:t>Сумма излишне уплаченного налога подлежит зачету в счет предстоящих платежей налогоплательщика по этому или иным налогам, погашения недоимки по иным налогам, задолженности по пеням и штрафам за налоговые правонарушения либо возврату налогоплательщику в порядке, предусмотренном настоящей статьей.</w:t>
      </w:r>
    </w:p>
    <w:p w:rsidR="002B44F3" w:rsidRPr="006917D1" w:rsidRDefault="002B44F3" w:rsidP="0019403A">
      <w:pPr>
        <w:pStyle w:val="consnormal"/>
        <w:spacing w:before="0" w:beforeAutospacing="0" w:after="0"/>
        <w:ind w:firstLine="567"/>
        <w:jc w:val="both"/>
        <w:rPr>
          <w:color w:val="auto"/>
        </w:rPr>
      </w:pPr>
      <w:r w:rsidRPr="006917D1">
        <w:rPr>
          <w:color w:val="auto"/>
        </w:rPr>
        <w:lastRenderedPageBreak/>
        <w:t>Зачет сумм излишне уплаченных федеральных налогов и сборов, региональных и местных налогов производится по соответствующим видам налогов и сборов, а также по пеням, начисленным по соответствующим налогам и сборам.</w:t>
      </w:r>
    </w:p>
    <w:p w:rsidR="002B44F3" w:rsidRPr="006917D1" w:rsidRDefault="002B44F3" w:rsidP="00F67FE2">
      <w:pPr>
        <w:pStyle w:val="consnormal"/>
        <w:spacing w:before="0" w:beforeAutospacing="0" w:after="0"/>
        <w:jc w:val="both"/>
        <w:rPr>
          <w:color w:val="auto"/>
        </w:rPr>
      </w:pPr>
      <w:r w:rsidRPr="006917D1">
        <w:rPr>
          <w:color w:val="auto"/>
        </w:rPr>
        <w:t>2. Зачет или возврат суммы излишне уплаченного налога производится налоговым органом по месту учета налогоплательщика, если иное не предусмотрено настоящим Кодексом, без начисления процентов на эту сумму, если иное не установлено настоящей статьей.</w:t>
      </w:r>
    </w:p>
    <w:p w:rsidR="002B44F3" w:rsidRPr="006917D1" w:rsidRDefault="002B44F3" w:rsidP="00F67FE2">
      <w:pPr>
        <w:pStyle w:val="consnormal"/>
        <w:spacing w:before="0" w:beforeAutospacing="0" w:after="0"/>
        <w:jc w:val="both"/>
        <w:rPr>
          <w:color w:val="auto"/>
        </w:rPr>
      </w:pPr>
      <w:r w:rsidRPr="006917D1">
        <w:rPr>
          <w:color w:val="auto"/>
        </w:rPr>
        <w:t>3. Налоговый орган обязан сообщить налогоплательщику о каждом ставшем известным налоговому органу факте излишней уплаты налога и сумме излишне уплаченного налога в течение 10 дней со дня обнаружения такого факта.</w:t>
      </w:r>
    </w:p>
    <w:p w:rsidR="002B44F3" w:rsidRPr="006917D1" w:rsidRDefault="002B44F3" w:rsidP="00F67FE2">
      <w:pPr>
        <w:pStyle w:val="consnormal"/>
        <w:spacing w:before="0" w:beforeAutospacing="0" w:after="0"/>
        <w:jc w:val="both"/>
        <w:rPr>
          <w:color w:val="auto"/>
        </w:rPr>
      </w:pPr>
      <w:r w:rsidRPr="006917D1">
        <w:rPr>
          <w:color w:val="auto"/>
        </w:rPr>
        <w:t>В случае обнаружения фактов, свидетельствующих о возможной излишней уплате налога, по предложению налогового органа или налогоплательщика может быть проведена совместная сверка расчетов по налогам, сборам, пеням и штрафам.</w:t>
      </w:r>
    </w:p>
    <w:p w:rsidR="002B44F3" w:rsidRPr="006917D1" w:rsidRDefault="002B44F3" w:rsidP="00F67FE2">
      <w:pPr>
        <w:pStyle w:val="consnormal"/>
        <w:spacing w:before="0" w:beforeAutospacing="0" w:after="0"/>
        <w:jc w:val="both"/>
        <w:rPr>
          <w:color w:val="auto"/>
        </w:rPr>
      </w:pPr>
      <w:r w:rsidRPr="006917D1">
        <w:rPr>
          <w:lang w:val="kk-KZ"/>
        </w:rPr>
        <w:tab/>
      </w:r>
      <w:r w:rsidRPr="006917D1">
        <w:rPr>
          <w:color w:val="auto"/>
        </w:rPr>
        <w:t>Зачет суммы излишне уплаченного налога в счет предстоящих платежей налогоплательщика по этому или иным налогам осуществляется на основании письменного заявления (заявления, представленного в электронной форме с усиленной квалифицированной электронной подписью по телекоммуникационным каналам связи) налогоплательщика по решению налогового органа.</w:t>
      </w:r>
    </w:p>
    <w:p w:rsidR="002B44F3" w:rsidRPr="006917D1" w:rsidRDefault="002B44F3" w:rsidP="0019403A">
      <w:pPr>
        <w:pStyle w:val="consnormal"/>
        <w:spacing w:before="0" w:beforeAutospacing="0" w:after="0"/>
        <w:ind w:firstLine="708"/>
        <w:jc w:val="both"/>
        <w:rPr>
          <w:color w:val="auto"/>
        </w:rPr>
      </w:pPr>
      <w:r w:rsidRPr="006917D1">
        <w:rPr>
          <w:color w:val="auto"/>
        </w:rPr>
        <w:t>Решение о зачете суммы излишне уплаченного налога в счет предстоящих платежей налогоплательщика принимается налоговым органом в течение 10 дней со дня получения заявления налогоплательщика или со дня подписания налоговым органом и этим налогоплательщиком акта совместной сверки уплаченных им налогов, если такая совместная сверка проводилась.</w:t>
      </w:r>
    </w:p>
    <w:p w:rsidR="002B44F3" w:rsidRPr="006917D1" w:rsidRDefault="002B44F3" w:rsidP="00F67FE2">
      <w:pPr>
        <w:pStyle w:val="consnormal"/>
        <w:spacing w:before="0" w:beforeAutospacing="0" w:after="0"/>
        <w:jc w:val="both"/>
        <w:rPr>
          <w:color w:val="auto"/>
        </w:rPr>
      </w:pPr>
      <w:r w:rsidRPr="006917D1">
        <w:rPr>
          <w:color w:val="auto"/>
        </w:rPr>
        <w:t>5. Зачет суммы излишне уплаченного налога в счет погашения недоимки по иным налогам, задолженности по пеням и (или) штрафам, подлежащим уплате или взысканию в случаях, предусмотренных настоящим Кодексом, производится налоговыми органами самостоятельно.</w:t>
      </w:r>
    </w:p>
    <w:p w:rsidR="002B44F3" w:rsidRPr="006917D1" w:rsidRDefault="002B44F3" w:rsidP="009A1B84">
      <w:pPr>
        <w:pStyle w:val="consnormal"/>
        <w:spacing w:before="0" w:beforeAutospacing="0" w:after="0"/>
        <w:ind w:firstLine="708"/>
        <w:jc w:val="both"/>
        <w:rPr>
          <w:color w:val="auto"/>
        </w:rPr>
      </w:pPr>
      <w:r w:rsidRPr="006917D1">
        <w:rPr>
          <w:color w:val="auto"/>
        </w:rPr>
        <w:t>Сумма излишне уплаченного налога подлежит возврату по письменному заявлению (заявлению, представленному в электронной форме с усиленной квалифицированной электронной подписью по телекоммуникационным каналам связи) налогоплательщика в течение одного месяца со дня получения налоговым органом такого заявления.</w:t>
      </w:r>
    </w:p>
    <w:p w:rsidR="002B44F3" w:rsidRPr="006917D1" w:rsidRDefault="002B44F3" w:rsidP="009A1B84">
      <w:pPr>
        <w:pStyle w:val="consnormal"/>
        <w:spacing w:before="0" w:beforeAutospacing="0" w:after="0"/>
        <w:ind w:firstLine="708"/>
        <w:jc w:val="both"/>
        <w:rPr>
          <w:color w:val="auto"/>
        </w:rPr>
      </w:pPr>
      <w:r w:rsidRPr="006917D1">
        <w:rPr>
          <w:color w:val="auto"/>
        </w:rPr>
        <w:t>Возврат налогоплательщику суммы излишне уплаченного налога при наличии у него недоимки по иным налогам соответствующего вида или задолженности по соответствующим пеням, а также штрафам, подлежащим взысканию в случаях, предусмотренных настоящим Кодексом, производится только после зачета суммы излишне уплаченного налога в счет погашения недоимки (задолженности).</w:t>
      </w:r>
    </w:p>
    <w:p w:rsidR="002B44F3" w:rsidRPr="006917D1" w:rsidRDefault="002B44F3" w:rsidP="009A1B84">
      <w:pPr>
        <w:pStyle w:val="consnormal"/>
        <w:spacing w:before="0" w:beforeAutospacing="0" w:after="0"/>
        <w:ind w:firstLine="708"/>
        <w:jc w:val="both"/>
        <w:rPr>
          <w:color w:val="auto"/>
        </w:rPr>
      </w:pPr>
      <w:r w:rsidRPr="006917D1">
        <w:rPr>
          <w:color w:val="auto"/>
        </w:rPr>
        <w:t>7. Заявление о зачете или о возврате суммы излишне уплаченного налога может быть подано в течение трех лет со дня уплаты указанной суммы, если иное не предусмотрено настоящим Кодексом.</w:t>
      </w:r>
    </w:p>
    <w:p w:rsidR="002B44F3" w:rsidRPr="006917D1" w:rsidRDefault="002B44F3" w:rsidP="009A1B84">
      <w:pPr>
        <w:pStyle w:val="consnormal"/>
        <w:spacing w:before="0" w:beforeAutospacing="0" w:after="0"/>
        <w:ind w:firstLine="708"/>
        <w:jc w:val="both"/>
        <w:rPr>
          <w:color w:val="auto"/>
        </w:rPr>
      </w:pPr>
      <w:r w:rsidRPr="006917D1">
        <w:rPr>
          <w:color w:val="auto"/>
        </w:rPr>
        <w:t>8. Решение о возврате суммы излишне уплаченного налога принимается налоговым органом в течение 10 дней со дня получения заявления налогоплательщика о возврате суммы излишне уплаченного налога или со дня подписания налоговым органом и этим налогоплательщиком акта совместной сверки уплаченных им налогов, если такая совместная сверка проводилась.</w:t>
      </w:r>
    </w:p>
    <w:p w:rsidR="002B44F3" w:rsidRPr="006917D1" w:rsidRDefault="002B44F3" w:rsidP="009A1B84">
      <w:pPr>
        <w:pStyle w:val="consnormal"/>
        <w:spacing w:before="0" w:beforeAutospacing="0" w:after="0"/>
        <w:ind w:firstLine="708"/>
        <w:jc w:val="both"/>
        <w:rPr>
          <w:color w:val="auto"/>
        </w:rPr>
      </w:pPr>
      <w:r w:rsidRPr="006917D1">
        <w:rPr>
          <w:color w:val="auto"/>
        </w:rPr>
        <w:t xml:space="preserve">До истечения срока, поручение на возврат суммы излишне уплаченного налога, оформленное на основании решения налогового органа о возврате этой суммы налога, подлежит направлению налоговым органом в территориальный орган для осуществления возврата налогоплательщику в соответствии с бюджетным законодательством </w:t>
      </w:r>
      <w:r w:rsidRPr="006917D1">
        <w:rPr>
          <w:color w:val="auto"/>
          <w:lang w:val="kk-KZ"/>
        </w:rPr>
        <w:t>РК</w:t>
      </w:r>
      <w:r w:rsidRPr="006917D1">
        <w:rPr>
          <w:color w:val="auto"/>
        </w:rPr>
        <w:t>.</w:t>
      </w:r>
    </w:p>
    <w:p w:rsidR="002B44F3" w:rsidRPr="006917D1" w:rsidRDefault="002B44F3" w:rsidP="009A1B84">
      <w:pPr>
        <w:pStyle w:val="consnormal"/>
        <w:spacing w:before="0" w:beforeAutospacing="0" w:after="0"/>
        <w:ind w:firstLine="708"/>
        <w:jc w:val="both"/>
        <w:rPr>
          <w:color w:val="auto"/>
        </w:rPr>
      </w:pPr>
      <w:r w:rsidRPr="006917D1">
        <w:rPr>
          <w:color w:val="auto"/>
        </w:rPr>
        <w:t>9. Налоговый орган обязан сообщить в письменной форме налогоплательщику о принятом решении о зачете (возврате) сумм излишне уплаченного налога или решении об отказе в осуществлении зачета (возврата) в течение пяти дней со дня принятия соответствующего решения.</w:t>
      </w:r>
    </w:p>
    <w:p w:rsidR="002B44F3" w:rsidRPr="006917D1" w:rsidRDefault="002B44F3" w:rsidP="009A1B84">
      <w:pPr>
        <w:pStyle w:val="consnormal"/>
        <w:spacing w:before="0" w:beforeAutospacing="0" w:after="0"/>
        <w:ind w:firstLine="708"/>
        <w:jc w:val="both"/>
        <w:rPr>
          <w:color w:val="auto"/>
        </w:rPr>
      </w:pPr>
      <w:r w:rsidRPr="006917D1">
        <w:rPr>
          <w:color w:val="auto"/>
        </w:rPr>
        <w:lastRenderedPageBreak/>
        <w:t>Указанное сообщение передается руководителю организации, физическому лицу, их представителям лично под расписку или иным способом, подтверждающим факт и дату его получения.</w:t>
      </w:r>
    </w:p>
    <w:p w:rsidR="002B44F3" w:rsidRPr="006917D1" w:rsidRDefault="002B44F3" w:rsidP="009A1B84">
      <w:pPr>
        <w:pStyle w:val="consnormal"/>
        <w:spacing w:before="0" w:beforeAutospacing="0" w:after="0"/>
        <w:ind w:firstLine="708"/>
        <w:jc w:val="both"/>
        <w:rPr>
          <w:color w:val="auto"/>
        </w:rPr>
      </w:pPr>
      <w:r w:rsidRPr="006917D1">
        <w:rPr>
          <w:color w:val="auto"/>
        </w:rPr>
        <w:t>Суммы излишне уплаченного налога на прибыль организаций по консолидированной группе налогоплательщиков подлежат зачету (возврату) ответственному участнику этой группы в порядке, установленном настоящей статьей.</w:t>
      </w:r>
    </w:p>
    <w:p w:rsidR="002B44F3" w:rsidRPr="006917D1" w:rsidRDefault="002B44F3" w:rsidP="00743CB0">
      <w:pPr>
        <w:spacing w:after="0" w:line="240" w:lineRule="auto"/>
        <w:ind w:left="-142"/>
        <w:jc w:val="both"/>
        <w:rPr>
          <w:rFonts w:ascii="Times New Roman" w:hAnsi="Times New Roman"/>
          <w:sz w:val="24"/>
          <w:szCs w:val="24"/>
        </w:rPr>
      </w:pPr>
    </w:p>
    <w:p w:rsidR="002B44F3" w:rsidRPr="006917D1" w:rsidRDefault="002B44F3" w:rsidP="0019403A">
      <w:pPr>
        <w:widowControl w:val="0"/>
        <w:tabs>
          <w:tab w:val="num" w:pos="142"/>
          <w:tab w:val="left" w:pos="284"/>
          <w:tab w:val="left" w:pos="360"/>
        </w:tabs>
        <w:autoSpaceDE w:val="0"/>
        <w:autoSpaceDN w:val="0"/>
        <w:adjustRightInd w:val="0"/>
        <w:spacing w:after="0" w:line="240" w:lineRule="auto"/>
        <w:ind w:left="-142"/>
        <w:jc w:val="both"/>
        <w:rPr>
          <w:rFonts w:ascii="Times New Roman" w:hAnsi="Times New Roman"/>
          <w:b/>
          <w:color w:val="000000"/>
          <w:sz w:val="24"/>
          <w:szCs w:val="24"/>
          <w:lang w:val="kk-KZ"/>
        </w:rPr>
      </w:pPr>
      <w:r w:rsidRPr="006917D1">
        <w:rPr>
          <w:rFonts w:ascii="Times New Roman" w:hAnsi="Times New Roman"/>
          <w:b/>
          <w:color w:val="000000"/>
          <w:sz w:val="24"/>
          <w:szCs w:val="24"/>
        </w:rPr>
        <w:t>Контрольные вопросы:</w:t>
      </w:r>
    </w:p>
    <w:p w:rsidR="002B44F3" w:rsidRPr="006917D1" w:rsidRDefault="002B44F3" w:rsidP="0039325F">
      <w:pPr>
        <w:pStyle w:val="a6"/>
        <w:numPr>
          <w:ilvl w:val="0"/>
          <w:numId w:val="6"/>
        </w:numPr>
        <w:tabs>
          <w:tab w:val="left" w:pos="142"/>
        </w:tabs>
        <w:ind w:left="-142" w:firstLine="0"/>
        <w:rPr>
          <w:rFonts w:ascii="Times New Roman" w:hAnsi="Times New Roman"/>
          <w:sz w:val="24"/>
          <w:szCs w:val="24"/>
        </w:rPr>
      </w:pPr>
      <w:r w:rsidRPr="006917D1">
        <w:rPr>
          <w:rFonts w:ascii="Times New Roman" w:hAnsi="Times New Roman"/>
          <w:sz w:val="24"/>
          <w:szCs w:val="24"/>
        </w:rPr>
        <w:t>Методы отнесения в зачет сумм НДС</w:t>
      </w:r>
    </w:p>
    <w:p w:rsidR="002B44F3" w:rsidRPr="006917D1" w:rsidRDefault="002B44F3" w:rsidP="0039325F">
      <w:pPr>
        <w:pStyle w:val="a6"/>
        <w:widowControl w:val="0"/>
        <w:numPr>
          <w:ilvl w:val="0"/>
          <w:numId w:val="6"/>
        </w:numPr>
        <w:tabs>
          <w:tab w:val="left" w:pos="0"/>
          <w:tab w:val="left" w:pos="142"/>
          <w:tab w:val="left" w:pos="1440"/>
        </w:tabs>
        <w:autoSpaceDE w:val="0"/>
        <w:autoSpaceDN w:val="0"/>
        <w:adjustRightInd w:val="0"/>
        <w:spacing w:after="0" w:line="240" w:lineRule="auto"/>
        <w:ind w:left="-142" w:firstLine="0"/>
        <w:jc w:val="both"/>
        <w:rPr>
          <w:rFonts w:ascii="Times New Roman" w:hAnsi="Times New Roman"/>
          <w:color w:val="000000"/>
          <w:sz w:val="24"/>
          <w:szCs w:val="24"/>
        </w:rPr>
      </w:pPr>
      <w:r w:rsidRPr="006917D1">
        <w:rPr>
          <w:rFonts w:ascii="Times New Roman" w:hAnsi="Times New Roman"/>
          <w:sz w:val="24"/>
          <w:szCs w:val="24"/>
          <w:lang w:val="kk-KZ"/>
        </w:rPr>
        <w:t>На основании какого документа производится з</w:t>
      </w:r>
      <w:r w:rsidRPr="006917D1">
        <w:rPr>
          <w:rFonts w:ascii="Times New Roman" w:hAnsi="Times New Roman"/>
          <w:sz w:val="24"/>
          <w:szCs w:val="24"/>
        </w:rPr>
        <w:t xml:space="preserve">ачет суммы излишне уплаченного налога в счет предстоящих платежей налогоплательщика </w:t>
      </w:r>
    </w:p>
    <w:p w:rsidR="002B44F3" w:rsidRPr="006917D1" w:rsidRDefault="002B44F3" w:rsidP="0039325F">
      <w:pPr>
        <w:pStyle w:val="a6"/>
        <w:widowControl w:val="0"/>
        <w:numPr>
          <w:ilvl w:val="0"/>
          <w:numId w:val="6"/>
        </w:numPr>
        <w:tabs>
          <w:tab w:val="left" w:pos="142"/>
          <w:tab w:val="left" w:pos="360"/>
        </w:tabs>
        <w:autoSpaceDE w:val="0"/>
        <w:autoSpaceDN w:val="0"/>
        <w:adjustRightInd w:val="0"/>
        <w:spacing w:after="0" w:line="240" w:lineRule="auto"/>
        <w:ind w:left="-142" w:firstLine="0"/>
        <w:jc w:val="both"/>
        <w:rPr>
          <w:rFonts w:ascii="Times New Roman" w:hAnsi="Times New Roman"/>
          <w:color w:val="000000"/>
          <w:sz w:val="24"/>
          <w:szCs w:val="24"/>
        </w:rPr>
      </w:pPr>
      <w:r w:rsidRPr="006917D1">
        <w:rPr>
          <w:rFonts w:ascii="Times New Roman" w:hAnsi="Times New Roman"/>
          <w:sz w:val="24"/>
          <w:szCs w:val="24"/>
          <w:lang w:val="kk-KZ"/>
        </w:rPr>
        <w:t>В течение какого срока может быть подано з</w:t>
      </w:r>
      <w:r w:rsidRPr="006917D1">
        <w:rPr>
          <w:rFonts w:ascii="Times New Roman" w:hAnsi="Times New Roman"/>
          <w:sz w:val="24"/>
          <w:szCs w:val="24"/>
        </w:rPr>
        <w:t xml:space="preserve">аявление о зачете или о возврате суммы излишне уплаченного налога </w:t>
      </w:r>
    </w:p>
    <w:p w:rsidR="002B44F3" w:rsidRPr="006917D1" w:rsidRDefault="002B44F3" w:rsidP="0039325F">
      <w:pPr>
        <w:pStyle w:val="a6"/>
        <w:widowControl w:val="0"/>
        <w:numPr>
          <w:ilvl w:val="0"/>
          <w:numId w:val="6"/>
        </w:numPr>
        <w:tabs>
          <w:tab w:val="left" w:pos="142"/>
          <w:tab w:val="left" w:pos="360"/>
        </w:tabs>
        <w:autoSpaceDE w:val="0"/>
        <w:autoSpaceDN w:val="0"/>
        <w:adjustRightInd w:val="0"/>
        <w:spacing w:after="0" w:line="240" w:lineRule="auto"/>
        <w:ind w:left="-142" w:firstLine="0"/>
        <w:jc w:val="both"/>
        <w:rPr>
          <w:rFonts w:ascii="Times New Roman" w:hAnsi="Times New Roman"/>
          <w:color w:val="000000"/>
          <w:sz w:val="24"/>
          <w:szCs w:val="24"/>
        </w:rPr>
      </w:pPr>
      <w:r w:rsidRPr="006917D1">
        <w:rPr>
          <w:rFonts w:ascii="Times New Roman" w:hAnsi="Times New Roman"/>
          <w:sz w:val="24"/>
          <w:szCs w:val="24"/>
          <w:lang w:val="kk-KZ"/>
        </w:rPr>
        <w:t xml:space="preserve">В течение какого срока принмается решение  </w:t>
      </w:r>
      <w:r w:rsidRPr="006917D1">
        <w:rPr>
          <w:rFonts w:ascii="Times New Roman" w:hAnsi="Times New Roman"/>
          <w:sz w:val="24"/>
          <w:szCs w:val="24"/>
        </w:rPr>
        <w:t xml:space="preserve">о возврате суммы излишне уплаченного налога </w:t>
      </w:r>
    </w:p>
    <w:p w:rsidR="002B44F3" w:rsidRPr="006917D1" w:rsidRDefault="002B44F3" w:rsidP="00FD56C0">
      <w:pPr>
        <w:spacing w:after="0" w:line="240" w:lineRule="auto"/>
        <w:jc w:val="both"/>
        <w:rPr>
          <w:rFonts w:ascii="Times New Roman" w:hAnsi="Times New Roman"/>
          <w:b/>
          <w:sz w:val="24"/>
          <w:szCs w:val="24"/>
          <w:lang w:val="kk-KZ"/>
        </w:rPr>
      </w:pPr>
    </w:p>
    <w:p w:rsidR="00DE0FC4" w:rsidRPr="006917D1" w:rsidRDefault="00DE0FC4" w:rsidP="00DE0FC4">
      <w:pPr>
        <w:pStyle w:val="af"/>
        <w:tabs>
          <w:tab w:val="clear" w:pos="6237"/>
          <w:tab w:val="left" w:pos="709"/>
          <w:tab w:val="right" w:leader="dot" w:pos="5669"/>
        </w:tabs>
        <w:spacing w:line="240" w:lineRule="auto"/>
        <w:contextualSpacing/>
        <w:rPr>
          <w:rFonts w:ascii="Times New Roman" w:hAnsi="Times New Roman" w:cs="Times New Roman"/>
          <w:b/>
          <w:sz w:val="24"/>
          <w:szCs w:val="24"/>
        </w:rPr>
      </w:pPr>
      <w:r w:rsidRPr="006917D1">
        <w:rPr>
          <w:rFonts w:ascii="Times New Roman" w:hAnsi="Times New Roman" w:cs="Times New Roman"/>
          <w:b/>
          <w:sz w:val="24"/>
          <w:szCs w:val="24"/>
        </w:rPr>
        <w:t>Тема 11. Налоговая отчетность по налогу на добавленную стоимость.</w:t>
      </w:r>
    </w:p>
    <w:p w:rsidR="00DE0FC4" w:rsidRPr="006917D1" w:rsidRDefault="0053165C" w:rsidP="00DE0FC4">
      <w:pPr>
        <w:pStyle w:val="af"/>
        <w:tabs>
          <w:tab w:val="clear" w:pos="6237"/>
          <w:tab w:val="left" w:pos="709"/>
          <w:tab w:val="right" w:leader="dot" w:pos="5669"/>
        </w:tabs>
        <w:spacing w:line="240" w:lineRule="auto"/>
        <w:contextualSpacing/>
        <w:jc w:val="both"/>
        <w:rPr>
          <w:rFonts w:ascii="Times New Roman" w:hAnsi="Times New Roman" w:cs="Times New Roman"/>
          <w:b/>
          <w:sz w:val="24"/>
          <w:szCs w:val="24"/>
          <w:lang w:val="kk-KZ"/>
        </w:rPr>
      </w:pPr>
      <w:r>
        <w:rPr>
          <w:rFonts w:ascii="Times New Roman" w:hAnsi="Times New Roman" w:cs="Times New Roman"/>
          <w:b/>
          <w:sz w:val="24"/>
          <w:szCs w:val="24"/>
          <w:lang w:val="kk-KZ"/>
        </w:rPr>
        <w:t>Лекция 21</w:t>
      </w:r>
    </w:p>
    <w:p w:rsidR="00DE0FC4" w:rsidRPr="006917D1" w:rsidRDefault="00DE0FC4" w:rsidP="00DE0FC4">
      <w:pPr>
        <w:pStyle w:val="af"/>
        <w:tabs>
          <w:tab w:val="clear" w:pos="6237"/>
          <w:tab w:val="right" w:leader="dot" w:pos="5669"/>
        </w:tabs>
        <w:spacing w:line="240" w:lineRule="auto"/>
        <w:contextualSpacing/>
        <w:jc w:val="both"/>
        <w:rPr>
          <w:rFonts w:ascii="Times New Roman" w:hAnsi="Times New Roman" w:cs="Times New Roman"/>
          <w:sz w:val="24"/>
          <w:szCs w:val="24"/>
          <w:lang w:val="kk-KZ"/>
        </w:rPr>
      </w:pPr>
      <w:r w:rsidRPr="006917D1">
        <w:rPr>
          <w:rFonts w:ascii="Times New Roman" w:hAnsi="Times New Roman" w:cs="Times New Roman"/>
          <w:sz w:val="24"/>
          <w:szCs w:val="24"/>
          <w:lang w:val="kk-KZ"/>
        </w:rPr>
        <w:t>1.</w:t>
      </w:r>
      <w:r w:rsidRPr="006917D1">
        <w:rPr>
          <w:rFonts w:ascii="Times New Roman" w:hAnsi="Times New Roman" w:cs="Times New Roman"/>
          <w:sz w:val="24"/>
          <w:szCs w:val="24"/>
        </w:rPr>
        <w:t>Порядок исчисления налога на добавленную стоимость.</w:t>
      </w:r>
    </w:p>
    <w:p w:rsidR="00DE0FC4" w:rsidRPr="006917D1" w:rsidRDefault="00DE0FC4" w:rsidP="00DE0FC4">
      <w:pPr>
        <w:pStyle w:val="af"/>
        <w:tabs>
          <w:tab w:val="clear" w:pos="6237"/>
          <w:tab w:val="right" w:leader="dot" w:pos="5669"/>
        </w:tabs>
        <w:spacing w:line="240" w:lineRule="auto"/>
        <w:contextualSpacing/>
        <w:jc w:val="both"/>
        <w:rPr>
          <w:rFonts w:ascii="Times New Roman" w:hAnsi="Times New Roman" w:cs="Times New Roman"/>
          <w:sz w:val="24"/>
          <w:szCs w:val="24"/>
          <w:lang w:val="kk-KZ"/>
        </w:rPr>
      </w:pPr>
      <w:r w:rsidRPr="006917D1">
        <w:rPr>
          <w:rFonts w:ascii="Times New Roman" w:hAnsi="Times New Roman" w:cs="Times New Roman"/>
          <w:sz w:val="24"/>
          <w:szCs w:val="24"/>
          <w:lang w:val="kk-KZ"/>
        </w:rPr>
        <w:t>2.</w:t>
      </w:r>
      <w:r w:rsidRPr="006917D1">
        <w:rPr>
          <w:rFonts w:ascii="Times New Roman" w:hAnsi="Times New Roman" w:cs="Times New Roman"/>
          <w:sz w:val="24"/>
          <w:szCs w:val="24"/>
        </w:rPr>
        <w:t xml:space="preserve"> Формирование налоговой отчетности налога на добавленную стоимость.</w:t>
      </w:r>
    </w:p>
    <w:p w:rsidR="00DE0FC4" w:rsidRPr="006917D1" w:rsidRDefault="00DE0FC4" w:rsidP="00DE0FC4">
      <w:pPr>
        <w:pStyle w:val="af"/>
        <w:tabs>
          <w:tab w:val="clear" w:pos="6237"/>
          <w:tab w:val="right" w:leader="dot" w:pos="5669"/>
        </w:tabs>
        <w:spacing w:line="240" w:lineRule="auto"/>
        <w:contextualSpacing/>
        <w:jc w:val="both"/>
        <w:rPr>
          <w:rFonts w:ascii="Times New Roman" w:hAnsi="Times New Roman" w:cs="Times New Roman"/>
          <w:sz w:val="24"/>
          <w:szCs w:val="24"/>
          <w:lang w:val="kk-KZ"/>
        </w:rPr>
      </w:pPr>
    </w:p>
    <w:p w:rsidR="007A0DF3" w:rsidRPr="007A0DF3" w:rsidRDefault="002B44F3" w:rsidP="007A0DF3">
      <w:pPr>
        <w:pStyle w:val="af"/>
        <w:tabs>
          <w:tab w:val="clear" w:pos="6237"/>
          <w:tab w:val="right" w:leader="dot" w:pos="5669"/>
        </w:tabs>
        <w:spacing w:line="240" w:lineRule="auto"/>
        <w:contextualSpacing/>
        <w:jc w:val="both"/>
        <w:rPr>
          <w:rFonts w:ascii="Times New Roman" w:hAnsi="Times New Roman" w:cs="Times New Roman"/>
          <w:b/>
          <w:sz w:val="24"/>
          <w:szCs w:val="24"/>
          <w:lang w:val="kk-KZ"/>
        </w:rPr>
      </w:pPr>
      <w:r w:rsidRPr="006917D1">
        <w:rPr>
          <w:rFonts w:ascii="Times New Roman" w:hAnsi="Times New Roman"/>
          <w:color w:val="494949"/>
          <w:sz w:val="24"/>
          <w:szCs w:val="24"/>
          <w:lang w:val="kk-KZ"/>
        </w:rPr>
        <w:tab/>
      </w:r>
      <w:r w:rsidRPr="007A0DF3">
        <w:rPr>
          <w:rFonts w:ascii="Times New Roman" w:hAnsi="Times New Roman"/>
          <w:b/>
          <w:color w:val="494949"/>
          <w:sz w:val="24"/>
          <w:szCs w:val="24"/>
          <w:lang w:val="kk-KZ"/>
        </w:rPr>
        <w:t xml:space="preserve">  </w:t>
      </w:r>
      <w:r w:rsidR="007A0DF3" w:rsidRPr="007A0DF3">
        <w:rPr>
          <w:rFonts w:ascii="Times New Roman" w:hAnsi="Times New Roman" w:cs="Times New Roman"/>
          <w:b/>
          <w:sz w:val="24"/>
          <w:szCs w:val="24"/>
          <w:lang w:val="kk-KZ"/>
        </w:rPr>
        <w:t>1.</w:t>
      </w:r>
      <w:r w:rsidR="007A0DF3" w:rsidRPr="007A0DF3">
        <w:rPr>
          <w:rFonts w:ascii="Times New Roman" w:hAnsi="Times New Roman" w:cs="Times New Roman"/>
          <w:b/>
          <w:sz w:val="24"/>
          <w:szCs w:val="24"/>
        </w:rPr>
        <w:t>Порядок исчисления налога на добавленную стоимость.</w:t>
      </w:r>
    </w:p>
    <w:p w:rsidR="002B44F3" w:rsidRPr="006917D1" w:rsidRDefault="002B44F3" w:rsidP="00FD56C0">
      <w:pPr>
        <w:widowControl w:val="0"/>
        <w:tabs>
          <w:tab w:val="left" w:pos="360"/>
          <w:tab w:val="left" w:pos="567"/>
        </w:tabs>
        <w:autoSpaceDE w:val="0"/>
        <w:autoSpaceDN w:val="0"/>
        <w:adjustRightInd w:val="0"/>
        <w:spacing w:after="0" w:line="240" w:lineRule="auto"/>
        <w:jc w:val="both"/>
        <w:rPr>
          <w:rFonts w:ascii="Times New Roman" w:hAnsi="Times New Roman"/>
          <w:sz w:val="24"/>
          <w:szCs w:val="24"/>
          <w:lang w:val="kk-KZ"/>
        </w:rPr>
      </w:pPr>
      <w:r w:rsidRPr="006917D1">
        <w:rPr>
          <w:rFonts w:ascii="Times New Roman" w:hAnsi="Times New Roman"/>
          <w:color w:val="494949"/>
          <w:sz w:val="24"/>
          <w:szCs w:val="24"/>
          <w:lang w:val="kk-KZ"/>
        </w:rPr>
        <w:t xml:space="preserve"> </w:t>
      </w:r>
      <w:r w:rsidRPr="006917D1">
        <w:rPr>
          <w:rFonts w:ascii="Times New Roman" w:hAnsi="Times New Roman"/>
          <w:sz w:val="24"/>
          <w:szCs w:val="24"/>
        </w:rPr>
        <w:t>Налог на добавленную стоимость (НДС) представляет собой отчисления в бюджет части стоимости облагаемого оборота по реализации, добавленной в процессе производства и обращения товаров (работ, услуг), а также отчисления при импорте товаров на территорию Республики Казахстан. НДС, подлежащий уплате в бюджет по облагаемому обороту, определяется как разница между суммами НДС, начисленными за реализованные товары (работы, услуги) и суммами НДС, подлежащими уплате за полученные товары (работы, услуги), т.е. разница между купленным и проданным НДС.</w:t>
      </w:r>
      <w:r w:rsidRPr="006917D1">
        <w:rPr>
          <w:rFonts w:ascii="Times New Roman" w:hAnsi="Times New Roman"/>
          <w:sz w:val="24"/>
          <w:szCs w:val="24"/>
          <w:lang w:val="kk-KZ"/>
        </w:rPr>
        <w:t xml:space="preserve"> Плательщиками НДС являются :</w:t>
      </w:r>
    </w:p>
    <w:p w:rsidR="002B44F3" w:rsidRPr="006917D1" w:rsidRDefault="002B44F3" w:rsidP="00FD56C0">
      <w:pPr>
        <w:pStyle w:val="a6"/>
        <w:spacing w:after="0" w:line="240" w:lineRule="auto"/>
        <w:ind w:left="0"/>
        <w:jc w:val="both"/>
        <w:rPr>
          <w:rFonts w:ascii="Times New Roman" w:hAnsi="Times New Roman"/>
          <w:sz w:val="24"/>
          <w:szCs w:val="24"/>
        </w:rPr>
      </w:pPr>
      <w:r w:rsidRPr="006917D1">
        <w:rPr>
          <w:rFonts w:ascii="Times New Roman" w:hAnsi="Times New Roman"/>
          <w:sz w:val="24"/>
          <w:szCs w:val="24"/>
          <w:lang w:val="kk-KZ"/>
        </w:rPr>
        <w:t>-</w:t>
      </w:r>
      <w:r w:rsidRPr="006917D1">
        <w:rPr>
          <w:rFonts w:ascii="Times New Roman" w:hAnsi="Times New Roman"/>
          <w:sz w:val="24"/>
          <w:szCs w:val="24"/>
        </w:rPr>
        <w:t>Лица, которые встали или обязаны встать на учет по налогу на добавленную стоимость в Республике Казахстан</w:t>
      </w:r>
    </w:p>
    <w:p w:rsidR="002B44F3" w:rsidRPr="006917D1" w:rsidRDefault="002B44F3" w:rsidP="0039325F">
      <w:pPr>
        <w:numPr>
          <w:ilvl w:val="0"/>
          <w:numId w:val="24"/>
        </w:numPr>
        <w:spacing w:after="0" w:line="240" w:lineRule="auto"/>
        <w:ind w:left="0"/>
        <w:jc w:val="both"/>
        <w:rPr>
          <w:rFonts w:ascii="Times New Roman" w:hAnsi="Times New Roman"/>
          <w:sz w:val="24"/>
          <w:szCs w:val="24"/>
        </w:rPr>
      </w:pPr>
      <w:r w:rsidRPr="006917D1">
        <w:rPr>
          <w:rFonts w:ascii="Times New Roman" w:hAnsi="Times New Roman"/>
          <w:sz w:val="24"/>
          <w:szCs w:val="24"/>
          <w:lang w:val="kk-KZ"/>
        </w:rPr>
        <w:t xml:space="preserve">- </w:t>
      </w:r>
      <w:r w:rsidRPr="006917D1">
        <w:rPr>
          <w:rFonts w:ascii="Times New Roman" w:hAnsi="Times New Roman"/>
          <w:sz w:val="24"/>
          <w:szCs w:val="24"/>
        </w:rPr>
        <w:t>индивидуальные предприниматели, </w:t>
      </w:r>
    </w:p>
    <w:p w:rsidR="002B44F3" w:rsidRPr="006917D1" w:rsidRDefault="002B44F3" w:rsidP="0039325F">
      <w:pPr>
        <w:numPr>
          <w:ilvl w:val="0"/>
          <w:numId w:val="24"/>
        </w:numPr>
        <w:spacing w:after="0" w:line="240" w:lineRule="auto"/>
        <w:ind w:left="0"/>
        <w:jc w:val="both"/>
        <w:rPr>
          <w:rFonts w:ascii="Times New Roman" w:hAnsi="Times New Roman"/>
          <w:sz w:val="24"/>
          <w:szCs w:val="24"/>
        </w:rPr>
      </w:pPr>
      <w:r w:rsidRPr="006917D1">
        <w:rPr>
          <w:rFonts w:ascii="Times New Roman" w:hAnsi="Times New Roman"/>
          <w:sz w:val="24"/>
          <w:szCs w:val="24"/>
          <w:lang w:val="kk-KZ"/>
        </w:rPr>
        <w:t>-</w:t>
      </w:r>
      <w:r w:rsidRPr="006917D1">
        <w:rPr>
          <w:rFonts w:ascii="Times New Roman" w:hAnsi="Times New Roman"/>
          <w:sz w:val="24"/>
          <w:szCs w:val="24"/>
        </w:rPr>
        <w:t>юридические лица, за исключением государственных учреждений,  </w:t>
      </w:r>
    </w:p>
    <w:p w:rsidR="002B44F3" w:rsidRPr="006917D1" w:rsidRDefault="002B44F3" w:rsidP="0039325F">
      <w:pPr>
        <w:numPr>
          <w:ilvl w:val="0"/>
          <w:numId w:val="24"/>
        </w:numPr>
        <w:spacing w:after="0" w:line="240" w:lineRule="auto"/>
        <w:ind w:left="0"/>
        <w:jc w:val="both"/>
        <w:rPr>
          <w:rFonts w:ascii="Times New Roman" w:hAnsi="Times New Roman"/>
          <w:sz w:val="24"/>
          <w:szCs w:val="24"/>
        </w:rPr>
      </w:pPr>
      <w:r w:rsidRPr="006917D1">
        <w:rPr>
          <w:rFonts w:ascii="Times New Roman" w:hAnsi="Times New Roman"/>
          <w:sz w:val="24"/>
          <w:szCs w:val="24"/>
          <w:lang w:val="kk-KZ"/>
        </w:rPr>
        <w:t>-</w:t>
      </w:r>
      <w:r w:rsidRPr="006917D1">
        <w:rPr>
          <w:rFonts w:ascii="Times New Roman" w:hAnsi="Times New Roman"/>
          <w:sz w:val="24"/>
          <w:szCs w:val="24"/>
        </w:rPr>
        <w:t xml:space="preserve">нерезиденты, осуществляющие деятельность в Республике Казахстан через </w:t>
      </w:r>
      <w:r w:rsidRPr="006917D1">
        <w:rPr>
          <w:rFonts w:ascii="Times New Roman" w:hAnsi="Times New Roman"/>
          <w:sz w:val="24"/>
          <w:szCs w:val="24"/>
          <w:lang w:val="kk-KZ"/>
        </w:rPr>
        <w:t>-</w:t>
      </w:r>
      <w:r w:rsidRPr="006917D1">
        <w:rPr>
          <w:rFonts w:ascii="Times New Roman" w:hAnsi="Times New Roman"/>
          <w:sz w:val="24"/>
          <w:szCs w:val="24"/>
        </w:rPr>
        <w:t xml:space="preserve">постоянное учреждение, </w:t>
      </w:r>
    </w:p>
    <w:p w:rsidR="002B44F3" w:rsidRPr="006917D1" w:rsidRDefault="002B44F3" w:rsidP="0039325F">
      <w:pPr>
        <w:numPr>
          <w:ilvl w:val="0"/>
          <w:numId w:val="24"/>
        </w:numPr>
        <w:spacing w:after="0" w:line="240" w:lineRule="auto"/>
        <w:ind w:left="0"/>
        <w:jc w:val="both"/>
        <w:rPr>
          <w:rFonts w:ascii="Times New Roman" w:hAnsi="Times New Roman"/>
          <w:sz w:val="24"/>
          <w:szCs w:val="24"/>
        </w:rPr>
      </w:pPr>
      <w:r w:rsidRPr="006917D1">
        <w:rPr>
          <w:rFonts w:ascii="Times New Roman" w:hAnsi="Times New Roman"/>
          <w:sz w:val="24"/>
          <w:szCs w:val="24"/>
          <w:lang w:val="kk-KZ"/>
        </w:rPr>
        <w:t>-</w:t>
      </w:r>
      <w:r w:rsidRPr="006917D1">
        <w:rPr>
          <w:rFonts w:ascii="Times New Roman" w:hAnsi="Times New Roman"/>
          <w:sz w:val="24"/>
          <w:szCs w:val="24"/>
        </w:rPr>
        <w:t>структурные подразделения юридического лица, признанные самостоятельными плательщиками налога на добавленную стоимость</w:t>
      </w:r>
    </w:p>
    <w:p w:rsidR="002B44F3" w:rsidRPr="006917D1" w:rsidRDefault="002B44F3" w:rsidP="00FD56C0">
      <w:pPr>
        <w:spacing w:after="0" w:line="240" w:lineRule="auto"/>
        <w:ind w:firstLine="708"/>
        <w:jc w:val="both"/>
        <w:rPr>
          <w:rFonts w:ascii="Times New Roman" w:hAnsi="Times New Roman"/>
          <w:sz w:val="24"/>
          <w:szCs w:val="24"/>
          <w:lang w:val="kk-KZ"/>
        </w:rPr>
      </w:pPr>
      <w:r w:rsidRPr="006917D1">
        <w:rPr>
          <w:rFonts w:ascii="Times New Roman" w:hAnsi="Times New Roman"/>
          <w:sz w:val="24"/>
          <w:szCs w:val="24"/>
        </w:rPr>
        <w:t xml:space="preserve">Плательщиками НДС при импорте товаров являются лица, импортирующие эти товары на территорию Республики Казахстан в соответствии с таможенным законодательством Республики Казахстан. </w:t>
      </w:r>
    </w:p>
    <w:p w:rsidR="002B44F3" w:rsidRPr="006917D1" w:rsidRDefault="002B44F3" w:rsidP="0039325F">
      <w:pPr>
        <w:numPr>
          <w:ilvl w:val="0"/>
          <w:numId w:val="25"/>
        </w:numPr>
        <w:spacing w:after="0" w:line="240" w:lineRule="auto"/>
        <w:ind w:left="0"/>
        <w:jc w:val="both"/>
        <w:rPr>
          <w:rFonts w:ascii="Times New Roman" w:hAnsi="Times New Roman"/>
          <w:sz w:val="24"/>
          <w:szCs w:val="24"/>
        </w:rPr>
      </w:pPr>
      <w:r w:rsidRPr="006917D1">
        <w:rPr>
          <w:rFonts w:ascii="Times New Roman" w:hAnsi="Times New Roman"/>
          <w:bCs/>
          <w:sz w:val="24"/>
          <w:szCs w:val="24"/>
          <w:lang w:val="kk-KZ"/>
        </w:rPr>
        <w:t>Объектом обложения является:</w:t>
      </w:r>
    </w:p>
    <w:p w:rsidR="002B44F3" w:rsidRPr="006917D1" w:rsidRDefault="002B44F3" w:rsidP="0039325F">
      <w:pPr>
        <w:numPr>
          <w:ilvl w:val="0"/>
          <w:numId w:val="25"/>
        </w:numPr>
        <w:spacing w:after="0" w:line="240" w:lineRule="auto"/>
        <w:ind w:left="0"/>
        <w:jc w:val="both"/>
        <w:rPr>
          <w:rFonts w:ascii="Times New Roman" w:hAnsi="Times New Roman"/>
          <w:sz w:val="24"/>
          <w:szCs w:val="24"/>
        </w:rPr>
      </w:pPr>
      <w:r w:rsidRPr="006917D1">
        <w:rPr>
          <w:rFonts w:ascii="Times New Roman" w:hAnsi="Times New Roman"/>
          <w:bCs/>
          <w:sz w:val="24"/>
          <w:szCs w:val="24"/>
          <w:lang w:val="kk-KZ"/>
        </w:rPr>
        <w:t>1.О</w:t>
      </w:r>
      <w:r w:rsidRPr="006917D1">
        <w:rPr>
          <w:rFonts w:ascii="Times New Roman" w:hAnsi="Times New Roman"/>
          <w:bCs/>
          <w:sz w:val="24"/>
          <w:szCs w:val="24"/>
        </w:rPr>
        <w:t>благаемый оборот</w:t>
      </w:r>
      <w:r w:rsidRPr="006917D1">
        <w:rPr>
          <w:rFonts w:ascii="Times New Roman" w:hAnsi="Times New Roman"/>
          <w:sz w:val="24"/>
          <w:szCs w:val="24"/>
        </w:rPr>
        <w:t xml:space="preserve"> - оборот по реализации товаров (работ, услуг) в Республике Казахстан, совершаемый плательщиком НДС, за исключением оборота, освобожденного от НДС. В случае получения работ, услуг от нерезидента, не являющегося плательщиком НДС  в Республике Казахстан, указанные работы, услуги включаются в облагаемый оборот получателя.</w:t>
      </w:r>
    </w:p>
    <w:p w:rsidR="002B44F3" w:rsidRPr="006917D1" w:rsidRDefault="002B44F3" w:rsidP="0039325F">
      <w:pPr>
        <w:numPr>
          <w:ilvl w:val="0"/>
          <w:numId w:val="25"/>
        </w:numPr>
        <w:spacing w:after="0" w:line="240" w:lineRule="auto"/>
        <w:ind w:left="0"/>
        <w:jc w:val="both"/>
        <w:rPr>
          <w:rFonts w:ascii="Times New Roman" w:hAnsi="Times New Roman"/>
          <w:sz w:val="24"/>
          <w:szCs w:val="24"/>
        </w:rPr>
      </w:pPr>
      <w:r w:rsidRPr="006917D1">
        <w:rPr>
          <w:rFonts w:ascii="Times New Roman" w:hAnsi="Times New Roman"/>
          <w:bCs/>
          <w:sz w:val="24"/>
          <w:szCs w:val="24"/>
          <w:lang w:val="kk-KZ"/>
        </w:rPr>
        <w:t>2.О</w:t>
      </w:r>
      <w:r w:rsidRPr="006917D1">
        <w:rPr>
          <w:rFonts w:ascii="Times New Roman" w:hAnsi="Times New Roman"/>
          <w:bCs/>
          <w:sz w:val="24"/>
          <w:szCs w:val="24"/>
        </w:rPr>
        <w:t>благаемый импорт</w:t>
      </w:r>
      <w:r w:rsidRPr="006917D1">
        <w:rPr>
          <w:rFonts w:ascii="Times New Roman" w:hAnsi="Times New Roman"/>
          <w:sz w:val="24"/>
          <w:szCs w:val="24"/>
        </w:rPr>
        <w:t xml:space="preserve"> -  товары, ввозимые или ввезенные на территорию Республики Казахстан (за исключением освобожденных от НДС), подлежащие декларированию в соответствии с таможенным законодательством Республики Казахстан.</w:t>
      </w:r>
    </w:p>
    <w:p w:rsidR="002B44F3" w:rsidRPr="006917D1" w:rsidRDefault="002B44F3" w:rsidP="00FD56C0">
      <w:pPr>
        <w:spacing w:after="0" w:line="240" w:lineRule="auto"/>
        <w:ind w:firstLine="708"/>
        <w:jc w:val="both"/>
        <w:rPr>
          <w:rFonts w:ascii="Times New Roman" w:hAnsi="Times New Roman"/>
          <w:sz w:val="24"/>
          <w:szCs w:val="24"/>
        </w:rPr>
      </w:pPr>
      <w:r w:rsidRPr="006917D1">
        <w:rPr>
          <w:rFonts w:ascii="Times New Roman" w:hAnsi="Times New Roman"/>
          <w:sz w:val="24"/>
          <w:szCs w:val="24"/>
        </w:rPr>
        <w:t xml:space="preserve">Если  в течение налогового периода, но не более келендарного года, по итогам которого размер оборота по реализации товаров (работ, услуг) не превышает минимум оборота, который  составляет </w:t>
      </w:r>
      <w:r w:rsidRPr="006917D1">
        <w:rPr>
          <w:rFonts w:ascii="Times New Roman" w:hAnsi="Times New Roman"/>
          <w:bCs/>
          <w:sz w:val="24"/>
          <w:szCs w:val="24"/>
        </w:rPr>
        <w:t>30 000-кратную</w:t>
      </w:r>
      <w:r w:rsidRPr="006917D1">
        <w:rPr>
          <w:rFonts w:ascii="Times New Roman" w:hAnsi="Times New Roman"/>
          <w:sz w:val="24"/>
          <w:szCs w:val="24"/>
        </w:rPr>
        <w:t xml:space="preserve"> величину месячного расчетного показателя, </w:t>
      </w:r>
      <w:r w:rsidRPr="006917D1">
        <w:rPr>
          <w:rFonts w:ascii="Times New Roman" w:hAnsi="Times New Roman"/>
          <w:sz w:val="24"/>
          <w:szCs w:val="24"/>
        </w:rPr>
        <w:lastRenderedPageBreak/>
        <w:t xml:space="preserve">установленного на последний месяц периода (МРП в 20124 году 1 852 тенге * 30 000 = </w:t>
      </w:r>
      <w:r w:rsidRPr="006917D1">
        <w:rPr>
          <w:rStyle w:val="af5"/>
          <w:rFonts w:ascii="Times New Roman" w:hAnsi="Times New Roman"/>
          <w:b w:val="0"/>
          <w:sz w:val="24"/>
          <w:szCs w:val="24"/>
        </w:rPr>
        <w:t>55 560 000 тенге</w:t>
      </w:r>
      <w:r w:rsidRPr="006917D1">
        <w:rPr>
          <w:rFonts w:ascii="Times New Roman" w:hAnsi="Times New Roman"/>
          <w:sz w:val="24"/>
          <w:szCs w:val="24"/>
        </w:rPr>
        <w:t>), то на учет по НДС можно не вставать.</w:t>
      </w:r>
    </w:p>
    <w:p w:rsidR="002B44F3" w:rsidRPr="006917D1" w:rsidRDefault="002B44F3" w:rsidP="00FD56C0">
      <w:pPr>
        <w:widowControl w:val="0"/>
        <w:tabs>
          <w:tab w:val="left" w:pos="360"/>
          <w:tab w:val="left" w:pos="567"/>
        </w:tabs>
        <w:autoSpaceDE w:val="0"/>
        <w:autoSpaceDN w:val="0"/>
        <w:adjustRightInd w:val="0"/>
        <w:spacing w:after="0" w:line="240" w:lineRule="auto"/>
        <w:jc w:val="both"/>
        <w:rPr>
          <w:rFonts w:ascii="Times New Roman" w:hAnsi="Times New Roman"/>
          <w:sz w:val="24"/>
          <w:szCs w:val="24"/>
          <w:lang w:val="kk-KZ"/>
        </w:rPr>
      </w:pPr>
      <w:r w:rsidRPr="006917D1">
        <w:rPr>
          <w:rFonts w:ascii="Times New Roman" w:hAnsi="Times New Roman"/>
          <w:sz w:val="24"/>
          <w:szCs w:val="24"/>
          <w:lang w:val="kk-KZ"/>
        </w:rPr>
        <w:t xml:space="preserve"> </w:t>
      </w:r>
      <w:r w:rsidRPr="006917D1">
        <w:rPr>
          <w:rFonts w:ascii="Times New Roman" w:hAnsi="Times New Roman"/>
          <w:sz w:val="24"/>
          <w:szCs w:val="24"/>
          <w:lang w:val="kk-KZ"/>
        </w:rPr>
        <w:tab/>
        <w:t>На учет по НДС можно встать:</w:t>
      </w:r>
    </w:p>
    <w:p w:rsidR="002B44F3" w:rsidRPr="006917D1" w:rsidRDefault="002B44F3" w:rsidP="007F5ACC">
      <w:pPr>
        <w:pStyle w:val="a6"/>
        <w:numPr>
          <w:ilvl w:val="1"/>
          <w:numId w:val="2"/>
        </w:numPr>
        <w:tabs>
          <w:tab w:val="clear" w:pos="2388"/>
          <w:tab w:val="num" w:pos="0"/>
        </w:tabs>
        <w:spacing w:after="0" w:line="240" w:lineRule="auto"/>
        <w:ind w:left="0" w:firstLine="426"/>
        <w:jc w:val="both"/>
        <w:rPr>
          <w:rFonts w:ascii="Times New Roman" w:hAnsi="Times New Roman"/>
          <w:sz w:val="24"/>
          <w:szCs w:val="24"/>
        </w:rPr>
      </w:pPr>
      <w:r w:rsidRPr="006917D1">
        <w:rPr>
          <w:rFonts w:ascii="Times New Roman" w:hAnsi="Times New Roman"/>
          <w:sz w:val="24"/>
          <w:szCs w:val="24"/>
        </w:rPr>
        <w:t xml:space="preserve">Если оборот по реализации товаров (работ, услуг) превысил минимум оборота, то со дня окончания данного периода, налогоплательщик обязан подать заявление в налоговый орган о постановке на учет по НДС не позднее </w:t>
      </w:r>
      <w:r w:rsidRPr="006917D1">
        <w:rPr>
          <w:rFonts w:ascii="Times New Roman" w:hAnsi="Times New Roman"/>
          <w:bCs/>
          <w:sz w:val="24"/>
          <w:szCs w:val="24"/>
        </w:rPr>
        <w:t>15 календарных дней с момента превышения</w:t>
      </w:r>
      <w:r w:rsidRPr="006917D1">
        <w:rPr>
          <w:rFonts w:ascii="Times New Roman" w:hAnsi="Times New Roman"/>
          <w:sz w:val="24"/>
          <w:szCs w:val="24"/>
        </w:rPr>
        <w:t>.</w:t>
      </w:r>
    </w:p>
    <w:p w:rsidR="002B44F3" w:rsidRPr="006917D1" w:rsidRDefault="002B44F3" w:rsidP="00FD56C0">
      <w:pPr>
        <w:spacing w:after="0" w:line="240" w:lineRule="auto"/>
        <w:ind w:firstLine="426"/>
        <w:jc w:val="both"/>
        <w:rPr>
          <w:rFonts w:ascii="Times New Roman" w:hAnsi="Times New Roman"/>
          <w:sz w:val="24"/>
          <w:szCs w:val="24"/>
        </w:rPr>
      </w:pPr>
      <w:r w:rsidRPr="006917D1">
        <w:rPr>
          <w:rFonts w:ascii="Times New Roman" w:hAnsi="Times New Roman"/>
          <w:sz w:val="24"/>
          <w:szCs w:val="24"/>
          <w:lang w:val="kk-KZ"/>
        </w:rPr>
        <w:t>-</w:t>
      </w:r>
      <w:r w:rsidRPr="006917D1">
        <w:rPr>
          <w:rFonts w:ascii="Times New Roman" w:hAnsi="Times New Roman"/>
          <w:sz w:val="24"/>
          <w:szCs w:val="24"/>
        </w:rPr>
        <w:t>Если лицо, не подлежащее постановке на учет по НДС, но которое осуществляет или планирует осуществлять реализацию товаров (работ, услуг), подлежащих обложению НДС, может добровольно подать заявление в налоговый орган о постановке на учет по налогу на добавленную стоимость</w:t>
      </w:r>
    </w:p>
    <w:p w:rsidR="002B44F3" w:rsidRPr="006917D1" w:rsidRDefault="002B44F3" w:rsidP="00FD56C0">
      <w:pPr>
        <w:spacing w:after="0" w:line="240" w:lineRule="auto"/>
        <w:ind w:firstLine="426"/>
        <w:jc w:val="both"/>
        <w:rPr>
          <w:rFonts w:ascii="Times New Roman" w:hAnsi="Times New Roman"/>
          <w:sz w:val="24"/>
          <w:szCs w:val="24"/>
        </w:rPr>
      </w:pPr>
      <w:r w:rsidRPr="006917D1">
        <w:rPr>
          <w:rFonts w:ascii="Times New Roman" w:hAnsi="Times New Roman"/>
          <w:sz w:val="24"/>
          <w:szCs w:val="24"/>
          <w:lang w:val="kk-KZ"/>
        </w:rPr>
        <w:t>-</w:t>
      </w:r>
      <w:r w:rsidRPr="006917D1">
        <w:rPr>
          <w:rFonts w:ascii="Times New Roman" w:hAnsi="Times New Roman"/>
          <w:sz w:val="24"/>
          <w:szCs w:val="24"/>
        </w:rPr>
        <w:t>Налоговый орган вправе без заявления налогоплательщика поставить на учет по налогу на добавленную стоимость при установлении случае, когда оборот по реализации товаров (работ, услуг) превысил минимум оборота.</w:t>
      </w:r>
    </w:p>
    <w:p w:rsidR="002B44F3" w:rsidRPr="006917D1" w:rsidRDefault="002B44F3" w:rsidP="00FD56C0">
      <w:pPr>
        <w:spacing w:after="0" w:line="240" w:lineRule="auto"/>
        <w:ind w:firstLine="426"/>
        <w:jc w:val="both"/>
        <w:rPr>
          <w:rFonts w:ascii="Times New Roman" w:hAnsi="Times New Roman"/>
          <w:sz w:val="24"/>
          <w:szCs w:val="24"/>
        </w:rPr>
      </w:pPr>
      <w:r w:rsidRPr="006917D1">
        <w:rPr>
          <w:rFonts w:ascii="Times New Roman" w:hAnsi="Times New Roman"/>
          <w:sz w:val="24"/>
          <w:szCs w:val="24"/>
          <w:lang w:val="kk-KZ"/>
        </w:rPr>
        <w:t>-</w:t>
      </w:r>
      <w:r w:rsidRPr="006917D1">
        <w:rPr>
          <w:rFonts w:ascii="Times New Roman" w:hAnsi="Times New Roman"/>
          <w:sz w:val="24"/>
          <w:szCs w:val="24"/>
        </w:rPr>
        <w:t>Только  те лица, которые подали заявление по постановке на учет по НДС, имеют право на зачет сумм НДС по остаткам товаров (включая основные средства) на дату постановки, выставлять счета-фактуры с НДС, брать в зачет суммы НДС за полученные товары (работы, услуги).  При этом необходимо представить в налоговый орган инвентаризационную опись остатков на дату постановки на учет. Налоговый орган выдает свидетельство налогоплательщика по налогу на добавленную стоимость, в котором указывается дата начала возникновения налогового обязательства.</w:t>
      </w:r>
    </w:p>
    <w:p w:rsidR="002B44F3" w:rsidRPr="006917D1" w:rsidRDefault="002B44F3" w:rsidP="00FD56C0">
      <w:pPr>
        <w:pStyle w:val="a6"/>
        <w:widowControl w:val="0"/>
        <w:tabs>
          <w:tab w:val="left" w:pos="360"/>
          <w:tab w:val="left" w:pos="567"/>
        </w:tabs>
        <w:autoSpaceDE w:val="0"/>
        <w:autoSpaceDN w:val="0"/>
        <w:adjustRightInd w:val="0"/>
        <w:spacing w:after="0" w:line="240" w:lineRule="auto"/>
        <w:ind w:left="426"/>
        <w:jc w:val="both"/>
        <w:rPr>
          <w:rFonts w:ascii="Times New Roman" w:hAnsi="Times New Roman"/>
          <w:sz w:val="24"/>
          <w:szCs w:val="24"/>
          <w:lang w:val="kk-KZ"/>
        </w:rPr>
      </w:pPr>
      <w:r w:rsidRPr="006917D1">
        <w:rPr>
          <w:rFonts w:ascii="Times New Roman" w:hAnsi="Times New Roman"/>
          <w:sz w:val="24"/>
          <w:szCs w:val="24"/>
          <w:lang w:val="kk-KZ"/>
        </w:rPr>
        <w:t>НДС взимается по следующим ставкам:</w:t>
      </w:r>
    </w:p>
    <w:p w:rsidR="002B44F3" w:rsidRPr="006917D1" w:rsidRDefault="002B44F3" w:rsidP="00FD56C0">
      <w:pPr>
        <w:spacing w:after="0" w:line="240" w:lineRule="auto"/>
        <w:jc w:val="both"/>
        <w:rPr>
          <w:rFonts w:ascii="Times New Roman" w:hAnsi="Times New Roman"/>
          <w:sz w:val="24"/>
          <w:szCs w:val="24"/>
        </w:rPr>
      </w:pPr>
      <w:r w:rsidRPr="006917D1">
        <w:rPr>
          <w:rFonts w:ascii="Times New Roman" w:hAnsi="Times New Roman"/>
          <w:bCs/>
          <w:sz w:val="24"/>
          <w:szCs w:val="24"/>
          <w:lang w:val="kk-KZ"/>
        </w:rPr>
        <w:t>-</w:t>
      </w:r>
      <w:r w:rsidRPr="006917D1">
        <w:rPr>
          <w:rFonts w:ascii="Times New Roman" w:hAnsi="Times New Roman"/>
          <w:bCs/>
          <w:sz w:val="24"/>
          <w:szCs w:val="24"/>
        </w:rPr>
        <w:t>12 %</w:t>
      </w:r>
      <w:r w:rsidRPr="006917D1">
        <w:rPr>
          <w:rFonts w:ascii="Times New Roman" w:hAnsi="Times New Roman"/>
          <w:sz w:val="24"/>
          <w:szCs w:val="24"/>
        </w:rPr>
        <w:t xml:space="preserve"> - по облагаемому обороту и по облагаемому импорту </w:t>
      </w:r>
    </w:p>
    <w:p w:rsidR="002B44F3" w:rsidRPr="006917D1" w:rsidRDefault="002B44F3" w:rsidP="0039325F">
      <w:pPr>
        <w:numPr>
          <w:ilvl w:val="0"/>
          <w:numId w:val="26"/>
        </w:numPr>
        <w:spacing w:after="0" w:line="240" w:lineRule="auto"/>
        <w:ind w:left="0"/>
        <w:jc w:val="both"/>
        <w:rPr>
          <w:rFonts w:ascii="Times New Roman" w:hAnsi="Times New Roman"/>
          <w:sz w:val="24"/>
          <w:szCs w:val="24"/>
        </w:rPr>
      </w:pPr>
      <w:r w:rsidRPr="006917D1">
        <w:rPr>
          <w:rFonts w:ascii="Times New Roman" w:hAnsi="Times New Roman"/>
          <w:bCs/>
          <w:sz w:val="24"/>
          <w:szCs w:val="24"/>
          <w:lang w:val="kk-KZ"/>
        </w:rPr>
        <w:t>-</w:t>
      </w:r>
      <w:r w:rsidRPr="006917D1">
        <w:rPr>
          <w:rFonts w:ascii="Times New Roman" w:hAnsi="Times New Roman"/>
          <w:bCs/>
          <w:sz w:val="24"/>
          <w:szCs w:val="24"/>
        </w:rPr>
        <w:t xml:space="preserve">0 % - </w:t>
      </w:r>
      <w:r w:rsidRPr="006917D1">
        <w:rPr>
          <w:rFonts w:ascii="Times New Roman" w:hAnsi="Times New Roman"/>
          <w:sz w:val="24"/>
          <w:szCs w:val="24"/>
        </w:rPr>
        <w:t>оборот по реализации товаров на экспорт (за исключением экспорта лома цветных и черных металлов) и выполнение работ, оказание услуг в связи с международными перевозками</w:t>
      </w:r>
    </w:p>
    <w:p w:rsidR="002B44F3" w:rsidRPr="00DB1378" w:rsidRDefault="002B44F3" w:rsidP="0039325F">
      <w:pPr>
        <w:numPr>
          <w:ilvl w:val="0"/>
          <w:numId w:val="26"/>
        </w:numPr>
        <w:spacing w:after="0" w:line="240" w:lineRule="auto"/>
        <w:ind w:left="0"/>
        <w:jc w:val="both"/>
        <w:rPr>
          <w:rFonts w:ascii="Times New Roman" w:hAnsi="Times New Roman"/>
          <w:sz w:val="24"/>
          <w:szCs w:val="24"/>
        </w:rPr>
      </w:pPr>
      <w:r w:rsidRPr="006917D1">
        <w:rPr>
          <w:rFonts w:ascii="Times New Roman" w:hAnsi="Times New Roman"/>
          <w:b/>
          <w:bCs/>
          <w:sz w:val="24"/>
          <w:szCs w:val="24"/>
          <w:lang w:val="kk-KZ"/>
        </w:rPr>
        <w:t>-</w:t>
      </w:r>
      <w:r w:rsidRPr="006917D1">
        <w:rPr>
          <w:rFonts w:ascii="Times New Roman" w:hAnsi="Times New Roman"/>
          <w:bCs/>
          <w:sz w:val="24"/>
          <w:szCs w:val="24"/>
        </w:rPr>
        <w:t>Обороты, освобожденные от НДС</w:t>
      </w:r>
      <w:r w:rsidRPr="006917D1">
        <w:rPr>
          <w:rFonts w:ascii="Times New Roman" w:hAnsi="Times New Roman"/>
          <w:sz w:val="24"/>
          <w:szCs w:val="24"/>
        </w:rPr>
        <w:t>  -  обороты по реализации товаров (работ, услуг),  включающие, в частности, взносы в уставный капитал, финансовые услуги, передачу имущества в финансовый лизинг, геологоразведочные работы, импорт некоторых товаров, в том числе импорт товаров физическими лицами по нормам беспошлинного ввоза товаров, импорт иностранной валюты, лекарственных средств и иных товаров, реализация или сдача в аренду (субаренду) жилого здания или его части, и</w:t>
      </w:r>
      <w:r w:rsidRPr="006917D1">
        <w:rPr>
          <w:rFonts w:ascii="Times New Roman" w:hAnsi="Times New Roman"/>
          <w:b/>
          <w:bCs/>
          <w:sz w:val="24"/>
          <w:szCs w:val="24"/>
        </w:rPr>
        <w:t xml:space="preserve"> </w:t>
      </w:r>
      <w:r w:rsidRPr="006917D1">
        <w:rPr>
          <w:rFonts w:ascii="Times New Roman" w:hAnsi="Times New Roman"/>
          <w:sz w:val="24"/>
          <w:szCs w:val="24"/>
        </w:rPr>
        <w:t>т.д.</w:t>
      </w:r>
    </w:p>
    <w:p w:rsidR="00DB1378" w:rsidRPr="007A0DF3" w:rsidRDefault="00DB1378" w:rsidP="0039325F">
      <w:pPr>
        <w:numPr>
          <w:ilvl w:val="0"/>
          <w:numId w:val="26"/>
        </w:numPr>
        <w:spacing w:after="0" w:line="240" w:lineRule="auto"/>
        <w:ind w:left="0"/>
        <w:jc w:val="both"/>
        <w:rPr>
          <w:rFonts w:ascii="Times New Roman" w:hAnsi="Times New Roman"/>
          <w:sz w:val="24"/>
          <w:szCs w:val="24"/>
        </w:rPr>
      </w:pPr>
    </w:p>
    <w:p w:rsidR="007A0DF3" w:rsidRPr="007A0DF3" w:rsidRDefault="007A0DF3" w:rsidP="0039325F">
      <w:pPr>
        <w:pStyle w:val="af"/>
        <w:numPr>
          <w:ilvl w:val="0"/>
          <w:numId w:val="26"/>
        </w:numPr>
        <w:tabs>
          <w:tab w:val="clear" w:pos="6237"/>
          <w:tab w:val="right" w:leader="dot" w:pos="5669"/>
        </w:tabs>
        <w:spacing w:line="240" w:lineRule="auto"/>
        <w:contextualSpacing/>
        <w:jc w:val="both"/>
        <w:rPr>
          <w:rFonts w:ascii="Times New Roman" w:hAnsi="Times New Roman" w:cs="Times New Roman"/>
          <w:b/>
          <w:sz w:val="24"/>
          <w:szCs w:val="24"/>
          <w:lang w:val="kk-KZ"/>
        </w:rPr>
      </w:pPr>
      <w:r w:rsidRPr="007A0DF3">
        <w:rPr>
          <w:rFonts w:ascii="Times New Roman" w:hAnsi="Times New Roman" w:cs="Times New Roman"/>
          <w:b/>
          <w:sz w:val="24"/>
          <w:szCs w:val="24"/>
          <w:lang w:val="kk-KZ"/>
        </w:rPr>
        <w:t>2.</w:t>
      </w:r>
      <w:r w:rsidRPr="007A0DF3">
        <w:rPr>
          <w:rFonts w:ascii="Times New Roman" w:hAnsi="Times New Roman" w:cs="Times New Roman"/>
          <w:b/>
          <w:sz w:val="24"/>
          <w:szCs w:val="24"/>
        </w:rPr>
        <w:t xml:space="preserve"> Формирование налоговой отчетности налога на добавленную стоимость.</w:t>
      </w:r>
    </w:p>
    <w:p w:rsidR="007A0DF3" w:rsidRDefault="007A0DF3" w:rsidP="0039325F">
      <w:pPr>
        <w:pStyle w:val="a9"/>
        <w:numPr>
          <w:ilvl w:val="0"/>
          <w:numId w:val="26"/>
        </w:numPr>
        <w:spacing w:before="0" w:beforeAutospacing="0" w:after="0" w:afterAutospacing="0"/>
        <w:ind w:left="0" w:firstLine="0"/>
        <w:jc w:val="both"/>
      </w:pPr>
      <w:r>
        <w:t>Декларация по налогу на добавленную стоимость предназначена для исчисления суммы налога на добавленную стоимость плательщиками налога на добавленную стоимость и отражения информации о:</w:t>
      </w:r>
    </w:p>
    <w:p w:rsidR="007A0DF3" w:rsidRDefault="007A0DF3" w:rsidP="0039325F">
      <w:pPr>
        <w:pStyle w:val="a9"/>
        <w:numPr>
          <w:ilvl w:val="0"/>
          <w:numId w:val="26"/>
        </w:numPr>
        <w:spacing w:before="0" w:beforeAutospacing="0" w:after="0" w:afterAutospacing="0"/>
        <w:ind w:left="0" w:firstLine="0"/>
        <w:jc w:val="both"/>
      </w:pPr>
      <w:r>
        <w:t>1) сумме облагаемого и необлагаемого оборота;</w:t>
      </w:r>
    </w:p>
    <w:p w:rsidR="007A0DF3" w:rsidRDefault="007A0DF3" w:rsidP="0039325F">
      <w:pPr>
        <w:pStyle w:val="a9"/>
        <w:numPr>
          <w:ilvl w:val="0"/>
          <w:numId w:val="26"/>
        </w:numPr>
        <w:spacing w:before="0" w:beforeAutospacing="0" w:after="0" w:afterAutospacing="0"/>
        <w:ind w:left="0" w:firstLine="0"/>
        <w:jc w:val="both"/>
      </w:pPr>
      <w:r>
        <w:t>2) сумме облагаемого импорта;</w:t>
      </w:r>
    </w:p>
    <w:p w:rsidR="007A0DF3" w:rsidRDefault="007A0DF3" w:rsidP="0039325F">
      <w:pPr>
        <w:pStyle w:val="a9"/>
        <w:numPr>
          <w:ilvl w:val="0"/>
          <w:numId w:val="26"/>
        </w:numPr>
        <w:spacing w:before="0" w:beforeAutospacing="0" w:after="0" w:afterAutospacing="0"/>
        <w:ind w:left="0" w:firstLine="0"/>
        <w:jc w:val="both"/>
      </w:pPr>
      <w:r>
        <w:t>3) сумме приобретения товаров, выполнения работ, оказания услуг на территории Республики Казахстан;</w:t>
      </w:r>
    </w:p>
    <w:p w:rsidR="007A0DF3" w:rsidRDefault="007A0DF3" w:rsidP="0039325F">
      <w:pPr>
        <w:pStyle w:val="a9"/>
        <w:numPr>
          <w:ilvl w:val="0"/>
          <w:numId w:val="26"/>
        </w:numPr>
        <w:spacing w:before="0" w:beforeAutospacing="0" w:after="0" w:afterAutospacing="0"/>
        <w:ind w:left="0" w:firstLine="0"/>
        <w:jc w:val="both"/>
      </w:pPr>
      <w:r>
        <w:t>4) сумме налога на добавленную стоимость, подлежащего отнесению в зачёт;</w:t>
      </w:r>
    </w:p>
    <w:p w:rsidR="007A0DF3" w:rsidRDefault="007A0DF3" w:rsidP="0039325F">
      <w:pPr>
        <w:pStyle w:val="a9"/>
        <w:numPr>
          <w:ilvl w:val="0"/>
          <w:numId w:val="26"/>
        </w:numPr>
        <w:spacing w:before="0" w:beforeAutospacing="0" w:after="0" w:afterAutospacing="0"/>
        <w:ind w:left="0" w:firstLine="0"/>
        <w:jc w:val="both"/>
      </w:pPr>
      <w:r>
        <w:t>5) выбранном методе отнесения суммы налога на добавленную стоимость в зачёт и результатах его применения;</w:t>
      </w:r>
    </w:p>
    <w:p w:rsidR="007A0DF3" w:rsidRDefault="007A0DF3" w:rsidP="0039325F">
      <w:pPr>
        <w:pStyle w:val="a9"/>
        <w:numPr>
          <w:ilvl w:val="0"/>
          <w:numId w:val="26"/>
        </w:numPr>
        <w:spacing w:before="0" w:beforeAutospacing="0" w:after="0" w:afterAutospacing="0"/>
        <w:ind w:left="0" w:firstLine="0"/>
        <w:jc w:val="both"/>
      </w:pPr>
      <w:r>
        <w:t>6) превышении суммы налога на добавленную стоимость, относимого в зачёт, над суммой начисленного налога на добавленную стоимость, в том числе на конец налогового периода;</w:t>
      </w:r>
    </w:p>
    <w:p w:rsidR="007A0DF3" w:rsidRDefault="007A0DF3" w:rsidP="0039325F">
      <w:pPr>
        <w:pStyle w:val="a9"/>
        <w:numPr>
          <w:ilvl w:val="0"/>
          <w:numId w:val="26"/>
        </w:numPr>
        <w:spacing w:before="0" w:beforeAutospacing="0" w:after="0" w:afterAutospacing="0"/>
        <w:ind w:left="0" w:firstLine="0"/>
        <w:jc w:val="both"/>
      </w:pPr>
      <w:r>
        <w:t>7) об исчислении суммы налога на добавленную стоимость.</w:t>
      </w:r>
    </w:p>
    <w:p w:rsidR="007A0DF3" w:rsidRDefault="007A0DF3" w:rsidP="0039325F">
      <w:pPr>
        <w:pStyle w:val="a9"/>
        <w:numPr>
          <w:ilvl w:val="0"/>
          <w:numId w:val="26"/>
        </w:numPr>
        <w:spacing w:before="0" w:beforeAutospacing="0" w:after="0" w:afterAutospacing="0"/>
        <w:ind w:left="0" w:firstLine="0"/>
        <w:jc w:val="both"/>
      </w:pPr>
      <w:r>
        <w:t>Декларация по налогу на добавленную стоимость может содержать требование по возврату превышения суммы налога на добавленную стоимость, относимого в зачёт, над суммой начисленного налога на добавленную стоимость.</w:t>
      </w:r>
    </w:p>
    <w:p w:rsidR="007A0DF3" w:rsidRDefault="007A0DF3" w:rsidP="0039325F">
      <w:pPr>
        <w:pStyle w:val="a9"/>
        <w:numPr>
          <w:ilvl w:val="0"/>
          <w:numId w:val="26"/>
        </w:numPr>
        <w:spacing w:before="0" w:beforeAutospacing="0" w:after="0" w:afterAutospacing="0"/>
        <w:ind w:left="0" w:firstLine="0"/>
        <w:jc w:val="both"/>
      </w:pPr>
      <w:r>
        <w:t xml:space="preserve">При этом требование по возврату превышения суммы налога на добавленную стоимость, относимого в зачёт, над суммой начисленного налога на добавленную стоимость может быть </w:t>
      </w:r>
      <w:r>
        <w:lastRenderedPageBreak/>
        <w:t>отражено в первоначальной, очередной и (или) ликвидационной декларациях по налогу на добавленную стоимость.</w:t>
      </w:r>
    </w:p>
    <w:p w:rsidR="007A0DF3" w:rsidRDefault="007A0DF3" w:rsidP="0039325F">
      <w:pPr>
        <w:pStyle w:val="a9"/>
        <w:numPr>
          <w:ilvl w:val="0"/>
          <w:numId w:val="26"/>
        </w:numPr>
        <w:spacing w:before="0" w:beforeAutospacing="0" w:after="0" w:afterAutospacing="0"/>
        <w:ind w:left="0" w:firstLine="0"/>
        <w:jc w:val="both"/>
      </w:pPr>
      <w:r>
        <w:t>2. Приложения к декларации по налогу на добавленную стоимость предназначены для детального отражения в них информации об исчислении налогового обязательства, используемой органами налоговой службы для целей налогового контроля.</w:t>
      </w:r>
    </w:p>
    <w:p w:rsidR="007A0DF3" w:rsidRDefault="007A0DF3" w:rsidP="0039325F">
      <w:pPr>
        <w:pStyle w:val="a9"/>
        <w:numPr>
          <w:ilvl w:val="0"/>
          <w:numId w:val="26"/>
        </w:numPr>
        <w:spacing w:before="0" w:beforeAutospacing="0" w:after="0" w:afterAutospacing="0"/>
        <w:ind w:left="0" w:firstLine="0"/>
        <w:jc w:val="both"/>
      </w:pPr>
      <w:r>
        <w:t>Формы приложений к декларации по налогу на добавленную стоимость могут содержать следующую информацию по:</w:t>
      </w:r>
    </w:p>
    <w:p w:rsidR="007A0DF3" w:rsidRDefault="007A0DF3" w:rsidP="0039325F">
      <w:pPr>
        <w:pStyle w:val="a9"/>
        <w:numPr>
          <w:ilvl w:val="0"/>
          <w:numId w:val="26"/>
        </w:numPr>
        <w:spacing w:before="0" w:beforeAutospacing="0" w:after="0" w:afterAutospacing="0"/>
        <w:ind w:left="0" w:firstLine="0"/>
        <w:jc w:val="both"/>
      </w:pPr>
      <w:r>
        <w:t>1) оборотам по реализации, облагаемым по нулевой ставке;</w:t>
      </w:r>
    </w:p>
    <w:p w:rsidR="007A0DF3" w:rsidRDefault="007A0DF3" w:rsidP="0039325F">
      <w:pPr>
        <w:pStyle w:val="a9"/>
        <w:numPr>
          <w:ilvl w:val="0"/>
          <w:numId w:val="26"/>
        </w:numPr>
        <w:spacing w:before="0" w:beforeAutospacing="0" w:after="0" w:afterAutospacing="0"/>
        <w:ind w:left="0" w:firstLine="0"/>
        <w:jc w:val="both"/>
      </w:pPr>
      <w:r>
        <w:t>2) оборотам по реализации, освобожденным от налога на добавленную стоимость;</w:t>
      </w:r>
    </w:p>
    <w:p w:rsidR="007A0DF3" w:rsidRDefault="007A0DF3" w:rsidP="0039325F">
      <w:pPr>
        <w:pStyle w:val="a9"/>
        <w:numPr>
          <w:ilvl w:val="0"/>
          <w:numId w:val="26"/>
        </w:numPr>
        <w:spacing w:before="0" w:beforeAutospacing="0" w:after="0" w:afterAutospacing="0"/>
        <w:ind w:left="0" w:firstLine="0"/>
        <w:jc w:val="both"/>
      </w:pPr>
      <w:r>
        <w:t>3) приобретенным у нерезидента работам, услугам и сумме налога на добавленную стоимость, подлежащего уплате за такого нерезидента;</w:t>
      </w:r>
    </w:p>
    <w:p w:rsidR="007A0DF3" w:rsidRDefault="007A0DF3" w:rsidP="0039325F">
      <w:pPr>
        <w:pStyle w:val="a9"/>
        <w:numPr>
          <w:ilvl w:val="0"/>
          <w:numId w:val="26"/>
        </w:numPr>
        <w:spacing w:before="0" w:beforeAutospacing="0" w:after="0" w:afterAutospacing="0"/>
        <w:ind w:left="0" w:firstLine="0"/>
        <w:jc w:val="both"/>
      </w:pPr>
      <w:r>
        <w:t>4) корректировке размера облагаемого оборота и суммы налога на добавленную стоимость, отнесенного в зачёт;</w:t>
      </w:r>
    </w:p>
    <w:p w:rsidR="007A0DF3" w:rsidRDefault="007A0DF3" w:rsidP="0039325F">
      <w:pPr>
        <w:pStyle w:val="a9"/>
        <w:numPr>
          <w:ilvl w:val="0"/>
          <w:numId w:val="26"/>
        </w:numPr>
        <w:spacing w:before="0" w:beforeAutospacing="0" w:after="0" w:afterAutospacing="0"/>
        <w:ind w:left="0" w:firstLine="0"/>
        <w:jc w:val="both"/>
      </w:pPr>
      <w:r>
        <w:t>5) документам на выпуск товаров из государственного материального резерва, выписанным уполномоченным государственным органом по государственным материальным резервам, в разрезе покупателей</w:t>
      </w:r>
    </w:p>
    <w:p w:rsidR="007A0DF3" w:rsidRPr="0009632F" w:rsidRDefault="007A0DF3" w:rsidP="0039325F">
      <w:pPr>
        <w:numPr>
          <w:ilvl w:val="0"/>
          <w:numId w:val="26"/>
        </w:numPr>
        <w:spacing w:after="0" w:line="240" w:lineRule="auto"/>
        <w:ind w:left="0" w:firstLine="0"/>
        <w:jc w:val="both"/>
        <w:rPr>
          <w:rFonts w:ascii="Times New Roman" w:hAnsi="Times New Roman"/>
          <w:sz w:val="24"/>
          <w:szCs w:val="24"/>
        </w:rPr>
      </w:pPr>
      <w:r w:rsidRPr="0009632F">
        <w:rPr>
          <w:rFonts w:ascii="Times New Roman" w:hAnsi="Times New Roman"/>
          <w:sz w:val="24"/>
          <w:szCs w:val="24"/>
        </w:rPr>
        <w:t xml:space="preserve"> Декларация по НДС по форме 300.00 представляется ежеквартально до 15 числа второго месяца после отчетного периода, например, за третий квартал — до 15 ноября. Срок уплаты НДС — до 25 числа второго месяца, например, за третий квартал — до 25 ноября.</w:t>
      </w:r>
    </w:p>
    <w:p w:rsidR="007A0DF3" w:rsidRPr="0009632F" w:rsidRDefault="007A0DF3" w:rsidP="007A0DF3">
      <w:pPr>
        <w:spacing w:after="0" w:line="240" w:lineRule="auto"/>
        <w:jc w:val="both"/>
        <w:rPr>
          <w:rFonts w:ascii="Times New Roman" w:hAnsi="Times New Roman"/>
          <w:sz w:val="24"/>
          <w:szCs w:val="24"/>
        </w:rPr>
      </w:pPr>
      <w:r w:rsidRPr="0009632F">
        <w:rPr>
          <w:rFonts w:ascii="Times New Roman" w:hAnsi="Times New Roman"/>
          <w:sz w:val="24"/>
          <w:szCs w:val="24"/>
        </w:rPr>
        <w:t>Если вы становитесь плательщиком НДС, например, с 1 сентября, вы сдаете форму 300.00 за третий квартал с данными по НДС только за сентябрь месяц. На 1 сентября берете в зачет НДС по остаткам ТМЦ и ОС, а с 1 сентября — по всем полученным счетам-фактурам. Свой НДС с реализации начисляете только за сентябрь месяц.</w:t>
      </w:r>
    </w:p>
    <w:p w:rsidR="002B44F3" w:rsidRPr="00DB1378" w:rsidRDefault="002B44F3" w:rsidP="0039325F">
      <w:pPr>
        <w:numPr>
          <w:ilvl w:val="0"/>
          <w:numId w:val="26"/>
        </w:numPr>
        <w:spacing w:after="0" w:line="240" w:lineRule="auto"/>
        <w:ind w:left="0"/>
        <w:jc w:val="both"/>
        <w:rPr>
          <w:rFonts w:ascii="Times New Roman" w:hAnsi="Times New Roman"/>
          <w:sz w:val="24"/>
          <w:szCs w:val="24"/>
        </w:rPr>
      </w:pPr>
    </w:p>
    <w:p w:rsidR="002B44F3" w:rsidRPr="006917D1" w:rsidRDefault="002B44F3" w:rsidP="00FD56C0">
      <w:pPr>
        <w:widowControl w:val="0"/>
        <w:tabs>
          <w:tab w:val="num" w:pos="142"/>
          <w:tab w:val="left" w:pos="284"/>
          <w:tab w:val="left" w:pos="360"/>
        </w:tabs>
        <w:autoSpaceDE w:val="0"/>
        <w:autoSpaceDN w:val="0"/>
        <w:adjustRightInd w:val="0"/>
        <w:spacing w:after="0" w:line="240" w:lineRule="auto"/>
        <w:ind w:left="-142"/>
        <w:jc w:val="both"/>
        <w:rPr>
          <w:rFonts w:ascii="Times New Roman" w:hAnsi="Times New Roman"/>
          <w:b/>
          <w:color w:val="000000"/>
          <w:sz w:val="24"/>
          <w:szCs w:val="24"/>
          <w:lang w:val="kk-KZ"/>
        </w:rPr>
      </w:pPr>
      <w:r w:rsidRPr="006917D1">
        <w:rPr>
          <w:rFonts w:ascii="Times New Roman" w:hAnsi="Times New Roman"/>
          <w:b/>
          <w:color w:val="000000"/>
          <w:sz w:val="24"/>
          <w:szCs w:val="24"/>
        </w:rPr>
        <w:t>Контрольные вопросы:</w:t>
      </w:r>
    </w:p>
    <w:p w:rsidR="002B44F3" w:rsidRPr="006917D1" w:rsidRDefault="002B44F3" w:rsidP="0039325F">
      <w:pPr>
        <w:pStyle w:val="a6"/>
        <w:numPr>
          <w:ilvl w:val="0"/>
          <w:numId w:val="31"/>
        </w:numPr>
        <w:tabs>
          <w:tab w:val="left" w:pos="142"/>
        </w:tabs>
        <w:spacing w:after="0" w:line="240" w:lineRule="auto"/>
        <w:ind w:left="-142" w:firstLine="0"/>
        <w:rPr>
          <w:rFonts w:ascii="Times New Roman" w:hAnsi="Times New Roman"/>
          <w:sz w:val="24"/>
          <w:szCs w:val="24"/>
        </w:rPr>
      </w:pPr>
      <w:r w:rsidRPr="006917D1">
        <w:rPr>
          <w:rFonts w:ascii="Times New Roman" w:hAnsi="Times New Roman"/>
          <w:sz w:val="24"/>
          <w:szCs w:val="24"/>
          <w:lang w:val="kk-KZ"/>
        </w:rPr>
        <w:t>Кто является плательщиком НДС</w:t>
      </w:r>
    </w:p>
    <w:p w:rsidR="002B44F3" w:rsidRPr="006917D1" w:rsidRDefault="002B44F3" w:rsidP="0039325F">
      <w:pPr>
        <w:pStyle w:val="a6"/>
        <w:widowControl w:val="0"/>
        <w:numPr>
          <w:ilvl w:val="0"/>
          <w:numId w:val="31"/>
        </w:numPr>
        <w:tabs>
          <w:tab w:val="left" w:pos="0"/>
          <w:tab w:val="left" w:pos="142"/>
          <w:tab w:val="left" w:pos="1440"/>
        </w:tabs>
        <w:autoSpaceDE w:val="0"/>
        <w:autoSpaceDN w:val="0"/>
        <w:adjustRightInd w:val="0"/>
        <w:spacing w:after="0" w:line="240" w:lineRule="auto"/>
        <w:ind w:left="-142" w:firstLine="0"/>
        <w:jc w:val="both"/>
        <w:rPr>
          <w:rFonts w:ascii="Times New Roman" w:hAnsi="Times New Roman"/>
          <w:color w:val="000000"/>
          <w:sz w:val="24"/>
          <w:szCs w:val="24"/>
        </w:rPr>
      </w:pPr>
      <w:r w:rsidRPr="006917D1">
        <w:rPr>
          <w:rFonts w:ascii="Times New Roman" w:hAnsi="Times New Roman"/>
          <w:sz w:val="24"/>
          <w:szCs w:val="24"/>
          <w:lang w:val="kk-KZ"/>
        </w:rPr>
        <w:t>Срок уплаты НДС</w:t>
      </w:r>
    </w:p>
    <w:p w:rsidR="002B44F3" w:rsidRPr="006917D1" w:rsidRDefault="002B44F3" w:rsidP="0039325F">
      <w:pPr>
        <w:pStyle w:val="a6"/>
        <w:widowControl w:val="0"/>
        <w:numPr>
          <w:ilvl w:val="0"/>
          <w:numId w:val="31"/>
        </w:numPr>
        <w:tabs>
          <w:tab w:val="left" w:pos="142"/>
          <w:tab w:val="left" w:pos="360"/>
        </w:tabs>
        <w:autoSpaceDE w:val="0"/>
        <w:autoSpaceDN w:val="0"/>
        <w:adjustRightInd w:val="0"/>
        <w:spacing w:after="0" w:line="240" w:lineRule="auto"/>
        <w:ind w:left="-142" w:firstLine="0"/>
        <w:jc w:val="both"/>
        <w:rPr>
          <w:rFonts w:ascii="Times New Roman" w:hAnsi="Times New Roman"/>
          <w:color w:val="000000"/>
          <w:sz w:val="24"/>
          <w:szCs w:val="24"/>
        </w:rPr>
      </w:pPr>
      <w:r w:rsidRPr="006917D1">
        <w:rPr>
          <w:rFonts w:ascii="Times New Roman" w:hAnsi="Times New Roman"/>
          <w:sz w:val="24"/>
          <w:szCs w:val="24"/>
          <w:lang w:val="kk-KZ"/>
        </w:rPr>
        <w:t>Как исчисляется НДС</w:t>
      </w:r>
    </w:p>
    <w:p w:rsidR="002B44F3" w:rsidRPr="006917D1" w:rsidRDefault="002B44F3" w:rsidP="0039325F">
      <w:pPr>
        <w:pStyle w:val="a6"/>
        <w:widowControl w:val="0"/>
        <w:numPr>
          <w:ilvl w:val="0"/>
          <w:numId w:val="31"/>
        </w:numPr>
        <w:tabs>
          <w:tab w:val="left" w:pos="142"/>
          <w:tab w:val="left" w:pos="360"/>
        </w:tabs>
        <w:autoSpaceDE w:val="0"/>
        <w:autoSpaceDN w:val="0"/>
        <w:adjustRightInd w:val="0"/>
        <w:spacing w:after="0" w:line="240" w:lineRule="auto"/>
        <w:ind w:left="-142" w:firstLine="0"/>
        <w:jc w:val="both"/>
        <w:rPr>
          <w:rFonts w:ascii="Times New Roman" w:hAnsi="Times New Roman"/>
          <w:color w:val="000000"/>
          <w:sz w:val="24"/>
          <w:szCs w:val="24"/>
        </w:rPr>
      </w:pPr>
      <w:r w:rsidRPr="006917D1">
        <w:rPr>
          <w:rFonts w:ascii="Times New Roman" w:hAnsi="Times New Roman"/>
          <w:sz w:val="24"/>
          <w:szCs w:val="24"/>
          <w:lang w:val="kk-KZ"/>
        </w:rPr>
        <w:t>На учет по НДС можно встать</w:t>
      </w:r>
    </w:p>
    <w:p w:rsidR="002B44F3" w:rsidRPr="006917D1" w:rsidRDefault="002B44F3" w:rsidP="000902C4">
      <w:pPr>
        <w:widowControl w:val="0"/>
        <w:tabs>
          <w:tab w:val="left" w:pos="360"/>
          <w:tab w:val="left" w:pos="1440"/>
        </w:tabs>
        <w:autoSpaceDE w:val="0"/>
        <w:autoSpaceDN w:val="0"/>
        <w:adjustRightInd w:val="0"/>
        <w:spacing w:after="0" w:line="240" w:lineRule="auto"/>
        <w:jc w:val="both"/>
        <w:rPr>
          <w:rFonts w:ascii="Times New Roman" w:hAnsi="Times New Roman"/>
          <w:b/>
          <w:color w:val="000000"/>
          <w:sz w:val="24"/>
          <w:szCs w:val="24"/>
          <w:lang w:val="kk-KZ"/>
        </w:rPr>
      </w:pPr>
    </w:p>
    <w:p w:rsidR="00DE0FC4" w:rsidRPr="006917D1" w:rsidRDefault="0053165C" w:rsidP="00DE0FC4">
      <w:pPr>
        <w:pStyle w:val="af"/>
        <w:tabs>
          <w:tab w:val="clear" w:pos="6237"/>
          <w:tab w:val="left" w:pos="709"/>
          <w:tab w:val="right" w:leader="dot" w:pos="5669"/>
        </w:tabs>
        <w:spacing w:line="240" w:lineRule="auto"/>
        <w:contextualSpacing/>
        <w:jc w:val="both"/>
        <w:rPr>
          <w:rFonts w:ascii="Times New Roman" w:hAnsi="Times New Roman" w:cs="Times New Roman"/>
          <w:b/>
          <w:sz w:val="24"/>
          <w:szCs w:val="24"/>
          <w:lang w:val="kk-KZ"/>
        </w:rPr>
      </w:pPr>
      <w:r>
        <w:rPr>
          <w:rFonts w:ascii="Times New Roman" w:hAnsi="Times New Roman" w:cs="Times New Roman"/>
          <w:b/>
          <w:sz w:val="24"/>
          <w:szCs w:val="24"/>
          <w:lang w:val="kk-KZ"/>
        </w:rPr>
        <w:t>Лекция 22</w:t>
      </w:r>
    </w:p>
    <w:p w:rsidR="00DE0FC4" w:rsidRPr="006917D1" w:rsidRDefault="00DE0FC4" w:rsidP="00DE0FC4">
      <w:pPr>
        <w:pStyle w:val="af"/>
        <w:tabs>
          <w:tab w:val="clear" w:pos="6237"/>
          <w:tab w:val="right" w:leader="dot" w:pos="5669"/>
        </w:tabs>
        <w:spacing w:line="240" w:lineRule="auto"/>
        <w:contextualSpacing/>
        <w:jc w:val="both"/>
        <w:rPr>
          <w:rFonts w:ascii="Times New Roman" w:hAnsi="Times New Roman" w:cs="Times New Roman"/>
          <w:sz w:val="24"/>
          <w:szCs w:val="24"/>
        </w:rPr>
      </w:pPr>
      <w:r w:rsidRPr="006917D1">
        <w:rPr>
          <w:rFonts w:ascii="Times New Roman" w:hAnsi="Times New Roman" w:cs="Times New Roman"/>
          <w:sz w:val="24"/>
          <w:szCs w:val="24"/>
          <w:lang w:val="kk-KZ"/>
        </w:rPr>
        <w:t xml:space="preserve">1. </w:t>
      </w:r>
      <w:r w:rsidRPr="006917D1">
        <w:rPr>
          <w:rFonts w:ascii="Times New Roman" w:hAnsi="Times New Roman" w:cs="Times New Roman"/>
          <w:sz w:val="24"/>
          <w:szCs w:val="24"/>
        </w:rPr>
        <w:t xml:space="preserve"> Порядок уплаты налога .</w:t>
      </w:r>
    </w:p>
    <w:p w:rsidR="002B44F3" w:rsidRPr="00DB1378" w:rsidRDefault="00DE0FC4" w:rsidP="00DE0FC4">
      <w:pPr>
        <w:tabs>
          <w:tab w:val="left" w:pos="180"/>
          <w:tab w:val="left" w:pos="360"/>
          <w:tab w:val="left" w:pos="1440"/>
        </w:tabs>
        <w:spacing w:after="0" w:line="240" w:lineRule="auto"/>
        <w:rPr>
          <w:rFonts w:ascii="Times New Roman" w:hAnsi="Times New Roman"/>
          <w:sz w:val="24"/>
          <w:szCs w:val="24"/>
          <w:lang w:val="kk-KZ"/>
        </w:rPr>
      </w:pPr>
      <w:r w:rsidRPr="006917D1">
        <w:rPr>
          <w:rFonts w:ascii="Times New Roman" w:hAnsi="Times New Roman"/>
          <w:sz w:val="24"/>
          <w:szCs w:val="24"/>
          <w:lang w:val="kk-KZ"/>
        </w:rPr>
        <w:t xml:space="preserve">2. </w:t>
      </w:r>
      <w:r w:rsidRPr="006917D1">
        <w:rPr>
          <w:rFonts w:ascii="Times New Roman" w:hAnsi="Times New Roman"/>
          <w:color w:val="FF0000"/>
          <w:sz w:val="24"/>
          <w:szCs w:val="24"/>
          <w:lang w:val="kk-KZ"/>
        </w:rPr>
        <w:t xml:space="preserve"> </w:t>
      </w:r>
      <w:r w:rsidRPr="00DB1378">
        <w:rPr>
          <w:rFonts w:ascii="Times New Roman" w:hAnsi="Times New Roman"/>
          <w:sz w:val="24"/>
          <w:szCs w:val="24"/>
          <w:lang w:val="kk-KZ"/>
        </w:rPr>
        <w:t>Оформление налоговой декларации.</w:t>
      </w:r>
    </w:p>
    <w:p w:rsidR="00DE0FC4" w:rsidRDefault="00DE0FC4" w:rsidP="00DE0FC4">
      <w:pPr>
        <w:tabs>
          <w:tab w:val="left" w:pos="180"/>
          <w:tab w:val="left" w:pos="360"/>
          <w:tab w:val="left" w:pos="1440"/>
        </w:tabs>
        <w:spacing w:after="0" w:line="240" w:lineRule="auto"/>
        <w:rPr>
          <w:rFonts w:ascii="Times New Roman" w:hAnsi="Times New Roman"/>
          <w:b/>
          <w:sz w:val="24"/>
          <w:szCs w:val="24"/>
          <w:lang w:val="kk-KZ"/>
        </w:rPr>
      </w:pPr>
    </w:p>
    <w:p w:rsidR="00DB1378" w:rsidRDefault="00DB1378" w:rsidP="00DB1378">
      <w:pPr>
        <w:pStyle w:val="af"/>
        <w:numPr>
          <w:ilvl w:val="2"/>
          <w:numId w:val="2"/>
        </w:numPr>
        <w:tabs>
          <w:tab w:val="clear" w:pos="2160"/>
          <w:tab w:val="clear" w:pos="6237"/>
          <w:tab w:val="left" w:pos="142"/>
          <w:tab w:val="left" w:pos="284"/>
        </w:tabs>
        <w:spacing w:line="240" w:lineRule="auto"/>
        <w:ind w:left="0" w:firstLine="0"/>
        <w:contextualSpacing/>
        <w:jc w:val="both"/>
        <w:rPr>
          <w:rFonts w:ascii="Times New Roman" w:hAnsi="Times New Roman" w:cs="Times New Roman"/>
          <w:b/>
          <w:sz w:val="24"/>
          <w:szCs w:val="24"/>
          <w:lang w:val="kk-KZ"/>
        </w:rPr>
      </w:pPr>
      <w:r>
        <w:rPr>
          <w:rFonts w:ascii="Times New Roman" w:hAnsi="Times New Roman" w:cs="Times New Roman"/>
          <w:b/>
          <w:sz w:val="24"/>
          <w:szCs w:val="24"/>
        </w:rPr>
        <w:t>Порядок уплаты налога</w:t>
      </w:r>
      <w:r w:rsidRPr="00DB1378">
        <w:rPr>
          <w:rFonts w:ascii="Times New Roman" w:hAnsi="Times New Roman" w:cs="Times New Roman"/>
          <w:b/>
          <w:sz w:val="24"/>
          <w:szCs w:val="24"/>
        </w:rPr>
        <w:t>.</w:t>
      </w:r>
    </w:p>
    <w:p w:rsidR="00DB1378" w:rsidRPr="00DB1378" w:rsidRDefault="00DB1378" w:rsidP="00DB1378">
      <w:pPr>
        <w:spacing w:after="0" w:line="240" w:lineRule="auto"/>
        <w:ind w:firstLine="709"/>
        <w:jc w:val="both"/>
        <w:rPr>
          <w:rFonts w:ascii="Times New Roman" w:hAnsi="Times New Roman"/>
          <w:sz w:val="24"/>
          <w:szCs w:val="24"/>
        </w:rPr>
      </w:pPr>
      <w:r w:rsidRPr="00DB1378">
        <w:rPr>
          <w:rFonts w:ascii="Times New Roman" w:hAnsi="Times New Roman"/>
          <w:sz w:val="24"/>
          <w:szCs w:val="24"/>
        </w:rPr>
        <w:t xml:space="preserve">Организации, осуществляющие переработку сельскохозяйственного сырья, производят уплату налога на добавленную стоимость в порядке, установленном пунктом 3 </w:t>
      </w:r>
      <w:r>
        <w:rPr>
          <w:rFonts w:ascii="Times New Roman" w:hAnsi="Times New Roman"/>
          <w:sz w:val="24"/>
          <w:szCs w:val="24"/>
          <w:lang w:val="kk-KZ"/>
        </w:rPr>
        <w:t>НК РК</w:t>
      </w:r>
      <w:r w:rsidRPr="00DB1378">
        <w:rPr>
          <w:rFonts w:ascii="Times New Roman" w:hAnsi="Times New Roman"/>
          <w:sz w:val="24"/>
          <w:szCs w:val="24"/>
        </w:rPr>
        <w:t>.</w:t>
      </w:r>
    </w:p>
    <w:p w:rsidR="00DB1378" w:rsidRPr="00DB1378" w:rsidRDefault="00DB1378" w:rsidP="00DB1378">
      <w:pPr>
        <w:spacing w:after="0" w:line="240" w:lineRule="auto"/>
        <w:ind w:firstLine="709"/>
        <w:jc w:val="both"/>
        <w:rPr>
          <w:rFonts w:ascii="Times New Roman" w:hAnsi="Times New Roman"/>
          <w:sz w:val="24"/>
          <w:szCs w:val="24"/>
        </w:rPr>
      </w:pPr>
      <w:r>
        <w:rPr>
          <w:rFonts w:ascii="Times New Roman" w:hAnsi="Times New Roman"/>
          <w:sz w:val="24"/>
          <w:szCs w:val="24"/>
          <w:lang w:val="kk-KZ"/>
        </w:rPr>
        <w:t>К</w:t>
      </w:r>
      <w:r w:rsidRPr="00DB1378">
        <w:rPr>
          <w:rFonts w:ascii="Times New Roman" w:hAnsi="Times New Roman"/>
          <w:sz w:val="24"/>
          <w:szCs w:val="24"/>
        </w:rPr>
        <w:t xml:space="preserve"> организациям, осуществляющим переработку сельскохозяйственного сырья, относятся организации, соответствующие одновременно следующим условиям:</w:t>
      </w:r>
    </w:p>
    <w:p w:rsidR="00DB1378" w:rsidRPr="00DB1378" w:rsidRDefault="00DB1378" w:rsidP="00DB1378">
      <w:pPr>
        <w:spacing w:after="0" w:line="240" w:lineRule="auto"/>
        <w:ind w:firstLine="709"/>
        <w:jc w:val="both"/>
        <w:rPr>
          <w:rFonts w:ascii="Times New Roman" w:hAnsi="Times New Roman"/>
          <w:sz w:val="24"/>
          <w:szCs w:val="24"/>
        </w:rPr>
      </w:pPr>
      <w:r w:rsidRPr="00DB1378">
        <w:rPr>
          <w:rFonts w:ascii="Times New Roman" w:hAnsi="Times New Roman"/>
          <w:sz w:val="24"/>
          <w:szCs w:val="24"/>
        </w:rPr>
        <w:t>1) не менее 90 процентов совокупного годового дохода которых составляют доходы, подлежащие получению (полученные) в результате осуществления следующих видов деятельности, за исключением деятельности в сфере общественного питания:</w:t>
      </w:r>
    </w:p>
    <w:p w:rsidR="00DB1378" w:rsidRPr="00DB1378" w:rsidRDefault="00DB1378" w:rsidP="0039325F">
      <w:pPr>
        <w:numPr>
          <w:ilvl w:val="0"/>
          <w:numId w:val="59"/>
        </w:numPr>
        <w:tabs>
          <w:tab w:val="left" w:pos="851"/>
        </w:tabs>
        <w:spacing w:after="0" w:line="240" w:lineRule="auto"/>
        <w:ind w:left="0" w:firstLine="709"/>
        <w:jc w:val="both"/>
        <w:rPr>
          <w:rFonts w:ascii="Times New Roman" w:hAnsi="Times New Roman"/>
          <w:sz w:val="24"/>
          <w:szCs w:val="24"/>
        </w:rPr>
      </w:pPr>
      <w:r w:rsidRPr="00DB1378">
        <w:rPr>
          <w:rFonts w:ascii="Times New Roman" w:hAnsi="Times New Roman"/>
          <w:sz w:val="24"/>
          <w:szCs w:val="24"/>
        </w:rPr>
        <w:t>производство мяса и мясопродуктов;</w:t>
      </w:r>
    </w:p>
    <w:p w:rsidR="00DB1378" w:rsidRPr="00DB1378" w:rsidRDefault="00DB1378" w:rsidP="0039325F">
      <w:pPr>
        <w:numPr>
          <w:ilvl w:val="0"/>
          <w:numId w:val="60"/>
        </w:numPr>
        <w:tabs>
          <w:tab w:val="left" w:pos="851"/>
        </w:tabs>
        <w:spacing w:after="0" w:line="240" w:lineRule="auto"/>
        <w:ind w:left="0" w:firstLine="709"/>
        <w:jc w:val="both"/>
        <w:rPr>
          <w:rFonts w:ascii="Times New Roman" w:hAnsi="Times New Roman"/>
          <w:sz w:val="24"/>
          <w:szCs w:val="24"/>
        </w:rPr>
      </w:pPr>
      <w:r w:rsidRPr="00DB1378">
        <w:rPr>
          <w:rFonts w:ascii="Times New Roman" w:hAnsi="Times New Roman"/>
          <w:sz w:val="24"/>
          <w:szCs w:val="24"/>
        </w:rPr>
        <w:t>переработка и консервирование фруктов и овощей;</w:t>
      </w:r>
    </w:p>
    <w:p w:rsidR="00DB1378" w:rsidRPr="00DB1378" w:rsidRDefault="00DB1378" w:rsidP="0039325F">
      <w:pPr>
        <w:numPr>
          <w:ilvl w:val="0"/>
          <w:numId w:val="61"/>
        </w:numPr>
        <w:tabs>
          <w:tab w:val="left" w:pos="851"/>
        </w:tabs>
        <w:spacing w:after="0" w:line="240" w:lineRule="auto"/>
        <w:ind w:left="0" w:firstLine="709"/>
        <w:jc w:val="both"/>
        <w:rPr>
          <w:rFonts w:ascii="Times New Roman" w:hAnsi="Times New Roman"/>
          <w:sz w:val="24"/>
          <w:szCs w:val="24"/>
        </w:rPr>
      </w:pPr>
      <w:r w:rsidRPr="00DB1378">
        <w:rPr>
          <w:rFonts w:ascii="Times New Roman" w:hAnsi="Times New Roman"/>
          <w:sz w:val="24"/>
          <w:szCs w:val="24"/>
        </w:rPr>
        <w:t>производство растительных и животных масел и жиров;</w:t>
      </w:r>
    </w:p>
    <w:p w:rsidR="00DB1378" w:rsidRPr="00DB1378" w:rsidRDefault="00DB1378" w:rsidP="0039325F">
      <w:pPr>
        <w:numPr>
          <w:ilvl w:val="0"/>
          <w:numId w:val="62"/>
        </w:numPr>
        <w:tabs>
          <w:tab w:val="left" w:pos="851"/>
        </w:tabs>
        <w:spacing w:after="0" w:line="240" w:lineRule="auto"/>
        <w:ind w:left="0" w:firstLine="709"/>
        <w:jc w:val="both"/>
        <w:rPr>
          <w:rFonts w:ascii="Times New Roman" w:hAnsi="Times New Roman"/>
          <w:sz w:val="24"/>
          <w:szCs w:val="24"/>
        </w:rPr>
      </w:pPr>
      <w:r w:rsidRPr="00DB1378">
        <w:rPr>
          <w:rFonts w:ascii="Times New Roman" w:hAnsi="Times New Roman"/>
          <w:sz w:val="24"/>
          <w:szCs w:val="24"/>
        </w:rPr>
        <w:t>переработка молока и производство сыра;</w:t>
      </w:r>
    </w:p>
    <w:p w:rsidR="00DB1378" w:rsidRPr="00DB1378" w:rsidRDefault="00DB1378" w:rsidP="0039325F">
      <w:pPr>
        <w:numPr>
          <w:ilvl w:val="0"/>
          <w:numId w:val="63"/>
        </w:numPr>
        <w:tabs>
          <w:tab w:val="left" w:pos="851"/>
        </w:tabs>
        <w:spacing w:after="0" w:line="240" w:lineRule="auto"/>
        <w:ind w:left="0" w:firstLine="709"/>
        <w:jc w:val="both"/>
        <w:rPr>
          <w:rFonts w:ascii="Times New Roman" w:hAnsi="Times New Roman"/>
          <w:sz w:val="24"/>
          <w:szCs w:val="24"/>
        </w:rPr>
      </w:pPr>
      <w:r w:rsidRPr="00DB1378">
        <w:rPr>
          <w:rFonts w:ascii="Times New Roman" w:hAnsi="Times New Roman"/>
          <w:sz w:val="24"/>
          <w:szCs w:val="24"/>
        </w:rPr>
        <w:t>производство продуктов мукомольно-крупяной промышленности;</w:t>
      </w:r>
    </w:p>
    <w:p w:rsidR="00DB1378" w:rsidRPr="00DB1378" w:rsidRDefault="00DB1378" w:rsidP="0039325F">
      <w:pPr>
        <w:numPr>
          <w:ilvl w:val="0"/>
          <w:numId w:val="64"/>
        </w:numPr>
        <w:tabs>
          <w:tab w:val="left" w:pos="851"/>
        </w:tabs>
        <w:spacing w:after="0" w:line="240" w:lineRule="auto"/>
        <w:ind w:left="0" w:firstLine="709"/>
        <w:jc w:val="both"/>
        <w:rPr>
          <w:rFonts w:ascii="Times New Roman" w:hAnsi="Times New Roman"/>
          <w:sz w:val="24"/>
          <w:szCs w:val="24"/>
        </w:rPr>
      </w:pPr>
      <w:r w:rsidRPr="00DB1378">
        <w:rPr>
          <w:rFonts w:ascii="Times New Roman" w:hAnsi="Times New Roman"/>
          <w:sz w:val="24"/>
          <w:szCs w:val="24"/>
        </w:rPr>
        <w:t>производство готовых кормов для животных;</w:t>
      </w:r>
    </w:p>
    <w:p w:rsidR="00DB1378" w:rsidRPr="00DB1378" w:rsidRDefault="00DB1378" w:rsidP="0039325F">
      <w:pPr>
        <w:numPr>
          <w:ilvl w:val="0"/>
          <w:numId w:val="65"/>
        </w:numPr>
        <w:tabs>
          <w:tab w:val="left" w:pos="851"/>
        </w:tabs>
        <w:spacing w:after="0" w:line="240" w:lineRule="auto"/>
        <w:ind w:left="0" w:firstLine="709"/>
        <w:jc w:val="both"/>
        <w:rPr>
          <w:rFonts w:ascii="Times New Roman" w:hAnsi="Times New Roman"/>
          <w:sz w:val="24"/>
          <w:szCs w:val="24"/>
        </w:rPr>
      </w:pPr>
      <w:r w:rsidRPr="00DB1378">
        <w:rPr>
          <w:rFonts w:ascii="Times New Roman" w:hAnsi="Times New Roman"/>
          <w:sz w:val="24"/>
          <w:szCs w:val="24"/>
        </w:rPr>
        <w:t>производство хлеба;</w:t>
      </w:r>
    </w:p>
    <w:p w:rsidR="00DB1378" w:rsidRPr="00DB1378" w:rsidRDefault="00DB1378" w:rsidP="0039325F">
      <w:pPr>
        <w:numPr>
          <w:ilvl w:val="0"/>
          <w:numId w:val="66"/>
        </w:numPr>
        <w:tabs>
          <w:tab w:val="left" w:pos="851"/>
        </w:tabs>
        <w:spacing w:after="0" w:line="240" w:lineRule="auto"/>
        <w:ind w:left="0" w:firstLine="709"/>
        <w:jc w:val="both"/>
        <w:rPr>
          <w:rFonts w:ascii="Times New Roman" w:hAnsi="Times New Roman"/>
          <w:sz w:val="24"/>
          <w:szCs w:val="24"/>
        </w:rPr>
      </w:pPr>
      <w:r w:rsidRPr="00DB1378">
        <w:rPr>
          <w:rFonts w:ascii="Times New Roman" w:hAnsi="Times New Roman"/>
          <w:sz w:val="24"/>
          <w:szCs w:val="24"/>
        </w:rPr>
        <w:t>производство детского питания и диетических пищевых продуктов;</w:t>
      </w:r>
    </w:p>
    <w:p w:rsidR="00DB1378" w:rsidRPr="00DB1378" w:rsidRDefault="00DB1378" w:rsidP="0039325F">
      <w:pPr>
        <w:numPr>
          <w:ilvl w:val="0"/>
          <w:numId w:val="67"/>
        </w:numPr>
        <w:tabs>
          <w:tab w:val="left" w:pos="851"/>
        </w:tabs>
        <w:spacing w:after="0" w:line="240" w:lineRule="auto"/>
        <w:ind w:left="0" w:firstLine="709"/>
        <w:jc w:val="both"/>
        <w:rPr>
          <w:rFonts w:ascii="Times New Roman" w:hAnsi="Times New Roman"/>
          <w:sz w:val="24"/>
          <w:szCs w:val="24"/>
        </w:rPr>
      </w:pPr>
      <w:r w:rsidRPr="00DB1378">
        <w:rPr>
          <w:rFonts w:ascii="Times New Roman" w:hAnsi="Times New Roman"/>
          <w:sz w:val="24"/>
          <w:szCs w:val="24"/>
        </w:rPr>
        <w:t>производство продуктов крахмало-паточной промышленности;</w:t>
      </w:r>
    </w:p>
    <w:p w:rsidR="00DB1378" w:rsidRPr="00DB1378" w:rsidRDefault="00DB1378" w:rsidP="00DB1378">
      <w:pPr>
        <w:spacing w:after="0" w:line="240" w:lineRule="auto"/>
        <w:ind w:firstLine="709"/>
        <w:jc w:val="both"/>
        <w:rPr>
          <w:rFonts w:ascii="Times New Roman" w:hAnsi="Times New Roman"/>
          <w:sz w:val="24"/>
          <w:szCs w:val="24"/>
        </w:rPr>
      </w:pPr>
      <w:r w:rsidRPr="00DB1378">
        <w:rPr>
          <w:rFonts w:ascii="Times New Roman" w:hAnsi="Times New Roman"/>
          <w:sz w:val="24"/>
          <w:szCs w:val="24"/>
        </w:rPr>
        <w:lastRenderedPageBreak/>
        <w:t>2) которые не применяют специальные налоговые режимы, за исключением специального налогового режима для субъектов малого бизнеса;</w:t>
      </w:r>
    </w:p>
    <w:p w:rsidR="00DB1378" w:rsidRPr="00DB1378" w:rsidRDefault="00DB1378" w:rsidP="00DB1378">
      <w:pPr>
        <w:spacing w:after="0" w:line="240" w:lineRule="auto"/>
        <w:ind w:firstLine="709"/>
        <w:jc w:val="both"/>
        <w:rPr>
          <w:rFonts w:ascii="Times New Roman" w:hAnsi="Times New Roman"/>
          <w:sz w:val="24"/>
          <w:szCs w:val="24"/>
        </w:rPr>
      </w:pPr>
      <w:r w:rsidRPr="00DB1378">
        <w:rPr>
          <w:rFonts w:ascii="Times New Roman" w:hAnsi="Times New Roman"/>
          <w:sz w:val="24"/>
          <w:szCs w:val="24"/>
        </w:rPr>
        <w:t>3) которые не осуществляют деятельность по производству, переработке и реализации подакцизной продукции.</w:t>
      </w:r>
    </w:p>
    <w:p w:rsidR="00DB1378" w:rsidRPr="00DB1378" w:rsidRDefault="00DB1378" w:rsidP="00DB1378">
      <w:pPr>
        <w:spacing w:after="0" w:line="240" w:lineRule="auto"/>
        <w:ind w:firstLine="709"/>
        <w:jc w:val="both"/>
        <w:rPr>
          <w:rFonts w:ascii="Times New Roman" w:hAnsi="Times New Roman"/>
          <w:sz w:val="24"/>
          <w:szCs w:val="24"/>
        </w:rPr>
      </w:pPr>
      <w:r w:rsidRPr="00DB1378">
        <w:rPr>
          <w:rFonts w:ascii="Times New Roman" w:hAnsi="Times New Roman"/>
          <w:sz w:val="24"/>
          <w:szCs w:val="24"/>
        </w:rPr>
        <w:t xml:space="preserve">Сумма налога на добавленную стоимость, исчисленная в соответствии со статьёй 266 </w:t>
      </w:r>
      <w:r>
        <w:rPr>
          <w:rFonts w:ascii="Times New Roman" w:hAnsi="Times New Roman"/>
          <w:sz w:val="24"/>
          <w:szCs w:val="24"/>
          <w:lang w:val="kk-KZ"/>
        </w:rPr>
        <w:t xml:space="preserve">Налогового </w:t>
      </w:r>
      <w:r w:rsidRPr="00DB1378">
        <w:rPr>
          <w:rFonts w:ascii="Times New Roman" w:hAnsi="Times New Roman"/>
          <w:sz w:val="24"/>
          <w:szCs w:val="24"/>
        </w:rPr>
        <w:t>Кодекса, уменьшается на 70 процентов.</w:t>
      </w:r>
    </w:p>
    <w:p w:rsidR="00DB1378" w:rsidRPr="00DB1378" w:rsidRDefault="00DB1378" w:rsidP="00DB1378">
      <w:pPr>
        <w:spacing w:after="0" w:line="240" w:lineRule="auto"/>
        <w:ind w:firstLine="709"/>
        <w:jc w:val="both"/>
        <w:rPr>
          <w:rFonts w:ascii="Times New Roman" w:hAnsi="Times New Roman"/>
          <w:sz w:val="24"/>
          <w:szCs w:val="24"/>
        </w:rPr>
      </w:pPr>
      <w:r w:rsidRPr="00DB1378">
        <w:rPr>
          <w:rFonts w:ascii="Times New Roman" w:hAnsi="Times New Roman"/>
          <w:sz w:val="24"/>
          <w:szCs w:val="24"/>
        </w:rPr>
        <w:t xml:space="preserve">Плательщики налога на добавленную стоимость, применяющие специальный налоговый режим для юридических лиц-производителей сельскохозяйственной продукции и сельских потребительских кооперативов, исчисляют налог на добавленную стоимость с учётом особенности, установленной статьёй 451 </w:t>
      </w:r>
      <w:r>
        <w:rPr>
          <w:rFonts w:ascii="Times New Roman" w:hAnsi="Times New Roman"/>
          <w:sz w:val="24"/>
          <w:szCs w:val="24"/>
          <w:lang w:val="kk-KZ"/>
        </w:rPr>
        <w:t xml:space="preserve">Налогового </w:t>
      </w:r>
      <w:r w:rsidRPr="00DB1378">
        <w:rPr>
          <w:rFonts w:ascii="Times New Roman" w:hAnsi="Times New Roman"/>
          <w:sz w:val="24"/>
          <w:szCs w:val="24"/>
        </w:rPr>
        <w:t xml:space="preserve"> Кодекса.</w:t>
      </w:r>
    </w:p>
    <w:p w:rsidR="00DB1378" w:rsidRPr="00DB1378" w:rsidRDefault="00DB1378" w:rsidP="00DB1378">
      <w:pPr>
        <w:pStyle w:val="af"/>
        <w:tabs>
          <w:tab w:val="clear" w:pos="6237"/>
          <w:tab w:val="right" w:leader="dot" w:pos="5669"/>
        </w:tabs>
        <w:spacing w:line="240" w:lineRule="auto"/>
        <w:contextualSpacing/>
        <w:jc w:val="both"/>
        <w:rPr>
          <w:rFonts w:ascii="Times New Roman" w:hAnsi="Times New Roman" w:cs="Times New Roman"/>
          <w:b/>
          <w:sz w:val="24"/>
          <w:szCs w:val="24"/>
          <w:lang w:val="kk-KZ"/>
        </w:rPr>
      </w:pPr>
      <w:r>
        <w:rPr>
          <w:rFonts w:ascii="Times New Roman" w:hAnsi="Times New Roman" w:cs="Times New Roman"/>
          <w:sz w:val="24"/>
          <w:szCs w:val="24"/>
          <w:lang w:val="kk-KZ"/>
        </w:rPr>
        <w:tab/>
        <w:t xml:space="preserve">              </w:t>
      </w:r>
      <w:r w:rsidRPr="00DB1378">
        <w:rPr>
          <w:rFonts w:ascii="Times New Roman" w:hAnsi="Times New Roman" w:cs="Times New Roman"/>
          <w:sz w:val="24"/>
          <w:szCs w:val="24"/>
        </w:rPr>
        <w:t>Налоговым периодом по налогу на добавленную стоимость является календарный квартал</w:t>
      </w:r>
      <w:r>
        <w:rPr>
          <w:rFonts w:ascii="Times New Roman" w:hAnsi="Times New Roman" w:cs="Times New Roman"/>
          <w:sz w:val="24"/>
          <w:szCs w:val="24"/>
          <w:lang w:val="kk-KZ"/>
        </w:rPr>
        <w:t>.</w:t>
      </w:r>
    </w:p>
    <w:p w:rsidR="00DB1378" w:rsidRPr="00DB1378" w:rsidRDefault="002B44F3" w:rsidP="00DB1378">
      <w:pPr>
        <w:tabs>
          <w:tab w:val="left" w:pos="180"/>
          <w:tab w:val="left" w:pos="360"/>
          <w:tab w:val="left" w:pos="1440"/>
        </w:tabs>
        <w:spacing w:after="0" w:line="240" w:lineRule="auto"/>
        <w:rPr>
          <w:rFonts w:ascii="Times New Roman" w:hAnsi="Times New Roman"/>
          <w:b/>
          <w:sz w:val="24"/>
          <w:szCs w:val="24"/>
          <w:lang w:val="kk-KZ"/>
        </w:rPr>
      </w:pPr>
      <w:r w:rsidRPr="00DB1378">
        <w:rPr>
          <w:b/>
          <w:lang w:val="kk-KZ"/>
        </w:rPr>
        <w:t xml:space="preserve">    </w:t>
      </w:r>
      <w:r w:rsidR="00DB1378" w:rsidRPr="00DB1378">
        <w:rPr>
          <w:rFonts w:ascii="Times New Roman" w:hAnsi="Times New Roman"/>
          <w:b/>
          <w:sz w:val="24"/>
          <w:szCs w:val="24"/>
          <w:lang w:val="kk-KZ"/>
        </w:rPr>
        <w:t xml:space="preserve">2. </w:t>
      </w:r>
      <w:r w:rsidR="00DB1378" w:rsidRPr="00DB1378">
        <w:rPr>
          <w:rFonts w:ascii="Times New Roman" w:hAnsi="Times New Roman"/>
          <w:b/>
          <w:color w:val="FF0000"/>
          <w:sz w:val="24"/>
          <w:szCs w:val="24"/>
          <w:lang w:val="kk-KZ"/>
        </w:rPr>
        <w:t xml:space="preserve"> </w:t>
      </w:r>
      <w:r w:rsidR="00DB1378" w:rsidRPr="00DB1378">
        <w:rPr>
          <w:rFonts w:ascii="Times New Roman" w:hAnsi="Times New Roman"/>
          <w:b/>
          <w:sz w:val="24"/>
          <w:szCs w:val="24"/>
          <w:lang w:val="kk-KZ"/>
        </w:rPr>
        <w:t>Оформление налоговой декларации.</w:t>
      </w:r>
    </w:p>
    <w:p w:rsidR="002B44F3" w:rsidRPr="006917D1" w:rsidRDefault="002B44F3" w:rsidP="000902C4">
      <w:pPr>
        <w:pStyle w:val="a9"/>
        <w:spacing w:before="0" w:beforeAutospacing="0" w:after="0" w:afterAutospacing="0"/>
        <w:jc w:val="both"/>
      </w:pPr>
      <w:r w:rsidRPr="006917D1">
        <w:rPr>
          <w:lang w:val="kk-KZ"/>
        </w:rPr>
        <w:t xml:space="preserve"> </w:t>
      </w:r>
      <w:r w:rsidRPr="006917D1">
        <w:t>Каждый налогоплательщик обязан:</w:t>
      </w:r>
    </w:p>
    <w:p w:rsidR="002B44F3" w:rsidRPr="006917D1" w:rsidRDefault="002B44F3" w:rsidP="00FD56C0">
      <w:pPr>
        <w:pStyle w:val="a9"/>
        <w:spacing w:before="0" w:beforeAutospacing="0" w:after="0" w:afterAutospacing="0"/>
        <w:jc w:val="both"/>
      </w:pPr>
      <w:r w:rsidRPr="006917D1">
        <w:t>а) представить декларацию по налогу на добавленную стоимость за каждый отчетный период;</w:t>
      </w:r>
    </w:p>
    <w:p w:rsidR="002B44F3" w:rsidRPr="006917D1" w:rsidRDefault="002B44F3" w:rsidP="00FD56C0">
      <w:pPr>
        <w:pStyle w:val="a9"/>
        <w:spacing w:before="0" w:beforeAutospacing="0" w:after="0" w:afterAutospacing="0"/>
        <w:jc w:val="both"/>
      </w:pPr>
      <w:r w:rsidRPr="006917D1">
        <w:t>б) уплатить налог в бюджет за каждый отчетный период до или в день установленного срока по представлении декларации.</w:t>
      </w:r>
    </w:p>
    <w:p w:rsidR="002B44F3" w:rsidRPr="006917D1" w:rsidRDefault="002B44F3" w:rsidP="000902C4">
      <w:pPr>
        <w:pStyle w:val="a9"/>
        <w:spacing w:before="0" w:beforeAutospacing="0" w:after="0" w:afterAutospacing="0"/>
        <w:ind w:firstLine="426"/>
        <w:jc w:val="both"/>
        <w:rPr>
          <w:lang w:val="kk-KZ"/>
        </w:rPr>
      </w:pPr>
      <w:r w:rsidRPr="006917D1">
        <w:t>Декларация по налогу на добавленную стоимость представляется за каждый отчетный период не позднее 15 числа месяца, следующего за отчетным периодом</w:t>
      </w:r>
      <w:r w:rsidRPr="006917D1">
        <w:rPr>
          <w:lang w:val="kk-KZ"/>
        </w:rPr>
        <w:t>.</w:t>
      </w:r>
    </w:p>
    <w:p w:rsidR="002B44F3" w:rsidRPr="006917D1" w:rsidRDefault="002B44F3" w:rsidP="000902C4">
      <w:pPr>
        <w:pStyle w:val="a9"/>
        <w:spacing w:before="0" w:beforeAutospacing="0" w:after="0" w:afterAutospacing="0"/>
        <w:ind w:firstLine="426"/>
        <w:jc w:val="both"/>
      </w:pPr>
      <w:r w:rsidRPr="006917D1">
        <w:t>Размер ежемесячного платежа определяется налогоплательщиком самостоятельно, исходя из данных за последний квартал.</w:t>
      </w:r>
    </w:p>
    <w:p w:rsidR="002B44F3" w:rsidRPr="006917D1" w:rsidRDefault="002B44F3" w:rsidP="00FD56C0">
      <w:pPr>
        <w:pStyle w:val="a9"/>
        <w:spacing w:before="0" w:beforeAutospacing="0" w:after="0" w:afterAutospacing="0"/>
        <w:jc w:val="both"/>
      </w:pPr>
      <w:r w:rsidRPr="006917D1">
        <w:t>Срок представления декларации, приходящийся на выходной (нерабочий) или праздничный день, переносится на первый рабочий день после выходного или праздничного дня.</w:t>
      </w:r>
    </w:p>
    <w:p w:rsidR="002B44F3" w:rsidRPr="006917D1" w:rsidRDefault="002B44F3" w:rsidP="00FD56C0">
      <w:pPr>
        <w:pStyle w:val="a9"/>
        <w:spacing w:before="0" w:beforeAutospacing="0" w:after="0" w:afterAutospacing="0"/>
        <w:ind w:firstLine="708"/>
        <w:jc w:val="both"/>
        <w:rPr>
          <w:lang w:val="kk-KZ"/>
        </w:rPr>
      </w:pPr>
      <w:r w:rsidRPr="006917D1">
        <w:t xml:space="preserve"> Налог на добавленную стоимость по импортируемым товарам уплачивается в день, определяемый таможенным законодательством Республики Казахстан для уплаты таможенных платежей, за исключением налога на добавленную стоимость, подлежащего уплате налогоплательщиками в случаях</w:t>
      </w:r>
    </w:p>
    <w:p w:rsidR="002B44F3" w:rsidRPr="006917D1" w:rsidRDefault="002B44F3" w:rsidP="00FD56C0">
      <w:pPr>
        <w:pStyle w:val="a9"/>
        <w:spacing w:before="0" w:beforeAutospacing="0" w:after="0" w:afterAutospacing="0"/>
        <w:ind w:firstLine="708"/>
        <w:jc w:val="both"/>
        <w:rPr>
          <w:lang w:val="kk-KZ"/>
        </w:rPr>
      </w:pPr>
      <w:r w:rsidRPr="006917D1">
        <w:t>Органы налоговой службы предоставляют отсрочку уплаты налога на добавленную стоимость на импортируемые сырье и материалы, предназначенные для промышленной переработки, на три месяца.</w:t>
      </w:r>
    </w:p>
    <w:p w:rsidR="002B44F3" w:rsidRPr="006917D1" w:rsidRDefault="002B44F3" w:rsidP="00FD56C0">
      <w:pPr>
        <w:spacing w:after="0" w:line="240" w:lineRule="auto"/>
        <w:ind w:firstLine="708"/>
        <w:jc w:val="both"/>
        <w:rPr>
          <w:rFonts w:ascii="Times New Roman" w:hAnsi="Times New Roman"/>
          <w:sz w:val="24"/>
          <w:szCs w:val="24"/>
        </w:rPr>
      </w:pPr>
      <w:r w:rsidRPr="006917D1">
        <w:rPr>
          <w:rFonts w:ascii="Times New Roman" w:hAnsi="Times New Roman"/>
          <w:sz w:val="24"/>
          <w:szCs w:val="24"/>
        </w:rPr>
        <w:t xml:space="preserve">Плательщик НДС обязан уплатить налог в бюджет за каждый налоговый период </w:t>
      </w:r>
      <w:r w:rsidRPr="006917D1">
        <w:rPr>
          <w:rFonts w:ascii="Times New Roman" w:hAnsi="Times New Roman"/>
          <w:bCs/>
          <w:sz w:val="24"/>
          <w:szCs w:val="24"/>
        </w:rPr>
        <w:t xml:space="preserve">не позднее 25 числа второго месяца, следующего за отчетным налоговым периодом, </w:t>
      </w:r>
      <w:r w:rsidRPr="006917D1">
        <w:rPr>
          <w:rFonts w:ascii="Times New Roman" w:hAnsi="Times New Roman"/>
          <w:sz w:val="24"/>
          <w:szCs w:val="24"/>
        </w:rPr>
        <w:t xml:space="preserve">установленного срока для представления декларации по НДС. </w:t>
      </w:r>
    </w:p>
    <w:p w:rsidR="002B44F3" w:rsidRPr="006917D1" w:rsidRDefault="002B44F3" w:rsidP="00FD56C0">
      <w:pPr>
        <w:spacing w:after="0" w:line="240" w:lineRule="auto"/>
        <w:ind w:firstLine="708"/>
        <w:jc w:val="both"/>
        <w:rPr>
          <w:rFonts w:ascii="Times New Roman" w:hAnsi="Times New Roman"/>
          <w:sz w:val="24"/>
          <w:szCs w:val="24"/>
        </w:rPr>
      </w:pPr>
      <w:r w:rsidRPr="006917D1">
        <w:rPr>
          <w:rFonts w:ascii="Times New Roman" w:hAnsi="Times New Roman"/>
          <w:sz w:val="24"/>
          <w:szCs w:val="24"/>
        </w:rPr>
        <w:t xml:space="preserve">НДС по импортируемым товарам уплачивается в день, определяемый таможенным законодательством Республики Казахстан для уплаты таможенных платежей. </w:t>
      </w:r>
    </w:p>
    <w:p w:rsidR="002B44F3" w:rsidRPr="006917D1" w:rsidRDefault="002B44F3" w:rsidP="00FD56C0">
      <w:pPr>
        <w:spacing w:after="0" w:line="240" w:lineRule="auto"/>
        <w:ind w:firstLine="708"/>
        <w:jc w:val="both"/>
        <w:rPr>
          <w:rFonts w:ascii="Times New Roman" w:hAnsi="Times New Roman"/>
          <w:sz w:val="24"/>
          <w:szCs w:val="24"/>
        </w:rPr>
      </w:pPr>
      <w:r w:rsidRPr="006917D1">
        <w:rPr>
          <w:rFonts w:ascii="Times New Roman" w:hAnsi="Times New Roman"/>
          <w:sz w:val="24"/>
          <w:szCs w:val="24"/>
        </w:rPr>
        <w:t xml:space="preserve">Декларация по НДС за каждый налоговый период подается </w:t>
      </w:r>
      <w:r w:rsidRPr="006917D1">
        <w:rPr>
          <w:rFonts w:ascii="Times New Roman" w:hAnsi="Times New Roman"/>
          <w:bCs/>
          <w:sz w:val="24"/>
          <w:szCs w:val="24"/>
        </w:rPr>
        <w:t>не позднее 15</w:t>
      </w:r>
      <w:r w:rsidRPr="006917D1">
        <w:rPr>
          <w:rFonts w:ascii="Times New Roman" w:hAnsi="Times New Roman"/>
          <w:sz w:val="24"/>
          <w:szCs w:val="24"/>
        </w:rPr>
        <w:t xml:space="preserve"> </w:t>
      </w:r>
      <w:r w:rsidRPr="006917D1">
        <w:rPr>
          <w:rFonts w:ascii="Times New Roman" w:hAnsi="Times New Roman"/>
          <w:bCs/>
          <w:sz w:val="24"/>
          <w:szCs w:val="24"/>
        </w:rPr>
        <w:t xml:space="preserve">числа </w:t>
      </w:r>
      <w:r w:rsidRPr="006917D1">
        <w:rPr>
          <w:rFonts w:ascii="Times New Roman" w:hAnsi="Times New Roman"/>
          <w:sz w:val="24"/>
          <w:szCs w:val="24"/>
        </w:rPr>
        <w:t xml:space="preserve">второго месяца, следующего за отчетным налоговым периодом. </w:t>
      </w:r>
    </w:p>
    <w:p w:rsidR="002B44F3" w:rsidRPr="006917D1" w:rsidRDefault="002B44F3" w:rsidP="00FD56C0">
      <w:pPr>
        <w:spacing w:after="0" w:line="240" w:lineRule="auto"/>
        <w:jc w:val="both"/>
        <w:rPr>
          <w:rFonts w:ascii="Times New Roman" w:hAnsi="Times New Roman"/>
          <w:sz w:val="24"/>
          <w:szCs w:val="24"/>
        </w:rPr>
      </w:pPr>
      <w:r w:rsidRPr="006917D1">
        <w:rPr>
          <w:rFonts w:ascii="Times New Roman" w:hAnsi="Times New Roman"/>
          <w:sz w:val="24"/>
          <w:szCs w:val="24"/>
        </w:rPr>
        <w:t> </w:t>
      </w:r>
      <w:r w:rsidRPr="006917D1">
        <w:rPr>
          <w:rFonts w:ascii="Times New Roman" w:hAnsi="Times New Roman"/>
          <w:bCs/>
          <w:sz w:val="24"/>
          <w:szCs w:val="24"/>
        </w:rPr>
        <w:t>Снятие с учета по налогу на добавленную стоимость </w:t>
      </w:r>
    </w:p>
    <w:p w:rsidR="002B44F3" w:rsidRPr="006917D1" w:rsidRDefault="002B44F3" w:rsidP="00FD56C0">
      <w:pPr>
        <w:spacing w:after="0" w:line="240" w:lineRule="auto"/>
        <w:ind w:firstLine="708"/>
        <w:jc w:val="both"/>
        <w:rPr>
          <w:rFonts w:ascii="Times New Roman" w:hAnsi="Times New Roman"/>
          <w:sz w:val="24"/>
          <w:szCs w:val="24"/>
        </w:rPr>
      </w:pPr>
      <w:r w:rsidRPr="006917D1">
        <w:rPr>
          <w:rFonts w:ascii="Times New Roman" w:hAnsi="Times New Roman"/>
          <w:sz w:val="24"/>
          <w:szCs w:val="24"/>
        </w:rPr>
        <w:t>Плательщик НДС вправе подать в налоговый орган по месту регистрации заявление о снятии его с учета по налогу на добавленную стоимость, если за календарный год предшествуюший году подачи налогового заявления, размер облагаемого оборота не превышал минимум оборота по реализации, таким правом плательщик НДС  может воспользоваться не ранее, чем по истечении 2-х лет с момента постановки его на учет по НДС. Такой налогоплательщик признается неплательщиком НДС со следующего налогового периода.</w:t>
      </w:r>
    </w:p>
    <w:p w:rsidR="002B44F3" w:rsidRPr="006917D1" w:rsidRDefault="002B44F3" w:rsidP="00FD56C0">
      <w:pPr>
        <w:spacing w:after="0" w:line="240" w:lineRule="auto"/>
        <w:ind w:firstLine="708"/>
        <w:jc w:val="both"/>
        <w:rPr>
          <w:rFonts w:ascii="Times New Roman" w:hAnsi="Times New Roman"/>
          <w:sz w:val="24"/>
          <w:szCs w:val="24"/>
        </w:rPr>
      </w:pPr>
      <w:r w:rsidRPr="006917D1">
        <w:rPr>
          <w:rFonts w:ascii="Times New Roman" w:hAnsi="Times New Roman"/>
          <w:sz w:val="24"/>
          <w:szCs w:val="24"/>
        </w:rPr>
        <w:t xml:space="preserve">В случае если плательщик НДС, прекратил деятельность, связанную с облагаемыми оборотами, он обязан подать заявление о снятии его с учета по НДС не позднее, чем по истечении 6-ти месяцев после налогового периода, в котором была прекращена такая деятельность. </w:t>
      </w:r>
    </w:p>
    <w:p w:rsidR="002B44F3" w:rsidRPr="006917D1" w:rsidRDefault="002B44F3" w:rsidP="00FD56C0">
      <w:pPr>
        <w:spacing w:after="0" w:line="240" w:lineRule="auto"/>
        <w:ind w:firstLine="708"/>
        <w:jc w:val="both"/>
        <w:rPr>
          <w:rFonts w:ascii="Times New Roman" w:hAnsi="Times New Roman"/>
          <w:sz w:val="24"/>
          <w:szCs w:val="24"/>
        </w:rPr>
      </w:pPr>
      <w:r w:rsidRPr="006917D1">
        <w:rPr>
          <w:rFonts w:ascii="Times New Roman" w:hAnsi="Times New Roman"/>
          <w:sz w:val="24"/>
          <w:szCs w:val="24"/>
        </w:rPr>
        <w:t xml:space="preserve">В случае обнаружения налоговым органом лица, являющегося плательщиком НДС и не представившего налоговую отчетность в течение 6-ти месячного периода после </w:t>
      </w:r>
      <w:r w:rsidRPr="006917D1">
        <w:rPr>
          <w:rFonts w:ascii="Times New Roman" w:hAnsi="Times New Roman"/>
          <w:sz w:val="24"/>
          <w:szCs w:val="24"/>
        </w:rPr>
        <w:lastRenderedPageBreak/>
        <w:t>установленного срока ее представления, снятие с учета по НДС производится налоговым органом без уведомления плательщика НДС.</w:t>
      </w:r>
    </w:p>
    <w:p w:rsidR="002B44F3" w:rsidRPr="006917D1" w:rsidRDefault="002B44F3" w:rsidP="00FD56C0">
      <w:pPr>
        <w:spacing w:after="0" w:line="240" w:lineRule="auto"/>
        <w:ind w:firstLine="708"/>
        <w:jc w:val="both"/>
        <w:rPr>
          <w:rFonts w:ascii="Times New Roman" w:hAnsi="Times New Roman"/>
          <w:sz w:val="24"/>
          <w:szCs w:val="24"/>
          <w:lang w:val="kk-KZ"/>
        </w:rPr>
      </w:pPr>
      <w:r w:rsidRPr="006917D1">
        <w:rPr>
          <w:rFonts w:ascii="Times New Roman" w:hAnsi="Times New Roman"/>
          <w:sz w:val="24"/>
          <w:szCs w:val="24"/>
        </w:rPr>
        <w:t>При снятии с учета по НДС остатки товаров (в том числе основных средств), по которым НДС был отнесен в зачет ранее, рассматриваются в качестве облагаемого оборота.</w:t>
      </w:r>
    </w:p>
    <w:p w:rsidR="002B44F3" w:rsidRPr="006917D1" w:rsidRDefault="002B44F3" w:rsidP="00FD56C0">
      <w:pPr>
        <w:spacing w:after="0" w:line="240" w:lineRule="auto"/>
        <w:ind w:firstLine="708"/>
        <w:jc w:val="both"/>
        <w:rPr>
          <w:rFonts w:ascii="Times New Roman" w:hAnsi="Times New Roman"/>
          <w:sz w:val="24"/>
          <w:szCs w:val="24"/>
          <w:lang w:val="kk-KZ"/>
        </w:rPr>
      </w:pPr>
    </w:p>
    <w:p w:rsidR="002B44F3" w:rsidRPr="006917D1" w:rsidRDefault="002B44F3" w:rsidP="00A12BE6">
      <w:pPr>
        <w:shd w:val="clear" w:color="auto" w:fill="FFFFFF"/>
        <w:autoSpaceDE w:val="0"/>
        <w:autoSpaceDN w:val="0"/>
        <w:adjustRightInd w:val="0"/>
        <w:jc w:val="both"/>
        <w:rPr>
          <w:rFonts w:ascii="Times New Roman" w:hAnsi="Times New Roman"/>
          <w:b/>
          <w:bCs/>
          <w:color w:val="000000"/>
          <w:sz w:val="24"/>
          <w:szCs w:val="24"/>
        </w:rPr>
      </w:pPr>
      <w:r w:rsidRPr="006917D1">
        <w:rPr>
          <w:rFonts w:ascii="Times New Roman" w:hAnsi="Times New Roman"/>
          <w:b/>
          <w:bCs/>
          <w:color w:val="000000"/>
          <w:sz w:val="24"/>
          <w:szCs w:val="24"/>
        </w:rPr>
        <w:t>Контрольные вопросы:</w:t>
      </w:r>
    </w:p>
    <w:p w:rsidR="002B44F3" w:rsidRPr="006917D1" w:rsidRDefault="002B44F3" w:rsidP="0039325F">
      <w:pPr>
        <w:pStyle w:val="a6"/>
        <w:numPr>
          <w:ilvl w:val="0"/>
          <w:numId w:val="7"/>
        </w:numPr>
        <w:tabs>
          <w:tab w:val="left" w:pos="284"/>
        </w:tabs>
        <w:spacing w:after="0" w:line="240" w:lineRule="auto"/>
        <w:ind w:left="0" w:firstLine="0"/>
        <w:jc w:val="both"/>
        <w:rPr>
          <w:rFonts w:ascii="Times New Roman" w:hAnsi="Times New Roman"/>
          <w:sz w:val="24"/>
          <w:szCs w:val="24"/>
        </w:rPr>
      </w:pPr>
      <w:r w:rsidRPr="006917D1">
        <w:rPr>
          <w:rFonts w:ascii="Times New Roman" w:hAnsi="Times New Roman"/>
          <w:sz w:val="24"/>
          <w:szCs w:val="24"/>
          <w:lang w:val="kk-KZ"/>
        </w:rPr>
        <w:t>Назовите форму декларации по НДС</w:t>
      </w:r>
    </w:p>
    <w:p w:rsidR="002B44F3" w:rsidRPr="006917D1" w:rsidRDefault="002B44F3" w:rsidP="0039325F">
      <w:pPr>
        <w:pStyle w:val="a6"/>
        <w:numPr>
          <w:ilvl w:val="0"/>
          <w:numId w:val="7"/>
        </w:numPr>
        <w:tabs>
          <w:tab w:val="left" w:pos="284"/>
        </w:tabs>
        <w:spacing w:after="0" w:line="240" w:lineRule="auto"/>
        <w:ind w:left="0" w:firstLine="0"/>
        <w:jc w:val="both"/>
        <w:rPr>
          <w:rFonts w:ascii="Times New Roman" w:hAnsi="Times New Roman"/>
          <w:sz w:val="24"/>
          <w:szCs w:val="24"/>
        </w:rPr>
      </w:pPr>
      <w:r w:rsidRPr="006917D1">
        <w:rPr>
          <w:rFonts w:ascii="Times New Roman" w:hAnsi="Times New Roman"/>
          <w:bCs/>
          <w:color w:val="000000"/>
          <w:sz w:val="24"/>
          <w:szCs w:val="24"/>
          <w:lang w:val="kk-KZ"/>
        </w:rPr>
        <w:t>Правила составления и заполнения декларации по НДС</w:t>
      </w:r>
    </w:p>
    <w:p w:rsidR="002B44F3" w:rsidRPr="006917D1" w:rsidRDefault="002B44F3" w:rsidP="0039325F">
      <w:pPr>
        <w:pStyle w:val="a6"/>
        <w:widowControl w:val="0"/>
        <w:numPr>
          <w:ilvl w:val="0"/>
          <w:numId w:val="7"/>
        </w:numPr>
        <w:tabs>
          <w:tab w:val="left" w:pos="0"/>
          <w:tab w:val="left" w:pos="284"/>
          <w:tab w:val="left" w:pos="360"/>
        </w:tabs>
        <w:autoSpaceDE w:val="0"/>
        <w:autoSpaceDN w:val="0"/>
        <w:adjustRightInd w:val="0"/>
        <w:spacing w:after="0" w:line="240" w:lineRule="auto"/>
        <w:ind w:left="0" w:firstLine="0"/>
        <w:jc w:val="both"/>
        <w:rPr>
          <w:rFonts w:ascii="Times New Roman" w:hAnsi="Times New Roman"/>
          <w:bCs/>
          <w:iCs/>
          <w:color w:val="000000"/>
          <w:sz w:val="24"/>
          <w:szCs w:val="24"/>
        </w:rPr>
      </w:pPr>
      <w:r w:rsidRPr="006917D1">
        <w:rPr>
          <w:rFonts w:ascii="Times New Roman" w:hAnsi="Times New Roman"/>
          <w:sz w:val="24"/>
          <w:szCs w:val="24"/>
          <w:lang w:val="kk-KZ"/>
        </w:rPr>
        <w:t>В какие сроки п</w:t>
      </w:r>
      <w:r w:rsidRPr="006917D1">
        <w:rPr>
          <w:rFonts w:ascii="Times New Roman" w:hAnsi="Times New Roman"/>
          <w:sz w:val="24"/>
          <w:szCs w:val="24"/>
        </w:rPr>
        <w:t xml:space="preserve">лательщик НДС обязан уплатить налог в бюджет </w:t>
      </w:r>
    </w:p>
    <w:p w:rsidR="002B44F3" w:rsidRPr="006917D1" w:rsidRDefault="002B44F3" w:rsidP="0039325F">
      <w:pPr>
        <w:pStyle w:val="a6"/>
        <w:widowControl w:val="0"/>
        <w:numPr>
          <w:ilvl w:val="0"/>
          <w:numId w:val="7"/>
        </w:numPr>
        <w:tabs>
          <w:tab w:val="left" w:pos="0"/>
          <w:tab w:val="left" w:pos="284"/>
          <w:tab w:val="left" w:pos="360"/>
        </w:tabs>
        <w:autoSpaceDE w:val="0"/>
        <w:autoSpaceDN w:val="0"/>
        <w:adjustRightInd w:val="0"/>
        <w:spacing w:after="0" w:line="240" w:lineRule="auto"/>
        <w:ind w:left="0" w:firstLine="0"/>
        <w:jc w:val="both"/>
        <w:rPr>
          <w:rFonts w:ascii="Times New Roman" w:hAnsi="Times New Roman"/>
          <w:color w:val="000000"/>
          <w:sz w:val="24"/>
          <w:szCs w:val="24"/>
        </w:rPr>
      </w:pPr>
      <w:r w:rsidRPr="006917D1">
        <w:rPr>
          <w:rFonts w:ascii="Times New Roman" w:hAnsi="Times New Roman"/>
          <w:bCs/>
          <w:iCs/>
          <w:color w:val="000000"/>
          <w:sz w:val="24"/>
          <w:szCs w:val="24"/>
          <w:lang w:val="kk-KZ"/>
        </w:rPr>
        <w:t>Как формируется налоговая отчетность по НДС</w:t>
      </w:r>
    </w:p>
    <w:p w:rsidR="002B44F3" w:rsidRDefault="002B44F3" w:rsidP="00B8784A">
      <w:pPr>
        <w:tabs>
          <w:tab w:val="left" w:pos="180"/>
          <w:tab w:val="left" w:pos="360"/>
          <w:tab w:val="left" w:pos="1440"/>
        </w:tabs>
        <w:spacing w:after="0" w:line="240" w:lineRule="auto"/>
        <w:ind w:left="720"/>
        <w:rPr>
          <w:rFonts w:ascii="Times New Roman" w:hAnsi="Times New Roman"/>
          <w:b/>
          <w:sz w:val="24"/>
          <w:szCs w:val="24"/>
          <w:lang w:val="kk-KZ"/>
        </w:rPr>
      </w:pPr>
    </w:p>
    <w:p w:rsidR="0053165C" w:rsidRPr="0053165C" w:rsidRDefault="0053165C" w:rsidP="00B8784A">
      <w:pPr>
        <w:tabs>
          <w:tab w:val="left" w:pos="180"/>
          <w:tab w:val="left" w:pos="360"/>
          <w:tab w:val="left" w:pos="1440"/>
        </w:tabs>
        <w:spacing w:after="0" w:line="240" w:lineRule="auto"/>
        <w:ind w:left="720"/>
        <w:rPr>
          <w:rFonts w:ascii="Times New Roman" w:hAnsi="Times New Roman"/>
          <w:b/>
          <w:sz w:val="24"/>
          <w:szCs w:val="24"/>
          <w:lang w:val="kk-KZ"/>
        </w:rPr>
      </w:pPr>
    </w:p>
    <w:p w:rsidR="002B44F3" w:rsidRPr="006917D1" w:rsidRDefault="002B44F3" w:rsidP="00DB1378">
      <w:pPr>
        <w:pStyle w:val="af"/>
        <w:tabs>
          <w:tab w:val="clear" w:pos="6237"/>
          <w:tab w:val="left" w:pos="709"/>
          <w:tab w:val="right" w:leader="dot" w:pos="5669"/>
        </w:tabs>
        <w:spacing w:line="240" w:lineRule="auto"/>
        <w:ind w:firstLine="567"/>
        <w:contextualSpacing/>
        <w:rPr>
          <w:rFonts w:ascii="Times New Roman" w:hAnsi="Times New Roman" w:cs="Times New Roman"/>
          <w:b/>
          <w:sz w:val="24"/>
          <w:szCs w:val="24"/>
          <w:lang w:val="kk-KZ"/>
        </w:rPr>
      </w:pPr>
      <w:r w:rsidRPr="006917D1">
        <w:rPr>
          <w:rFonts w:ascii="Times New Roman" w:hAnsi="Times New Roman" w:cs="Times New Roman"/>
          <w:b/>
          <w:sz w:val="24"/>
          <w:szCs w:val="24"/>
        </w:rPr>
        <w:t>Тема 12. Налог на добавленную стоимость в Таможенном союзе</w:t>
      </w:r>
    </w:p>
    <w:p w:rsidR="00DE0FC4" w:rsidRPr="006917D1" w:rsidRDefault="0053165C" w:rsidP="00DE0FC4">
      <w:pPr>
        <w:pStyle w:val="af"/>
        <w:tabs>
          <w:tab w:val="clear" w:pos="6237"/>
          <w:tab w:val="left" w:pos="709"/>
          <w:tab w:val="right" w:leader="dot" w:pos="5669"/>
        </w:tabs>
        <w:spacing w:line="240" w:lineRule="auto"/>
        <w:contextualSpacing/>
        <w:jc w:val="both"/>
        <w:rPr>
          <w:rFonts w:ascii="Times New Roman" w:hAnsi="Times New Roman" w:cs="Times New Roman"/>
          <w:b/>
          <w:sz w:val="24"/>
          <w:szCs w:val="24"/>
          <w:lang w:val="kk-KZ"/>
        </w:rPr>
      </w:pPr>
      <w:r>
        <w:rPr>
          <w:rFonts w:ascii="Times New Roman" w:hAnsi="Times New Roman" w:cs="Times New Roman"/>
          <w:b/>
          <w:sz w:val="24"/>
          <w:szCs w:val="24"/>
          <w:lang w:val="kk-KZ"/>
        </w:rPr>
        <w:t>Лекция 23</w:t>
      </w:r>
    </w:p>
    <w:p w:rsidR="00DE0FC4" w:rsidRPr="00DB1378" w:rsidRDefault="00DE0FC4" w:rsidP="0039325F">
      <w:pPr>
        <w:pStyle w:val="af"/>
        <w:numPr>
          <w:ilvl w:val="0"/>
          <w:numId w:val="38"/>
        </w:numPr>
        <w:tabs>
          <w:tab w:val="clear" w:pos="6237"/>
          <w:tab w:val="left" w:pos="285"/>
          <w:tab w:val="right" w:leader="dot" w:pos="5669"/>
        </w:tabs>
        <w:spacing w:line="240" w:lineRule="auto"/>
        <w:ind w:left="0" w:firstLine="0"/>
        <w:contextualSpacing/>
        <w:rPr>
          <w:rFonts w:ascii="Times New Roman" w:hAnsi="Times New Roman" w:cs="Times New Roman"/>
          <w:sz w:val="24"/>
          <w:szCs w:val="24"/>
          <w:lang w:val="kk-KZ"/>
        </w:rPr>
      </w:pPr>
      <w:r w:rsidRPr="00DB1378">
        <w:rPr>
          <w:rFonts w:ascii="Times New Roman" w:hAnsi="Times New Roman" w:cs="Times New Roman"/>
          <w:sz w:val="24"/>
          <w:szCs w:val="24"/>
          <w:lang w:val="kk-KZ"/>
        </w:rPr>
        <w:t xml:space="preserve">Порядок исчисления НДС в таможенном союзе.  </w:t>
      </w:r>
    </w:p>
    <w:p w:rsidR="00DE0FC4" w:rsidRPr="00DB1378" w:rsidRDefault="00DE0FC4" w:rsidP="00DE0FC4">
      <w:pPr>
        <w:pStyle w:val="af"/>
        <w:tabs>
          <w:tab w:val="clear" w:pos="6237"/>
          <w:tab w:val="left" w:pos="709"/>
          <w:tab w:val="right" w:leader="dot" w:pos="5669"/>
        </w:tabs>
        <w:spacing w:line="240" w:lineRule="auto"/>
        <w:ind w:firstLine="23"/>
        <w:contextualSpacing/>
        <w:rPr>
          <w:rFonts w:ascii="Times New Roman" w:hAnsi="Times New Roman" w:cs="Times New Roman"/>
          <w:sz w:val="24"/>
          <w:szCs w:val="24"/>
          <w:lang w:val="kk-KZ"/>
        </w:rPr>
      </w:pPr>
      <w:r w:rsidRPr="00DB1378">
        <w:rPr>
          <w:rFonts w:ascii="Times New Roman" w:hAnsi="Times New Roman" w:cs="Times New Roman"/>
          <w:sz w:val="24"/>
          <w:szCs w:val="24"/>
          <w:lang w:val="kk-KZ"/>
        </w:rPr>
        <w:t>2.Уплата НДС в Таможенном союзе.</w:t>
      </w:r>
    </w:p>
    <w:p w:rsidR="002B44F3" w:rsidRPr="00DB1378" w:rsidRDefault="002B44F3" w:rsidP="006B0219">
      <w:pPr>
        <w:pStyle w:val="af"/>
        <w:tabs>
          <w:tab w:val="clear" w:pos="6237"/>
          <w:tab w:val="left" w:pos="709"/>
          <w:tab w:val="right" w:leader="dot" w:pos="5669"/>
        </w:tabs>
        <w:spacing w:line="240" w:lineRule="auto"/>
        <w:contextualSpacing/>
        <w:jc w:val="both"/>
        <w:rPr>
          <w:rFonts w:ascii="Times New Roman" w:hAnsi="Times New Roman" w:cs="Times New Roman"/>
          <w:sz w:val="24"/>
          <w:szCs w:val="24"/>
          <w:lang w:val="kk-KZ"/>
        </w:rPr>
      </w:pPr>
    </w:p>
    <w:p w:rsidR="00DE0FC4" w:rsidRPr="00DB1378" w:rsidRDefault="002B44F3" w:rsidP="00DE0FC4">
      <w:pPr>
        <w:pStyle w:val="af"/>
        <w:tabs>
          <w:tab w:val="clear" w:pos="6237"/>
          <w:tab w:val="left" w:pos="285"/>
          <w:tab w:val="right" w:leader="dot" w:pos="5669"/>
        </w:tabs>
        <w:spacing w:line="240" w:lineRule="auto"/>
        <w:contextualSpacing/>
        <w:rPr>
          <w:rFonts w:ascii="Times New Roman" w:hAnsi="Times New Roman" w:cs="Times New Roman"/>
          <w:b/>
          <w:sz w:val="24"/>
          <w:szCs w:val="24"/>
          <w:lang w:val="kk-KZ"/>
        </w:rPr>
      </w:pPr>
      <w:r w:rsidRPr="00DB1378">
        <w:rPr>
          <w:rFonts w:ascii="Times New Roman" w:hAnsi="Times New Roman" w:cs="Times New Roman"/>
          <w:b/>
          <w:sz w:val="24"/>
          <w:szCs w:val="24"/>
          <w:lang w:val="kk-KZ"/>
        </w:rPr>
        <w:t xml:space="preserve">1. </w:t>
      </w:r>
      <w:r w:rsidR="00DE0FC4" w:rsidRPr="00DB1378">
        <w:rPr>
          <w:rFonts w:ascii="Times New Roman" w:hAnsi="Times New Roman" w:cs="Times New Roman"/>
          <w:b/>
          <w:sz w:val="24"/>
          <w:szCs w:val="24"/>
          <w:lang w:val="kk-KZ"/>
        </w:rPr>
        <w:t xml:space="preserve">Порядок исчисления НДС в таможенном союзе.  </w:t>
      </w:r>
    </w:p>
    <w:p w:rsidR="002B44F3" w:rsidRPr="006917D1" w:rsidRDefault="002B44F3" w:rsidP="00DE0FC4">
      <w:pPr>
        <w:pStyle w:val="af"/>
        <w:tabs>
          <w:tab w:val="clear" w:pos="6237"/>
          <w:tab w:val="left" w:pos="709"/>
          <w:tab w:val="right" w:leader="dot" w:pos="5669"/>
        </w:tabs>
        <w:spacing w:line="240" w:lineRule="auto"/>
        <w:ind w:firstLine="567"/>
        <w:contextualSpacing/>
        <w:jc w:val="both"/>
        <w:rPr>
          <w:rFonts w:ascii="Times New Roman" w:hAnsi="Times New Roman" w:cs="Times New Roman"/>
          <w:sz w:val="24"/>
          <w:szCs w:val="24"/>
        </w:rPr>
      </w:pPr>
      <w:r w:rsidRPr="006917D1">
        <w:rPr>
          <w:rFonts w:ascii="Times New Roman" w:hAnsi="Times New Roman" w:cs="Times New Roman"/>
          <w:sz w:val="24"/>
          <w:szCs w:val="24"/>
        </w:rPr>
        <w:t>В связи с вступлением Таможенного Союза полномочия по взиманию косвенных налогов (НДС и акцизов) при импорте товаров на территорию РК полностью переходят от таможенных органов в ведение налоговых органов.</w:t>
      </w:r>
    </w:p>
    <w:p w:rsidR="002B44F3" w:rsidRPr="006917D1" w:rsidRDefault="002B44F3" w:rsidP="0063771A">
      <w:pPr>
        <w:shd w:val="clear" w:color="auto" w:fill="FFFFFF"/>
        <w:autoSpaceDE w:val="0"/>
        <w:autoSpaceDN w:val="0"/>
        <w:adjustRightInd w:val="0"/>
        <w:spacing w:after="0" w:line="240" w:lineRule="auto"/>
        <w:jc w:val="both"/>
        <w:rPr>
          <w:rFonts w:ascii="Times New Roman" w:hAnsi="Times New Roman"/>
          <w:sz w:val="24"/>
          <w:szCs w:val="24"/>
          <w:lang w:val="kk-KZ"/>
        </w:rPr>
      </w:pPr>
      <w:r w:rsidRPr="006917D1">
        <w:rPr>
          <w:rFonts w:ascii="Times New Roman" w:hAnsi="Times New Roman"/>
          <w:sz w:val="24"/>
          <w:szCs w:val="24"/>
        </w:rPr>
        <w:t>Положения главы ТС установлены на основании международных договоров, регламентирующих вопросы обложения косвенными налогами в таможенном союзе. В связи с чем, статьей 276–1 Налогового Кодекса РК предусмотрена приоритетность главы ТС, если установлены иные нормы в части обложения НДС при экспорте и импорте товаров, выполнении работ, оказании услуг, а также его налогового администрирования, чем те, которые содержатся в других главах Налогового Кодекса.</w:t>
      </w:r>
    </w:p>
    <w:p w:rsidR="002B44F3" w:rsidRPr="006917D1" w:rsidRDefault="002B44F3" w:rsidP="0063771A">
      <w:pPr>
        <w:pStyle w:val="a9"/>
        <w:spacing w:before="0" w:beforeAutospacing="0" w:after="0" w:afterAutospacing="0"/>
        <w:ind w:firstLine="708"/>
        <w:jc w:val="both"/>
      </w:pPr>
      <w:r w:rsidRPr="006917D1">
        <w:t>Налоговый контроль, за исполнением налогоплательщиками налогового обязательства по НДС при экспорте и импорте товаров, выполнении работ, оказании услуг во взаимной торговле государств-членов таможенного союза, осуществляется органами налоговой службы на основании налоговой отчетности, представленной налогоплательщиком, а также сведений и (или) документов о деятельности налогоплательщика, полученных от государственных органов и иных лиц.</w:t>
      </w:r>
    </w:p>
    <w:p w:rsidR="002B44F3" w:rsidRPr="006917D1" w:rsidRDefault="002B44F3" w:rsidP="0063771A">
      <w:pPr>
        <w:pStyle w:val="a9"/>
        <w:spacing w:before="0" w:beforeAutospacing="0" w:after="0" w:afterAutospacing="0"/>
        <w:ind w:firstLine="708"/>
        <w:jc w:val="both"/>
      </w:pPr>
      <w:r w:rsidRPr="006917D1">
        <w:t>Для целей главы ТС стоимость товаров, работ, услуг в иностранной валюте пересчитывается в тенге по рыночному курсу на дату совершения оборота по реализации товаров, работ, услуг, облагаемого импорта.</w:t>
      </w:r>
    </w:p>
    <w:p w:rsidR="002B44F3" w:rsidRPr="006917D1" w:rsidRDefault="002B44F3" w:rsidP="0063771A">
      <w:pPr>
        <w:pStyle w:val="a9"/>
        <w:spacing w:before="0" w:beforeAutospacing="0" w:after="0" w:afterAutospacing="0"/>
        <w:ind w:firstLine="708"/>
        <w:jc w:val="both"/>
      </w:pPr>
      <w:r w:rsidRPr="006917D1">
        <w:t>В рамках Таможенного союза применяется единый таможенный тариф и другие единые меры регулирования торговли товарами с третьими странами.</w:t>
      </w:r>
    </w:p>
    <w:p w:rsidR="002B44F3" w:rsidRPr="006917D1" w:rsidRDefault="002B44F3" w:rsidP="0063771A">
      <w:pPr>
        <w:pStyle w:val="a9"/>
        <w:spacing w:before="0" w:beforeAutospacing="0" w:after="0" w:afterAutospacing="0"/>
        <w:jc w:val="both"/>
        <w:rPr>
          <w:lang w:val="kk-KZ"/>
        </w:rPr>
      </w:pPr>
      <w:r w:rsidRPr="006917D1">
        <w:t>ТС предполагает в дополнение к этому еще и применение единой внешнеторговой политики в отношении третьих стран. Он включает следующие компоненты: общий таможенный тариф, единые меры нетарифного регулирования и унифицированное таможенное законодательство.</w:t>
      </w:r>
    </w:p>
    <w:p w:rsidR="002B44F3" w:rsidRPr="006917D1" w:rsidRDefault="002B44F3" w:rsidP="0063771A">
      <w:pPr>
        <w:pStyle w:val="a9"/>
        <w:spacing w:before="0" w:beforeAutospacing="0" w:after="0" w:afterAutospacing="0"/>
        <w:ind w:firstLine="708"/>
        <w:jc w:val="both"/>
      </w:pPr>
      <w:r w:rsidRPr="006917D1">
        <w:t>Лица, осуществляющие вывоз (ввоз) товаров во взаимной торговле на территорию (с территории) государств-членов таможенного союза, ежемесячно, 3 (третьего) числа месяца, следующего за отчетным, предоставляют в таможенные органы статистическую отчетность.</w:t>
      </w:r>
    </w:p>
    <w:p w:rsidR="002B44F3" w:rsidRPr="006917D1" w:rsidRDefault="002B44F3" w:rsidP="0063771A">
      <w:pPr>
        <w:pStyle w:val="a9"/>
        <w:spacing w:before="0" w:beforeAutospacing="0" w:after="0" w:afterAutospacing="0"/>
        <w:ind w:firstLine="708"/>
        <w:jc w:val="both"/>
      </w:pPr>
      <w:r w:rsidRPr="006917D1">
        <w:t>Статистическая отчетность не предоставляется, в случае если общая статистическая стоимость товаров, перемещаемых во взаимной торговле, не превышает суммы, эквивалентной 200 (двумстам) евро по рыночному курсу валют, устанавливаемому в соответствии с налоговым законодательством Республики Казахстан».</w:t>
      </w:r>
    </w:p>
    <w:p w:rsidR="002B44F3" w:rsidRPr="006917D1" w:rsidRDefault="002B44F3" w:rsidP="0063771A">
      <w:pPr>
        <w:pStyle w:val="a9"/>
        <w:spacing w:before="0" w:beforeAutospacing="0" w:after="0" w:afterAutospacing="0"/>
        <w:ind w:firstLine="708"/>
        <w:jc w:val="both"/>
      </w:pPr>
      <w:r w:rsidRPr="006917D1">
        <w:lastRenderedPageBreak/>
        <w:t>Правила заполнения и предоставления статистической отчетности во взаимной торговле товарами между государствами-членами таможенного союза предусматриваются уполномоченным органом (на стадии регистрации).</w:t>
      </w:r>
    </w:p>
    <w:p w:rsidR="002B44F3" w:rsidRPr="006917D1" w:rsidRDefault="002B44F3" w:rsidP="0063771A">
      <w:pPr>
        <w:pStyle w:val="a9"/>
        <w:spacing w:before="0" w:beforeAutospacing="0" w:after="0" w:afterAutospacing="0"/>
        <w:ind w:firstLine="708"/>
        <w:jc w:val="both"/>
      </w:pPr>
      <w:r w:rsidRPr="006917D1">
        <w:t>В соответствии статьи 276-7 размер облагаемого оборота при экспорте товаров определяется на основе стоимости реализуемых товаров исходя из применяемых сторонами сделки цен и тарифов, если иное не предусмотрено данной статьей и законодательством Республики Казахстан о трансфертном ценообразовании.</w:t>
      </w:r>
    </w:p>
    <w:p w:rsidR="002B44F3" w:rsidRPr="006917D1" w:rsidRDefault="002B44F3" w:rsidP="0063771A">
      <w:pPr>
        <w:pStyle w:val="a9"/>
        <w:spacing w:before="0" w:beforeAutospacing="0" w:after="0" w:afterAutospacing="0"/>
        <w:ind w:firstLine="708"/>
        <w:jc w:val="both"/>
      </w:pPr>
      <w:r w:rsidRPr="006917D1">
        <w:t>При этом, размер облагаемого оборота при экспорте товаров (предметов лизинга) по договорам лизинга определяется на дату получения каждого лизингового платежа в размере части первоначальной стоимости товара (предмета лизинга), предусмотренной договором лизинга, но не более суммы фактически полученного платежа.</w:t>
      </w:r>
    </w:p>
    <w:p w:rsidR="002B44F3" w:rsidRPr="006917D1" w:rsidRDefault="002B44F3" w:rsidP="0063771A">
      <w:pPr>
        <w:pStyle w:val="a9"/>
        <w:spacing w:before="0" w:beforeAutospacing="0" w:after="0" w:afterAutospacing="0"/>
        <w:ind w:firstLine="708"/>
        <w:jc w:val="both"/>
      </w:pPr>
      <w:r w:rsidRPr="006917D1">
        <w:t>При этом под первоначальной стоимостью товара (предмета лизинга) следует понимать стоимость предмета лизинга, указанную в договоре, без учета вознаграждения.</w:t>
      </w:r>
    </w:p>
    <w:p w:rsidR="002B44F3" w:rsidRPr="006917D1" w:rsidRDefault="002B44F3" w:rsidP="0063771A">
      <w:pPr>
        <w:pStyle w:val="a9"/>
        <w:spacing w:before="0" w:beforeAutospacing="0" w:after="0" w:afterAutospacing="0"/>
        <w:ind w:firstLine="708"/>
        <w:jc w:val="both"/>
      </w:pPr>
      <w:r w:rsidRPr="006917D1">
        <w:t xml:space="preserve">Размер облагаемого оборота при экспорте товаров по договорам (контрактам), предусматривающим предоставление займа в виде вещей, определяется как стоимость передаваемых (предоставляемых) товаров, предусмотренная договором (контрактом), при отсутствии стоимости в договоре (контракте) </w:t>
      </w:r>
      <w:r w:rsidRPr="006917D1">
        <w:noBreakHyphen/>
        <w:t xml:space="preserve"> стоимость, указанная в товаросопроводительных документах, при отсутствии стоимости в договорах (контрактах) и товаросопроводительных документах </w:t>
      </w:r>
      <w:r w:rsidRPr="006917D1">
        <w:noBreakHyphen/>
        <w:t xml:space="preserve"> стоимость товаров, отраженная в бухгалтерском учете.</w:t>
      </w:r>
    </w:p>
    <w:p w:rsidR="002B44F3" w:rsidRPr="006917D1" w:rsidRDefault="002B44F3" w:rsidP="0063771A">
      <w:pPr>
        <w:pStyle w:val="a9"/>
        <w:spacing w:before="0" w:beforeAutospacing="0" w:after="0" w:afterAutospacing="0"/>
        <w:ind w:firstLine="567"/>
        <w:jc w:val="both"/>
        <w:rPr>
          <w:lang w:val="kk-KZ"/>
        </w:rPr>
      </w:pPr>
      <w:r w:rsidRPr="006917D1">
        <w:t>При этом для целей главы ТС под товаросопроводительными документами понимаются: международная автомобильная накладная, железнодорожная транспортная накладная, товарно-транспортная накладная, накладная единого образца, багажная ведомость, почтовая ведомость, багажная квитанция, авианакладная, коносамент, а также документы, используемые при перемещении товаров трубопроводным транспортом и по линиям электропередачи, и иные документы, используемые при перемещении отдельных видов подакцизных товаров, а также сопровождающие товары и транспортные средства при перевозках, предусмотренные законодательными актами Республики Казахстан о транспорте и международными договорами, участником которых является Республика Казахстан; счета-фактуры, спецификации, отгрузочные и упаковочные листы, а также другие документы, подтверждающие сведения о товарах, в том числе стоимость товаров, и используемые в соответствии с международными договорами, участником которых является Республика Казахстан.</w:t>
      </w:r>
    </w:p>
    <w:p w:rsidR="00DE0FC4" w:rsidRPr="006917D1" w:rsidRDefault="00DE0FC4" w:rsidP="0063771A">
      <w:pPr>
        <w:pStyle w:val="a9"/>
        <w:spacing w:before="0" w:beforeAutospacing="0" w:after="0" w:afterAutospacing="0"/>
        <w:ind w:firstLine="567"/>
        <w:jc w:val="both"/>
        <w:rPr>
          <w:lang w:val="kk-KZ"/>
        </w:rPr>
      </w:pPr>
    </w:p>
    <w:p w:rsidR="00DE0FC4" w:rsidRPr="006917D1" w:rsidRDefault="002B44F3" w:rsidP="00DE0FC4">
      <w:pPr>
        <w:pStyle w:val="af"/>
        <w:tabs>
          <w:tab w:val="clear" w:pos="6237"/>
          <w:tab w:val="left" w:pos="709"/>
          <w:tab w:val="right" w:leader="dot" w:pos="5669"/>
        </w:tabs>
        <w:spacing w:line="240" w:lineRule="auto"/>
        <w:ind w:firstLine="23"/>
        <w:contextualSpacing/>
        <w:rPr>
          <w:rFonts w:ascii="Times New Roman" w:hAnsi="Times New Roman" w:cs="Times New Roman"/>
          <w:sz w:val="24"/>
          <w:szCs w:val="24"/>
          <w:lang w:val="kk-KZ"/>
        </w:rPr>
      </w:pPr>
      <w:r w:rsidRPr="006917D1">
        <w:rPr>
          <w:rFonts w:ascii="Times New Roman" w:hAnsi="Times New Roman" w:cs="Times New Roman"/>
          <w:b/>
          <w:sz w:val="24"/>
          <w:szCs w:val="24"/>
          <w:lang w:val="kk-KZ"/>
        </w:rPr>
        <w:t>2.</w:t>
      </w:r>
      <w:r w:rsidRPr="006917D1">
        <w:rPr>
          <w:rFonts w:ascii="Times New Roman" w:hAnsi="Times New Roman" w:cs="Times New Roman"/>
          <w:b/>
          <w:sz w:val="24"/>
          <w:szCs w:val="24"/>
        </w:rPr>
        <w:t xml:space="preserve"> </w:t>
      </w:r>
      <w:r w:rsidR="00DE0FC4" w:rsidRPr="00DB1378">
        <w:rPr>
          <w:rFonts w:ascii="Times New Roman" w:hAnsi="Times New Roman" w:cs="Times New Roman"/>
          <w:b/>
          <w:sz w:val="24"/>
          <w:szCs w:val="24"/>
          <w:lang w:val="kk-KZ"/>
        </w:rPr>
        <w:t>Уплата НДС в Таможенном союзе.</w:t>
      </w:r>
    </w:p>
    <w:p w:rsidR="002B44F3" w:rsidRPr="006917D1" w:rsidRDefault="002B44F3" w:rsidP="00CE35E3">
      <w:pPr>
        <w:pStyle w:val="af"/>
        <w:tabs>
          <w:tab w:val="clear" w:pos="6237"/>
          <w:tab w:val="left" w:pos="709"/>
          <w:tab w:val="right" w:leader="dot" w:pos="5669"/>
        </w:tabs>
        <w:spacing w:line="240" w:lineRule="auto"/>
        <w:ind w:firstLine="567"/>
        <w:contextualSpacing/>
        <w:jc w:val="both"/>
        <w:rPr>
          <w:rFonts w:ascii="Times New Roman" w:hAnsi="Times New Roman" w:cs="Times New Roman"/>
          <w:b/>
          <w:sz w:val="24"/>
          <w:szCs w:val="24"/>
          <w:lang w:val="kk-KZ"/>
        </w:rPr>
      </w:pPr>
    </w:p>
    <w:p w:rsidR="002B44F3" w:rsidRPr="006917D1" w:rsidRDefault="002B44F3" w:rsidP="0063771A">
      <w:pPr>
        <w:spacing w:after="0" w:line="240" w:lineRule="auto"/>
        <w:ind w:firstLine="567"/>
        <w:jc w:val="both"/>
        <w:rPr>
          <w:rFonts w:ascii="Times New Roman" w:hAnsi="Times New Roman"/>
          <w:sz w:val="24"/>
          <w:szCs w:val="24"/>
        </w:rPr>
      </w:pPr>
      <w:r w:rsidRPr="006917D1">
        <w:rPr>
          <w:rFonts w:ascii="Times New Roman" w:hAnsi="Times New Roman"/>
          <w:sz w:val="24"/>
          <w:szCs w:val="24"/>
          <w:lang w:val="kk-KZ"/>
        </w:rPr>
        <w:t>Р</w:t>
      </w:r>
      <w:r w:rsidRPr="006917D1">
        <w:rPr>
          <w:rFonts w:ascii="Times New Roman" w:hAnsi="Times New Roman"/>
          <w:sz w:val="24"/>
          <w:szCs w:val="24"/>
        </w:rPr>
        <w:t>азмер облагаемого импорта товаров, в том числе товаров, являющихся результатом выполнения работ по договору (контракту) об их изготовлении, определяется на основе стоимости товаров, ввезенных на территорию РК с территории государств-членов таможенного союза, по принципу определения цены в целях налогообложения.</w:t>
      </w:r>
    </w:p>
    <w:p w:rsidR="002B44F3" w:rsidRPr="006917D1" w:rsidRDefault="002B44F3" w:rsidP="0063771A">
      <w:pPr>
        <w:spacing w:after="0" w:line="240" w:lineRule="auto"/>
        <w:ind w:firstLine="567"/>
        <w:jc w:val="both"/>
        <w:rPr>
          <w:rFonts w:ascii="Times New Roman" w:hAnsi="Times New Roman"/>
          <w:sz w:val="24"/>
          <w:szCs w:val="24"/>
        </w:rPr>
      </w:pPr>
      <w:r w:rsidRPr="006917D1">
        <w:rPr>
          <w:rFonts w:ascii="Times New Roman" w:hAnsi="Times New Roman"/>
          <w:sz w:val="24"/>
          <w:szCs w:val="24"/>
        </w:rPr>
        <w:t>Согласно п. 2 ст. 276-8 Налогового Кодекса РК принцип определения цены в целях налогообложения означает определение стоимости товаров на основе цены сделки, подлежащей уплате за товары, согласно условиям договора (контракта), включая следующие понесенные налогоплательщиком расходы, если они не были ранее включены, это:</w:t>
      </w:r>
    </w:p>
    <w:p w:rsidR="002B44F3" w:rsidRPr="006917D1" w:rsidRDefault="002B44F3" w:rsidP="0063771A">
      <w:pPr>
        <w:spacing w:after="0" w:line="240" w:lineRule="auto"/>
        <w:jc w:val="both"/>
        <w:rPr>
          <w:rFonts w:ascii="Times New Roman" w:hAnsi="Times New Roman"/>
          <w:sz w:val="24"/>
          <w:szCs w:val="24"/>
        </w:rPr>
      </w:pPr>
      <w:r w:rsidRPr="006917D1">
        <w:rPr>
          <w:rFonts w:ascii="Times New Roman" w:hAnsi="Times New Roman"/>
          <w:sz w:val="24"/>
          <w:szCs w:val="24"/>
        </w:rPr>
        <w:t>1) расходы по доставке товара до аэропорта, порта или иного места ввоза товара на территорию Республики Казахстан:</w:t>
      </w:r>
    </w:p>
    <w:p w:rsidR="002B44F3" w:rsidRPr="006917D1" w:rsidRDefault="002B44F3" w:rsidP="0039325F">
      <w:pPr>
        <w:numPr>
          <w:ilvl w:val="0"/>
          <w:numId w:val="27"/>
        </w:numPr>
        <w:spacing w:after="0" w:line="240" w:lineRule="auto"/>
        <w:jc w:val="both"/>
        <w:rPr>
          <w:rFonts w:ascii="Times New Roman" w:hAnsi="Times New Roman"/>
          <w:sz w:val="24"/>
          <w:szCs w:val="24"/>
        </w:rPr>
      </w:pPr>
      <w:r w:rsidRPr="006917D1">
        <w:rPr>
          <w:rFonts w:ascii="Times New Roman" w:hAnsi="Times New Roman"/>
          <w:sz w:val="24"/>
          <w:szCs w:val="24"/>
        </w:rPr>
        <w:t>стоимость транспортировки (включая экспедиторские услуги);</w:t>
      </w:r>
    </w:p>
    <w:p w:rsidR="002B44F3" w:rsidRPr="006917D1" w:rsidRDefault="002B44F3" w:rsidP="0039325F">
      <w:pPr>
        <w:numPr>
          <w:ilvl w:val="0"/>
          <w:numId w:val="27"/>
        </w:numPr>
        <w:spacing w:after="0" w:line="240" w:lineRule="auto"/>
        <w:jc w:val="both"/>
        <w:rPr>
          <w:rFonts w:ascii="Times New Roman" w:hAnsi="Times New Roman"/>
          <w:sz w:val="24"/>
          <w:szCs w:val="24"/>
        </w:rPr>
      </w:pPr>
      <w:r w:rsidRPr="006917D1">
        <w:rPr>
          <w:rFonts w:ascii="Times New Roman" w:hAnsi="Times New Roman"/>
          <w:sz w:val="24"/>
          <w:szCs w:val="24"/>
        </w:rPr>
        <w:t>расходы по погрузке, разгрузке, перегрузке и перевалке товаров.</w:t>
      </w:r>
    </w:p>
    <w:p w:rsidR="002B44F3" w:rsidRPr="006917D1" w:rsidRDefault="002B44F3" w:rsidP="0063771A">
      <w:pPr>
        <w:spacing w:after="0" w:line="240" w:lineRule="auto"/>
        <w:jc w:val="both"/>
        <w:rPr>
          <w:rFonts w:ascii="Times New Roman" w:hAnsi="Times New Roman"/>
          <w:sz w:val="24"/>
          <w:szCs w:val="24"/>
        </w:rPr>
      </w:pPr>
      <w:r w:rsidRPr="006917D1">
        <w:rPr>
          <w:rFonts w:ascii="Times New Roman" w:hAnsi="Times New Roman"/>
          <w:sz w:val="24"/>
          <w:szCs w:val="24"/>
        </w:rPr>
        <w:t>При этом для целей настоящего подпункта иным местом ввоза товаров является:</w:t>
      </w:r>
    </w:p>
    <w:p w:rsidR="002B44F3" w:rsidRPr="006917D1" w:rsidRDefault="002B44F3" w:rsidP="0063771A">
      <w:pPr>
        <w:spacing w:after="0" w:line="240" w:lineRule="auto"/>
        <w:jc w:val="both"/>
        <w:rPr>
          <w:rFonts w:ascii="Times New Roman" w:hAnsi="Times New Roman"/>
          <w:sz w:val="24"/>
          <w:szCs w:val="24"/>
        </w:rPr>
      </w:pPr>
      <w:r w:rsidRPr="006917D1">
        <w:rPr>
          <w:rFonts w:ascii="Times New Roman" w:hAnsi="Times New Roman"/>
          <w:sz w:val="24"/>
          <w:szCs w:val="24"/>
        </w:rPr>
        <w:t xml:space="preserve">при перевозке товаров в международном автомобильном сообщении - место, определенное в соответствии с условиями контракта (договора) либо поставки согласно товаросопроводительным документам, а в случае невозможности определения условий </w:t>
      </w:r>
      <w:r w:rsidRPr="006917D1">
        <w:rPr>
          <w:rFonts w:ascii="Times New Roman" w:hAnsi="Times New Roman"/>
          <w:sz w:val="24"/>
          <w:szCs w:val="24"/>
        </w:rPr>
        <w:lastRenderedPageBreak/>
        <w:t>поставки - до государственной границы Республики Казахстан с представлением налогоплательщиком расчетов транспортных расходов; в случае непредставления расчетов транспортных расходов - до конечного пункта назначения на территории Республики Казахстан;</w:t>
      </w:r>
    </w:p>
    <w:p w:rsidR="002B44F3" w:rsidRPr="006917D1" w:rsidRDefault="002B44F3" w:rsidP="0063771A">
      <w:pPr>
        <w:spacing w:after="0" w:line="240" w:lineRule="auto"/>
        <w:jc w:val="both"/>
        <w:rPr>
          <w:rFonts w:ascii="Times New Roman" w:hAnsi="Times New Roman"/>
          <w:sz w:val="24"/>
          <w:szCs w:val="24"/>
        </w:rPr>
      </w:pPr>
      <w:r w:rsidRPr="006917D1">
        <w:rPr>
          <w:rFonts w:ascii="Times New Roman" w:hAnsi="Times New Roman"/>
          <w:sz w:val="24"/>
          <w:szCs w:val="24"/>
        </w:rPr>
        <w:t>при перевозке товаров в международном и межгосударственном сообщении железнодорожным транспортом - первый приграничный пункт пропуска (станция), установленный Правительством Республики Казахстан;</w:t>
      </w:r>
    </w:p>
    <w:p w:rsidR="002B44F3" w:rsidRPr="006917D1" w:rsidRDefault="002B44F3" w:rsidP="0063771A">
      <w:pPr>
        <w:spacing w:after="0" w:line="240" w:lineRule="auto"/>
        <w:jc w:val="both"/>
        <w:rPr>
          <w:rFonts w:ascii="Times New Roman" w:hAnsi="Times New Roman"/>
          <w:sz w:val="24"/>
          <w:szCs w:val="24"/>
        </w:rPr>
      </w:pPr>
      <w:r w:rsidRPr="006917D1">
        <w:rPr>
          <w:rFonts w:ascii="Times New Roman" w:hAnsi="Times New Roman"/>
          <w:sz w:val="24"/>
          <w:szCs w:val="24"/>
        </w:rPr>
        <w:t>при транспортировке товаров по системе магистральных трубопроводов или по линиям электропередач - пункт сдачи товаров;</w:t>
      </w:r>
    </w:p>
    <w:p w:rsidR="002B44F3" w:rsidRPr="006917D1" w:rsidRDefault="002B44F3" w:rsidP="0063771A">
      <w:pPr>
        <w:spacing w:after="0" w:line="240" w:lineRule="auto"/>
        <w:jc w:val="both"/>
        <w:rPr>
          <w:rFonts w:ascii="Times New Roman" w:hAnsi="Times New Roman"/>
          <w:sz w:val="24"/>
          <w:szCs w:val="24"/>
        </w:rPr>
      </w:pPr>
      <w:r w:rsidRPr="006917D1">
        <w:rPr>
          <w:rFonts w:ascii="Times New Roman" w:hAnsi="Times New Roman"/>
          <w:sz w:val="24"/>
          <w:szCs w:val="24"/>
        </w:rPr>
        <w:t>2) стоимость страхования;</w:t>
      </w:r>
    </w:p>
    <w:p w:rsidR="002B44F3" w:rsidRPr="006917D1" w:rsidRDefault="002B44F3" w:rsidP="0063771A">
      <w:pPr>
        <w:spacing w:after="0" w:line="240" w:lineRule="auto"/>
        <w:jc w:val="both"/>
        <w:rPr>
          <w:rFonts w:ascii="Times New Roman" w:hAnsi="Times New Roman"/>
          <w:sz w:val="24"/>
          <w:szCs w:val="24"/>
        </w:rPr>
      </w:pPr>
      <w:r w:rsidRPr="006917D1">
        <w:rPr>
          <w:rFonts w:ascii="Times New Roman" w:hAnsi="Times New Roman"/>
          <w:sz w:val="24"/>
          <w:szCs w:val="24"/>
        </w:rPr>
        <w:t>3) расходы, понесенные покупателем, как :</w:t>
      </w:r>
    </w:p>
    <w:p w:rsidR="002B44F3" w:rsidRPr="006917D1" w:rsidRDefault="002B44F3" w:rsidP="0063771A">
      <w:pPr>
        <w:spacing w:after="0" w:line="240" w:lineRule="auto"/>
        <w:jc w:val="both"/>
        <w:rPr>
          <w:rFonts w:ascii="Times New Roman" w:hAnsi="Times New Roman"/>
          <w:sz w:val="24"/>
          <w:szCs w:val="24"/>
        </w:rPr>
      </w:pPr>
      <w:r w:rsidRPr="006917D1">
        <w:rPr>
          <w:rFonts w:ascii="Times New Roman" w:hAnsi="Times New Roman"/>
          <w:sz w:val="24"/>
          <w:szCs w:val="24"/>
        </w:rPr>
        <w:t>стоимость контейнеров или другой многооборотной тары, если они рассматриваются как единое целое с оцениваемыми товарами;</w:t>
      </w:r>
    </w:p>
    <w:p w:rsidR="002B44F3" w:rsidRPr="006917D1" w:rsidRDefault="002B44F3" w:rsidP="0063771A">
      <w:pPr>
        <w:spacing w:after="0" w:line="240" w:lineRule="auto"/>
        <w:jc w:val="both"/>
        <w:rPr>
          <w:rFonts w:ascii="Times New Roman" w:hAnsi="Times New Roman"/>
          <w:sz w:val="24"/>
          <w:szCs w:val="24"/>
        </w:rPr>
      </w:pPr>
      <w:r w:rsidRPr="006917D1">
        <w:rPr>
          <w:rFonts w:ascii="Times New Roman" w:hAnsi="Times New Roman"/>
          <w:sz w:val="24"/>
          <w:szCs w:val="24"/>
        </w:rPr>
        <w:t>стоимость упаковки, включая стоимость упаковочных материалов и работ по упаковке.</w:t>
      </w:r>
    </w:p>
    <w:p w:rsidR="002B44F3" w:rsidRPr="006917D1" w:rsidRDefault="002B44F3" w:rsidP="0063771A">
      <w:pPr>
        <w:spacing w:after="0" w:line="240" w:lineRule="auto"/>
        <w:ind w:firstLine="708"/>
        <w:jc w:val="both"/>
        <w:rPr>
          <w:rFonts w:ascii="Times New Roman" w:hAnsi="Times New Roman"/>
          <w:sz w:val="24"/>
          <w:szCs w:val="24"/>
        </w:rPr>
      </w:pPr>
      <w:r w:rsidRPr="006917D1">
        <w:rPr>
          <w:rFonts w:ascii="Times New Roman" w:hAnsi="Times New Roman"/>
          <w:sz w:val="24"/>
          <w:szCs w:val="24"/>
        </w:rPr>
        <w:t>Предусмотрены также случаи, когда стоимость ввезенных товаров определяется на основе цены сделки, указанной в договоре (контракте) с учетом расходов по транспортировке, страхованию и упаковке.</w:t>
      </w:r>
    </w:p>
    <w:p w:rsidR="002B44F3" w:rsidRPr="006917D1" w:rsidRDefault="002B44F3" w:rsidP="0063771A">
      <w:pPr>
        <w:spacing w:after="0" w:line="240" w:lineRule="auto"/>
        <w:ind w:firstLine="708"/>
        <w:jc w:val="both"/>
        <w:rPr>
          <w:rFonts w:ascii="Times New Roman" w:hAnsi="Times New Roman"/>
          <w:sz w:val="24"/>
          <w:szCs w:val="24"/>
        </w:rPr>
      </w:pPr>
      <w:r w:rsidRPr="006917D1">
        <w:rPr>
          <w:rFonts w:ascii="Times New Roman" w:hAnsi="Times New Roman"/>
          <w:sz w:val="24"/>
          <w:szCs w:val="24"/>
        </w:rPr>
        <w:t>В размер облагаемого импорта товаров включается суммы акциза по подакцизным товарам.</w:t>
      </w:r>
    </w:p>
    <w:p w:rsidR="002B44F3" w:rsidRPr="006917D1" w:rsidRDefault="002B44F3" w:rsidP="0063771A">
      <w:pPr>
        <w:spacing w:after="0" w:line="240" w:lineRule="auto"/>
        <w:ind w:firstLine="708"/>
        <w:jc w:val="both"/>
        <w:rPr>
          <w:rFonts w:ascii="Times New Roman" w:hAnsi="Times New Roman"/>
          <w:sz w:val="24"/>
          <w:szCs w:val="24"/>
        </w:rPr>
      </w:pPr>
      <w:r w:rsidRPr="006917D1">
        <w:rPr>
          <w:rFonts w:ascii="Times New Roman" w:hAnsi="Times New Roman"/>
          <w:sz w:val="24"/>
          <w:szCs w:val="24"/>
        </w:rPr>
        <w:t>В размер облагаемого импорта товаров (предметов лизинга) по договорам лизинга исчисленные суммы акциза по подакцизным товарам включаются на дату принятия на учет импортированных подакцизных товаров (предметов лизинга).</w:t>
      </w:r>
    </w:p>
    <w:p w:rsidR="002B44F3" w:rsidRPr="006917D1" w:rsidRDefault="002B44F3" w:rsidP="0063771A">
      <w:pPr>
        <w:spacing w:after="0" w:line="240" w:lineRule="auto"/>
        <w:ind w:firstLine="708"/>
        <w:jc w:val="both"/>
        <w:rPr>
          <w:rFonts w:ascii="Times New Roman" w:hAnsi="Times New Roman"/>
          <w:sz w:val="24"/>
          <w:szCs w:val="24"/>
        </w:rPr>
      </w:pPr>
      <w:r w:rsidRPr="006917D1">
        <w:rPr>
          <w:rFonts w:ascii="Times New Roman" w:hAnsi="Times New Roman"/>
          <w:sz w:val="24"/>
          <w:szCs w:val="24"/>
        </w:rPr>
        <w:t xml:space="preserve">Размер облагаемого импорта товаров, полученных по товарообменным (бартерным) договорам (контрактам), а также договорам (контрактам), предусматривающим предоставление займа в виде вещей, определяется на основе стоимости товаров с учетом принципа определения цены в целях налогообложения, предусмотренного в пункте 2 данной статьи, предусмотренной договором (контрактом), при отсутствии стоимости в договоре (контракте) </w:t>
      </w:r>
      <w:r w:rsidRPr="006917D1">
        <w:rPr>
          <w:rFonts w:ascii="Times New Roman" w:hAnsi="Times New Roman"/>
          <w:sz w:val="24"/>
          <w:szCs w:val="24"/>
        </w:rPr>
        <w:noBreakHyphen/>
        <w:t xml:space="preserve"> стоимости, указанной в товаросопроводительных документах, при отсутствии стоимости в договорах (контрактах) и товаросопроводительных документах </w:t>
      </w:r>
      <w:r w:rsidRPr="006917D1">
        <w:rPr>
          <w:rFonts w:ascii="Times New Roman" w:hAnsi="Times New Roman"/>
          <w:sz w:val="24"/>
          <w:szCs w:val="24"/>
        </w:rPr>
        <w:noBreakHyphen/>
        <w:t xml:space="preserve"> стоимости товаров, отраженной в бухгалтерском учете, с учетом расходов, указанных в пункте 2 данной статьи, если они не были включены в стоимость.</w:t>
      </w:r>
    </w:p>
    <w:p w:rsidR="002B44F3" w:rsidRPr="006917D1" w:rsidRDefault="002B44F3" w:rsidP="0063771A">
      <w:pPr>
        <w:spacing w:after="0" w:line="240" w:lineRule="auto"/>
        <w:ind w:firstLine="708"/>
        <w:jc w:val="both"/>
        <w:rPr>
          <w:rFonts w:ascii="Times New Roman" w:hAnsi="Times New Roman"/>
          <w:sz w:val="24"/>
          <w:szCs w:val="24"/>
        </w:rPr>
      </w:pPr>
      <w:r w:rsidRPr="006917D1">
        <w:rPr>
          <w:rFonts w:ascii="Times New Roman" w:hAnsi="Times New Roman"/>
          <w:sz w:val="24"/>
          <w:szCs w:val="24"/>
        </w:rPr>
        <w:t>Размер облагаемого импорта товаров, являющихся продуктами переработки давальческого сырья, определяется на основе стоимости работ по переработке данного давальческого сырья.</w:t>
      </w:r>
    </w:p>
    <w:p w:rsidR="002B44F3" w:rsidRPr="006917D1" w:rsidRDefault="002B44F3" w:rsidP="0063771A">
      <w:pPr>
        <w:spacing w:after="0" w:line="240" w:lineRule="auto"/>
        <w:ind w:firstLine="708"/>
        <w:jc w:val="both"/>
        <w:rPr>
          <w:rFonts w:ascii="Times New Roman" w:hAnsi="Times New Roman"/>
          <w:sz w:val="24"/>
          <w:szCs w:val="24"/>
        </w:rPr>
      </w:pPr>
      <w:r w:rsidRPr="006917D1">
        <w:rPr>
          <w:rFonts w:ascii="Times New Roman" w:hAnsi="Times New Roman"/>
          <w:sz w:val="24"/>
          <w:szCs w:val="24"/>
        </w:rPr>
        <w:t>Также пунктом 6 данной статьи предусмотрены условия определения размера облагаемого импорта товаров (предметов лизинга) по договору лизинга, предусматривающему переход права собственности на него к лизингополучателю.</w:t>
      </w:r>
    </w:p>
    <w:p w:rsidR="002B44F3" w:rsidRPr="006917D1" w:rsidRDefault="002B44F3" w:rsidP="0063771A">
      <w:pPr>
        <w:spacing w:after="0" w:line="240" w:lineRule="auto"/>
        <w:ind w:firstLine="708"/>
        <w:jc w:val="both"/>
        <w:rPr>
          <w:rFonts w:ascii="Times New Roman" w:hAnsi="Times New Roman"/>
          <w:sz w:val="24"/>
          <w:szCs w:val="24"/>
        </w:rPr>
      </w:pPr>
      <w:r w:rsidRPr="006917D1">
        <w:rPr>
          <w:rFonts w:ascii="Times New Roman" w:hAnsi="Times New Roman"/>
          <w:sz w:val="24"/>
          <w:szCs w:val="24"/>
        </w:rPr>
        <w:t>Налогоплательщик самостоятельно корректирует размер облагаемого импорта с учетом порядка, установленного в порядке Правительством РК (еще на стадии регистрации в юстиции) , а также с учетом требований законодательства Республики Казахстан о трансфертном ценообразовании.</w:t>
      </w:r>
    </w:p>
    <w:p w:rsidR="002B44F3" w:rsidRPr="006917D1" w:rsidRDefault="002B44F3" w:rsidP="0063771A">
      <w:pPr>
        <w:spacing w:after="0" w:line="240" w:lineRule="auto"/>
        <w:ind w:firstLine="708"/>
        <w:jc w:val="both"/>
        <w:rPr>
          <w:rFonts w:ascii="Times New Roman" w:hAnsi="Times New Roman"/>
          <w:sz w:val="24"/>
          <w:szCs w:val="24"/>
        </w:rPr>
      </w:pPr>
      <w:r w:rsidRPr="006917D1">
        <w:rPr>
          <w:rFonts w:ascii="Times New Roman" w:hAnsi="Times New Roman"/>
          <w:sz w:val="24"/>
          <w:szCs w:val="24"/>
        </w:rPr>
        <w:t xml:space="preserve">Также органы налоговой службы при осуществлении контроля за исполнением налоговых обязательств по НДС при импорте товаров на территорию РК с территории государств-членов таможенного союза </w:t>
      </w:r>
      <w:r w:rsidRPr="006917D1">
        <w:rPr>
          <w:rFonts w:ascii="Times New Roman" w:hAnsi="Times New Roman"/>
          <w:bCs/>
          <w:sz w:val="24"/>
          <w:szCs w:val="24"/>
        </w:rPr>
        <w:t>вправе корректировать размер облагаемого импорта</w:t>
      </w:r>
      <w:r w:rsidRPr="006917D1">
        <w:rPr>
          <w:rFonts w:ascii="Times New Roman" w:hAnsi="Times New Roman"/>
          <w:sz w:val="24"/>
          <w:szCs w:val="24"/>
        </w:rPr>
        <w:t xml:space="preserve"> с учетом указанного выше порядка, установленного Правительством Республики Казахстан, а также требований законодательства Республики Казахстан о трансфертном ценообразовании.</w:t>
      </w:r>
    </w:p>
    <w:p w:rsidR="002B44F3" w:rsidRPr="006917D1" w:rsidRDefault="002B44F3" w:rsidP="0063771A">
      <w:pPr>
        <w:spacing w:after="0" w:line="240" w:lineRule="auto"/>
        <w:ind w:firstLine="708"/>
        <w:jc w:val="both"/>
        <w:rPr>
          <w:rFonts w:ascii="Times New Roman" w:hAnsi="Times New Roman"/>
          <w:sz w:val="24"/>
          <w:szCs w:val="24"/>
        </w:rPr>
      </w:pPr>
      <w:r w:rsidRPr="006917D1">
        <w:rPr>
          <w:rFonts w:ascii="Times New Roman" w:hAnsi="Times New Roman"/>
          <w:bCs/>
          <w:sz w:val="24"/>
          <w:szCs w:val="24"/>
        </w:rPr>
        <w:t>Согласно статьи 276-9 определение размера облагаемого оборота по реализации работ, услуг определяется в соответствии со статьями 238 и 241 Налогового Кодекса</w:t>
      </w:r>
      <w:r w:rsidRPr="006917D1">
        <w:rPr>
          <w:rFonts w:ascii="Times New Roman" w:hAnsi="Times New Roman"/>
          <w:sz w:val="24"/>
          <w:szCs w:val="24"/>
        </w:rPr>
        <w:t>.</w:t>
      </w:r>
    </w:p>
    <w:p w:rsidR="002B44F3" w:rsidRPr="006917D1" w:rsidRDefault="002B44F3" w:rsidP="0063771A">
      <w:pPr>
        <w:spacing w:after="0" w:line="240" w:lineRule="auto"/>
        <w:ind w:firstLine="708"/>
        <w:jc w:val="both"/>
        <w:rPr>
          <w:rFonts w:ascii="Times New Roman" w:hAnsi="Times New Roman"/>
          <w:sz w:val="24"/>
          <w:szCs w:val="24"/>
        </w:rPr>
      </w:pPr>
      <w:r w:rsidRPr="006917D1">
        <w:rPr>
          <w:rFonts w:ascii="Times New Roman" w:hAnsi="Times New Roman"/>
          <w:bCs/>
          <w:sz w:val="24"/>
          <w:szCs w:val="24"/>
        </w:rPr>
        <w:t>Экспорта товаров в таможенном союзе предусмотрен статьей 276-10.</w:t>
      </w:r>
    </w:p>
    <w:p w:rsidR="002B44F3" w:rsidRPr="006917D1" w:rsidRDefault="002B44F3" w:rsidP="0063771A">
      <w:pPr>
        <w:spacing w:after="0" w:line="240" w:lineRule="auto"/>
        <w:jc w:val="both"/>
        <w:rPr>
          <w:rFonts w:ascii="Times New Roman" w:hAnsi="Times New Roman"/>
          <w:sz w:val="24"/>
          <w:szCs w:val="24"/>
        </w:rPr>
      </w:pPr>
      <w:r w:rsidRPr="006917D1">
        <w:rPr>
          <w:rFonts w:ascii="Times New Roman" w:hAnsi="Times New Roman"/>
          <w:sz w:val="24"/>
          <w:szCs w:val="24"/>
        </w:rPr>
        <w:t>При экспорте товаров с территории Республики Казахстан на территорию другого государства-члена таможенного союза применяется нулевая ставка налога на добавленную стоимость.</w:t>
      </w:r>
    </w:p>
    <w:p w:rsidR="002B44F3" w:rsidRPr="006917D1" w:rsidRDefault="002B44F3" w:rsidP="0063771A">
      <w:pPr>
        <w:spacing w:after="0" w:line="240" w:lineRule="auto"/>
        <w:ind w:firstLine="708"/>
        <w:jc w:val="both"/>
        <w:rPr>
          <w:rFonts w:ascii="Times New Roman" w:hAnsi="Times New Roman"/>
          <w:sz w:val="24"/>
          <w:szCs w:val="24"/>
        </w:rPr>
      </w:pPr>
      <w:r w:rsidRPr="006917D1">
        <w:rPr>
          <w:rFonts w:ascii="Times New Roman" w:hAnsi="Times New Roman"/>
          <w:sz w:val="24"/>
          <w:szCs w:val="24"/>
        </w:rPr>
        <w:lastRenderedPageBreak/>
        <w:t>При экспорте товаров с территории Республики Казахстан на территорию другого государства-члена таможенного союза плательщик налога на добавленную стоимость имеет право на отнесение налога на добавленную стоимость в зачет в соответствии с главой 34 Налогового Кодекса.</w:t>
      </w:r>
    </w:p>
    <w:p w:rsidR="002B44F3" w:rsidRPr="006917D1" w:rsidRDefault="002B44F3" w:rsidP="0063771A">
      <w:pPr>
        <w:spacing w:after="0" w:line="240" w:lineRule="auto"/>
        <w:ind w:firstLine="708"/>
        <w:jc w:val="both"/>
        <w:rPr>
          <w:rFonts w:ascii="Times New Roman" w:hAnsi="Times New Roman"/>
          <w:sz w:val="24"/>
          <w:szCs w:val="24"/>
        </w:rPr>
      </w:pPr>
      <w:r w:rsidRPr="006917D1">
        <w:rPr>
          <w:rFonts w:ascii="Times New Roman" w:hAnsi="Times New Roman"/>
          <w:sz w:val="24"/>
          <w:szCs w:val="24"/>
        </w:rPr>
        <w:t>Вместе с тем, положения данной статьи применяются также в отношении товаров, являющихся результатом выполнения работ по договорам об их изготовлении, вывозимых с территории Республики Казахстан, на территории которого выполнялись работы по их изготовлению, на территорию другого государства-члена таможенного союза. К указанным товарам не относятся товары, являющиеся результатом выполнения работ по переработке давальческого сырья.</w:t>
      </w:r>
    </w:p>
    <w:p w:rsidR="002B44F3" w:rsidRPr="006917D1" w:rsidRDefault="002B44F3" w:rsidP="0063771A">
      <w:pPr>
        <w:spacing w:after="0" w:line="240" w:lineRule="auto"/>
        <w:ind w:firstLine="567"/>
        <w:jc w:val="both"/>
        <w:rPr>
          <w:rFonts w:ascii="Times New Roman" w:hAnsi="Times New Roman"/>
          <w:sz w:val="24"/>
          <w:szCs w:val="24"/>
          <w:lang w:val="kk-KZ"/>
        </w:rPr>
      </w:pPr>
      <w:r w:rsidRPr="006917D1">
        <w:rPr>
          <w:rFonts w:ascii="Times New Roman" w:hAnsi="Times New Roman"/>
          <w:sz w:val="24"/>
          <w:szCs w:val="24"/>
        </w:rPr>
        <w:t>А также, при вывозе товаров (предметов лизинга) с территории Республики Казахстан на территорию другого государства-члена таможенного союза по договору (контракту) лизинга, предусматривающему переход права собственности на него к лизингополучателю, по договору (контракту), предусматривающему предоставление займа в виде вещей, по договору (контракту) об изготовлении товаров применяется нулевая ставка налога на добавленную стоимость.</w:t>
      </w:r>
    </w:p>
    <w:p w:rsidR="00DE0FC4" w:rsidRDefault="00DE0FC4" w:rsidP="006917D1">
      <w:pPr>
        <w:spacing w:after="0" w:line="240" w:lineRule="auto"/>
        <w:jc w:val="both"/>
        <w:rPr>
          <w:rFonts w:ascii="Times New Roman" w:hAnsi="Times New Roman"/>
          <w:sz w:val="24"/>
          <w:szCs w:val="24"/>
          <w:lang w:val="kk-KZ"/>
        </w:rPr>
      </w:pPr>
    </w:p>
    <w:p w:rsidR="006917D1" w:rsidRPr="006917D1" w:rsidRDefault="006917D1" w:rsidP="006917D1">
      <w:pPr>
        <w:spacing w:after="0" w:line="240" w:lineRule="auto"/>
        <w:jc w:val="both"/>
        <w:rPr>
          <w:rFonts w:ascii="Times New Roman" w:hAnsi="Times New Roman"/>
          <w:sz w:val="24"/>
          <w:szCs w:val="24"/>
          <w:lang w:val="kk-KZ"/>
        </w:rPr>
      </w:pPr>
    </w:p>
    <w:p w:rsidR="00DE0FC4" w:rsidRPr="006917D1" w:rsidRDefault="0053165C" w:rsidP="00DE0FC4">
      <w:pPr>
        <w:pStyle w:val="af"/>
        <w:tabs>
          <w:tab w:val="clear" w:pos="6237"/>
          <w:tab w:val="left" w:pos="709"/>
          <w:tab w:val="right" w:leader="dot" w:pos="5669"/>
        </w:tabs>
        <w:spacing w:line="240" w:lineRule="auto"/>
        <w:contextualSpacing/>
        <w:jc w:val="both"/>
        <w:rPr>
          <w:rFonts w:ascii="Times New Roman" w:hAnsi="Times New Roman" w:cs="Times New Roman"/>
          <w:b/>
          <w:sz w:val="24"/>
          <w:szCs w:val="24"/>
          <w:lang w:val="kk-KZ"/>
        </w:rPr>
      </w:pPr>
      <w:r>
        <w:rPr>
          <w:rFonts w:ascii="Times New Roman" w:hAnsi="Times New Roman" w:cs="Times New Roman"/>
          <w:b/>
          <w:sz w:val="24"/>
          <w:szCs w:val="24"/>
          <w:lang w:val="kk-KZ"/>
        </w:rPr>
        <w:t>Лекция 24</w:t>
      </w:r>
    </w:p>
    <w:p w:rsidR="00DE0FC4" w:rsidRPr="00DB1378" w:rsidRDefault="00DE0FC4" w:rsidP="00DE0FC4">
      <w:pPr>
        <w:pStyle w:val="af"/>
        <w:tabs>
          <w:tab w:val="clear" w:pos="6237"/>
          <w:tab w:val="left" w:pos="709"/>
          <w:tab w:val="right" w:leader="dot" w:pos="5669"/>
        </w:tabs>
        <w:spacing w:line="240" w:lineRule="auto"/>
        <w:contextualSpacing/>
        <w:rPr>
          <w:rFonts w:ascii="Times New Roman" w:hAnsi="Times New Roman" w:cs="Times New Roman"/>
          <w:sz w:val="24"/>
          <w:szCs w:val="24"/>
          <w:lang w:val="kk-KZ"/>
        </w:rPr>
      </w:pPr>
      <w:r w:rsidRPr="006917D1">
        <w:rPr>
          <w:rFonts w:ascii="Times New Roman" w:hAnsi="Times New Roman" w:cs="Times New Roman"/>
          <w:sz w:val="24"/>
          <w:szCs w:val="24"/>
          <w:lang w:val="kk-KZ"/>
        </w:rPr>
        <w:t xml:space="preserve">1. </w:t>
      </w:r>
      <w:r w:rsidRPr="006917D1">
        <w:rPr>
          <w:rFonts w:ascii="Times New Roman" w:hAnsi="Times New Roman" w:cs="Times New Roman"/>
          <w:color w:val="FF0000"/>
          <w:sz w:val="24"/>
          <w:szCs w:val="24"/>
        </w:rPr>
        <w:t xml:space="preserve"> </w:t>
      </w:r>
      <w:r w:rsidRPr="00DB1378">
        <w:rPr>
          <w:rFonts w:ascii="Times New Roman" w:hAnsi="Times New Roman" w:cs="Times New Roman"/>
          <w:sz w:val="24"/>
          <w:szCs w:val="24"/>
        </w:rPr>
        <w:t xml:space="preserve">Особенности обложения налогом на добавленную стоимость при экспорте товаров, выполнении работ, оказании услуг в </w:t>
      </w:r>
      <w:r w:rsidRPr="00DB1378">
        <w:rPr>
          <w:rFonts w:ascii="Times New Roman" w:hAnsi="Times New Roman" w:cs="Times New Roman"/>
          <w:sz w:val="24"/>
          <w:szCs w:val="24"/>
          <w:lang w:val="kk-KZ"/>
        </w:rPr>
        <w:t>Т</w:t>
      </w:r>
      <w:r w:rsidRPr="00DB1378">
        <w:rPr>
          <w:rFonts w:ascii="Times New Roman" w:hAnsi="Times New Roman" w:cs="Times New Roman"/>
          <w:sz w:val="24"/>
          <w:szCs w:val="24"/>
        </w:rPr>
        <w:t>аможенном союзе</w:t>
      </w:r>
      <w:r w:rsidRPr="00DB1378">
        <w:rPr>
          <w:rFonts w:ascii="Times New Roman" w:hAnsi="Times New Roman" w:cs="Times New Roman"/>
          <w:sz w:val="24"/>
          <w:szCs w:val="24"/>
          <w:lang w:val="kk-KZ"/>
        </w:rPr>
        <w:t>.</w:t>
      </w:r>
      <w:r w:rsidRPr="00DB1378">
        <w:rPr>
          <w:rFonts w:ascii="Times New Roman" w:hAnsi="Times New Roman" w:cs="Times New Roman"/>
          <w:sz w:val="24"/>
          <w:szCs w:val="24"/>
        </w:rPr>
        <w:t xml:space="preserve"> </w:t>
      </w:r>
    </w:p>
    <w:p w:rsidR="00DE0FC4" w:rsidRPr="00DB1378" w:rsidRDefault="00DE0FC4" w:rsidP="00DE0FC4">
      <w:pPr>
        <w:pStyle w:val="af"/>
        <w:tabs>
          <w:tab w:val="clear" w:pos="6237"/>
          <w:tab w:val="left" w:pos="709"/>
          <w:tab w:val="right" w:leader="dot" w:pos="5669"/>
        </w:tabs>
        <w:spacing w:line="240" w:lineRule="auto"/>
        <w:contextualSpacing/>
        <w:rPr>
          <w:rFonts w:ascii="Times New Roman" w:hAnsi="Times New Roman" w:cs="Times New Roman"/>
          <w:sz w:val="24"/>
          <w:szCs w:val="24"/>
          <w:lang w:val="kk-KZ"/>
        </w:rPr>
      </w:pPr>
      <w:r w:rsidRPr="00DB1378">
        <w:rPr>
          <w:rFonts w:ascii="Times New Roman" w:hAnsi="Times New Roman" w:cs="Times New Roman"/>
          <w:sz w:val="24"/>
          <w:szCs w:val="24"/>
          <w:lang w:val="kk-KZ"/>
        </w:rPr>
        <w:t>2.</w:t>
      </w:r>
      <w:r w:rsidRPr="00DB1378">
        <w:rPr>
          <w:rFonts w:ascii="Times New Roman" w:hAnsi="Times New Roman" w:cs="Times New Roman"/>
          <w:sz w:val="24"/>
          <w:szCs w:val="24"/>
        </w:rPr>
        <w:t xml:space="preserve">Особенности обложения налогом на добавленную стоимость </w:t>
      </w:r>
      <w:r w:rsidRPr="00DB1378">
        <w:rPr>
          <w:rFonts w:ascii="Times New Roman" w:hAnsi="Times New Roman" w:cs="Times New Roman"/>
          <w:sz w:val="24"/>
          <w:szCs w:val="24"/>
          <w:lang w:val="kk-KZ"/>
        </w:rPr>
        <w:t>пр</w:t>
      </w:r>
      <w:r w:rsidRPr="00DB1378">
        <w:rPr>
          <w:rFonts w:ascii="Times New Roman" w:hAnsi="Times New Roman" w:cs="Times New Roman"/>
          <w:sz w:val="24"/>
          <w:szCs w:val="24"/>
        </w:rPr>
        <w:t>и импорте</w:t>
      </w:r>
      <w:r w:rsidRPr="00DB1378">
        <w:rPr>
          <w:rFonts w:ascii="Times New Roman" w:hAnsi="Times New Roman" w:cs="Times New Roman"/>
          <w:sz w:val="24"/>
          <w:szCs w:val="24"/>
          <w:lang w:val="kk-KZ"/>
        </w:rPr>
        <w:t xml:space="preserve"> </w:t>
      </w:r>
      <w:r w:rsidRPr="00DB1378">
        <w:rPr>
          <w:rFonts w:ascii="Times New Roman" w:hAnsi="Times New Roman" w:cs="Times New Roman"/>
          <w:sz w:val="24"/>
          <w:szCs w:val="24"/>
        </w:rPr>
        <w:t xml:space="preserve">товаров, выполнении работ, оказании услуг в </w:t>
      </w:r>
      <w:r w:rsidRPr="00DB1378">
        <w:rPr>
          <w:rFonts w:ascii="Times New Roman" w:hAnsi="Times New Roman" w:cs="Times New Roman"/>
          <w:sz w:val="24"/>
          <w:szCs w:val="24"/>
          <w:lang w:val="kk-KZ"/>
        </w:rPr>
        <w:t>Т</w:t>
      </w:r>
      <w:r w:rsidRPr="00DB1378">
        <w:rPr>
          <w:rFonts w:ascii="Times New Roman" w:hAnsi="Times New Roman" w:cs="Times New Roman"/>
          <w:sz w:val="24"/>
          <w:szCs w:val="24"/>
        </w:rPr>
        <w:t>аможенном союзе</w:t>
      </w:r>
      <w:r w:rsidRPr="00DB1378">
        <w:rPr>
          <w:rFonts w:ascii="Times New Roman" w:hAnsi="Times New Roman" w:cs="Times New Roman"/>
          <w:sz w:val="24"/>
          <w:szCs w:val="24"/>
          <w:lang w:val="kk-KZ"/>
        </w:rPr>
        <w:t>.</w:t>
      </w:r>
    </w:p>
    <w:p w:rsidR="00DE0FC4" w:rsidRPr="006917D1" w:rsidRDefault="00DE0FC4" w:rsidP="00DE0FC4">
      <w:pPr>
        <w:pStyle w:val="af"/>
        <w:tabs>
          <w:tab w:val="clear" w:pos="6237"/>
          <w:tab w:val="left" w:pos="709"/>
          <w:tab w:val="right" w:leader="dot" w:pos="5669"/>
        </w:tabs>
        <w:spacing w:line="240" w:lineRule="auto"/>
        <w:contextualSpacing/>
        <w:rPr>
          <w:rFonts w:ascii="Times New Roman" w:hAnsi="Times New Roman" w:cs="Times New Roman"/>
          <w:color w:val="FF0000"/>
          <w:sz w:val="24"/>
          <w:szCs w:val="24"/>
          <w:lang w:val="kk-KZ"/>
        </w:rPr>
      </w:pPr>
    </w:p>
    <w:p w:rsidR="00DB1378" w:rsidRPr="00DB1378" w:rsidRDefault="00DB1378" w:rsidP="00DB1378">
      <w:pPr>
        <w:pStyle w:val="af"/>
        <w:numPr>
          <w:ilvl w:val="3"/>
          <w:numId w:val="2"/>
        </w:numPr>
        <w:tabs>
          <w:tab w:val="clear" w:pos="6237"/>
          <w:tab w:val="left" w:pos="709"/>
          <w:tab w:val="right" w:leader="dot" w:pos="5669"/>
        </w:tabs>
        <w:spacing w:line="240" w:lineRule="auto"/>
        <w:ind w:left="0" w:firstLine="0"/>
        <w:contextualSpacing/>
        <w:jc w:val="both"/>
        <w:rPr>
          <w:rFonts w:ascii="Times New Roman" w:hAnsi="Times New Roman" w:cs="Times New Roman"/>
          <w:b/>
          <w:sz w:val="24"/>
          <w:szCs w:val="24"/>
          <w:lang w:val="kk-KZ"/>
        </w:rPr>
      </w:pPr>
      <w:r w:rsidRPr="00DB1378">
        <w:rPr>
          <w:rFonts w:ascii="Times New Roman" w:hAnsi="Times New Roman" w:cs="Times New Roman"/>
          <w:b/>
          <w:sz w:val="24"/>
          <w:szCs w:val="24"/>
        </w:rPr>
        <w:t xml:space="preserve">Особенности обложения налогом на добавленную стоимость при экспорте товаров, выполнении работ, оказании услуг в </w:t>
      </w:r>
      <w:r w:rsidRPr="00DB1378">
        <w:rPr>
          <w:rFonts w:ascii="Times New Roman" w:hAnsi="Times New Roman" w:cs="Times New Roman"/>
          <w:b/>
          <w:sz w:val="24"/>
          <w:szCs w:val="24"/>
          <w:lang w:val="kk-KZ"/>
        </w:rPr>
        <w:t>Т</w:t>
      </w:r>
      <w:r w:rsidRPr="00DB1378">
        <w:rPr>
          <w:rFonts w:ascii="Times New Roman" w:hAnsi="Times New Roman" w:cs="Times New Roman"/>
          <w:b/>
          <w:sz w:val="24"/>
          <w:szCs w:val="24"/>
        </w:rPr>
        <w:t>аможенном союзе</w:t>
      </w:r>
      <w:r w:rsidRPr="00DB1378">
        <w:rPr>
          <w:rFonts w:ascii="Times New Roman" w:hAnsi="Times New Roman" w:cs="Times New Roman"/>
          <w:b/>
          <w:sz w:val="24"/>
          <w:szCs w:val="24"/>
          <w:lang w:val="kk-KZ"/>
        </w:rPr>
        <w:t>.</w:t>
      </w:r>
      <w:r w:rsidRPr="00DB1378">
        <w:rPr>
          <w:rFonts w:ascii="Times New Roman" w:hAnsi="Times New Roman" w:cs="Times New Roman"/>
          <w:b/>
          <w:sz w:val="24"/>
          <w:szCs w:val="24"/>
        </w:rPr>
        <w:t xml:space="preserve"> </w:t>
      </w:r>
    </w:p>
    <w:p w:rsidR="002B44F3" w:rsidRPr="006917D1" w:rsidRDefault="002B44F3" w:rsidP="0063771A">
      <w:pPr>
        <w:spacing w:after="0" w:line="240" w:lineRule="auto"/>
        <w:ind w:firstLine="567"/>
        <w:jc w:val="both"/>
        <w:rPr>
          <w:rFonts w:ascii="Times New Roman" w:hAnsi="Times New Roman"/>
          <w:sz w:val="24"/>
          <w:szCs w:val="24"/>
        </w:rPr>
      </w:pPr>
      <w:r w:rsidRPr="006917D1">
        <w:rPr>
          <w:rFonts w:ascii="Times New Roman" w:hAnsi="Times New Roman"/>
          <w:sz w:val="24"/>
          <w:szCs w:val="24"/>
        </w:rPr>
        <w:t>В соответствии ст. 276-6 Налогового Кодекса РК предусмотрены нормы определения даты совершения оборота по реализации товаров, работ, услуг, облагаемого импорта</w:t>
      </w:r>
    </w:p>
    <w:p w:rsidR="002B44F3" w:rsidRPr="006917D1" w:rsidRDefault="002B44F3" w:rsidP="0063771A">
      <w:pPr>
        <w:spacing w:after="0" w:line="240" w:lineRule="auto"/>
        <w:jc w:val="both"/>
        <w:rPr>
          <w:rFonts w:ascii="Times New Roman" w:hAnsi="Times New Roman"/>
          <w:sz w:val="24"/>
          <w:szCs w:val="24"/>
        </w:rPr>
      </w:pPr>
      <w:r w:rsidRPr="006917D1">
        <w:rPr>
          <w:rFonts w:ascii="Times New Roman" w:hAnsi="Times New Roman"/>
          <w:sz w:val="24"/>
          <w:szCs w:val="24"/>
        </w:rPr>
        <w:t> </w:t>
      </w:r>
      <w:r w:rsidRPr="006917D1">
        <w:rPr>
          <w:rFonts w:ascii="Times New Roman" w:hAnsi="Times New Roman"/>
          <w:sz w:val="24"/>
          <w:szCs w:val="24"/>
          <w:lang w:val="kk-KZ"/>
        </w:rPr>
        <w:tab/>
      </w:r>
      <w:r w:rsidRPr="006917D1">
        <w:rPr>
          <w:rFonts w:ascii="Times New Roman" w:hAnsi="Times New Roman"/>
          <w:sz w:val="24"/>
          <w:szCs w:val="24"/>
        </w:rPr>
        <w:t>При этом, в целях исчисления НДС при реализации товаров на экспорт датой совершения оборота по реализации товаров является дата отгрузки, определяемая как дата первого по времени составления первичного бухгалтерского (учетного) документа, подтверждающего отгрузку товаров, оформленного на покупателя товаров (первого перевозчика).</w:t>
      </w:r>
    </w:p>
    <w:p w:rsidR="002B44F3" w:rsidRPr="006917D1" w:rsidRDefault="002B44F3" w:rsidP="0063771A">
      <w:pPr>
        <w:spacing w:after="0" w:line="240" w:lineRule="auto"/>
        <w:ind w:firstLine="708"/>
        <w:jc w:val="both"/>
        <w:rPr>
          <w:rFonts w:ascii="Times New Roman" w:hAnsi="Times New Roman"/>
          <w:sz w:val="24"/>
          <w:szCs w:val="24"/>
        </w:rPr>
      </w:pPr>
      <w:r w:rsidRPr="006917D1">
        <w:rPr>
          <w:rFonts w:ascii="Times New Roman" w:hAnsi="Times New Roman"/>
          <w:sz w:val="24"/>
          <w:szCs w:val="24"/>
        </w:rPr>
        <w:t>Датой совершения облагаемого импорта для лиц, которых законодательством РК предусмотрено обязанность по ведению бухгалтерского учета, является дата принятия налогоплательщиком на учет импортированных товаров (в том числе товаров, являющихся результатом выполнения работ по договорам (контрактам) об их изготовлении), а также товаров, полученных по договору (контракту), предусматривающему предоставление займа в виде вещей, товаров, являющихся продуктами переработки давальческого сырья.</w:t>
      </w:r>
    </w:p>
    <w:p w:rsidR="002B44F3" w:rsidRPr="006917D1" w:rsidRDefault="002B44F3" w:rsidP="0063771A">
      <w:pPr>
        <w:spacing w:after="0" w:line="240" w:lineRule="auto"/>
        <w:ind w:firstLine="708"/>
        <w:jc w:val="both"/>
        <w:rPr>
          <w:rFonts w:ascii="Times New Roman" w:hAnsi="Times New Roman"/>
          <w:sz w:val="24"/>
          <w:szCs w:val="24"/>
        </w:rPr>
      </w:pPr>
      <w:r w:rsidRPr="006917D1">
        <w:rPr>
          <w:rFonts w:ascii="Times New Roman" w:hAnsi="Times New Roman"/>
          <w:sz w:val="24"/>
          <w:szCs w:val="24"/>
        </w:rPr>
        <w:t>При этом, датой принятия на учет импортированных товаров является дата оприходования таких товаров в соответствии с международными стандартами финансовой отчетности (МСФО) и требованиями законодательства Республики Казахстан о бухгалтерском учете и финансовой отчетности (НСФО). В связи с тем, что разделы НСФО № 2 принципиально не отличается от МСФО, в дальнейшем будут использоваться ссылки на МСФО.</w:t>
      </w:r>
    </w:p>
    <w:p w:rsidR="002B44F3" w:rsidRPr="006917D1" w:rsidRDefault="002B44F3" w:rsidP="0063771A">
      <w:pPr>
        <w:spacing w:after="0" w:line="240" w:lineRule="auto"/>
        <w:jc w:val="both"/>
        <w:rPr>
          <w:rFonts w:ascii="Times New Roman" w:hAnsi="Times New Roman"/>
          <w:sz w:val="24"/>
          <w:szCs w:val="24"/>
        </w:rPr>
      </w:pPr>
      <w:r w:rsidRPr="006917D1">
        <w:rPr>
          <w:rFonts w:ascii="Times New Roman" w:hAnsi="Times New Roman"/>
          <w:sz w:val="24"/>
          <w:szCs w:val="24"/>
        </w:rPr>
        <w:t> </w:t>
      </w:r>
      <w:r w:rsidRPr="006917D1">
        <w:rPr>
          <w:rFonts w:ascii="Times New Roman" w:hAnsi="Times New Roman"/>
          <w:sz w:val="24"/>
          <w:szCs w:val="24"/>
          <w:lang w:val="kk-KZ"/>
        </w:rPr>
        <w:tab/>
      </w:r>
      <w:r w:rsidRPr="006917D1">
        <w:rPr>
          <w:rFonts w:ascii="Times New Roman" w:hAnsi="Times New Roman"/>
          <w:sz w:val="24"/>
          <w:szCs w:val="24"/>
        </w:rPr>
        <w:t>Запасы следует приходовать на дату перехода права собственности к покупателю. При определении этой даты каждая компания должна рассматривать все обстоятельства, связанные с международными деловыми сделками: условия поставки по договору купли-продажи и соответствующие МСФО (МСФО 2 «Запасы», МСФО 18 «Выручка»).</w:t>
      </w:r>
    </w:p>
    <w:p w:rsidR="002B44F3" w:rsidRPr="006917D1" w:rsidRDefault="002B44F3" w:rsidP="0063771A">
      <w:pPr>
        <w:spacing w:after="0" w:line="240" w:lineRule="auto"/>
        <w:ind w:firstLine="708"/>
        <w:jc w:val="both"/>
        <w:rPr>
          <w:rFonts w:ascii="Times New Roman" w:hAnsi="Times New Roman"/>
          <w:sz w:val="24"/>
          <w:szCs w:val="24"/>
        </w:rPr>
      </w:pPr>
      <w:r w:rsidRPr="006917D1">
        <w:rPr>
          <w:rFonts w:ascii="Times New Roman" w:hAnsi="Times New Roman"/>
          <w:sz w:val="24"/>
          <w:szCs w:val="24"/>
        </w:rPr>
        <w:t xml:space="preserve"> Дата перехода права собственности оговаривается в договоре поставки. При импорте и экспорте товара при составлении договора руководствуются правилами международной </w:t>
      </w:r>
      <w:r w:rsidRPr="006917D1">
        <w:rPr>
          <w:rFonts w:ascii="Times New Roman" w:hAnsi="Times New Roman"/>
          <w:sz w:val="24"/>
          <w:szCs w:val="24"/>
        </w:rPr>
        <w:lastRenderedPageBreak/>
        <w:t>торговли Incoterms 2000 (Международные правила толкования торговых терминов Международной торговой палаты).</w:t>
      </w:r>
    </w:p>
    <w:p w:rsidR="002B44F3" w:rsidRPr="006917D1" w:rsidRDefault="002B44F3" w:rsidP="0063771A">
      <w:pPr>
        <w:spacing w:after="0" w:line="240" w:lineRule="auto"/>
        <w:jc w:val="both"/>
        <w:rPr>
          <w:rFonts w:ascii="Times New Roman" w:hAnsi="Times New Roman"/>
          <w:sz w:val="24"/>
          <w:szCs w:val="24"/>
        </w:rPr>
      </w:pPr>
      <w:r w:rsidRPr="006917D1">
        <w:rPr>
          <w:rFonts w:ascii="Times New Roman" w:hAnsi="Times New Roman"/>
          <w:bCs/>
          <w:sz w:val="24"/>
          <w:szCs w:val="24"/>
        </w:rPr>
        <w:t> </w:t>
      </w:r>
      <w:r w:rsidRPr="006917D1">
        <w:rPr>
          <w:rFonts w:ascii="Times New Roman" w:hAnsi="Times New Roman"/>
          <w:bCs/>
          <w:sz w:val="24"/>
          <w:szCs w:val="24"/>
          <w:lang w:val="kk-KZ"/>
        </w:rPr>
        <w:tab/>
      </w:r>
      <w:r w:rsidRPr="006917D1">
        <w:rPr>
          <w:rFonts w:ascii="Times New Roman" w:hAnsi="Times New Roman"/>
          <w:bCs/>
          <w:sz w:val="24"/>
          <w:szCs w:val="24"/>
        </w:rPr>
        <w:t>В Incoterms условия для облегчения понимания сгруппированы в четыре категории, отличающиеся между собой по существу:</w:t>
      </w:r>
    </w:p>
    <w:p w:rsidR="002B44F3" w:rsidRPr="006917D1" w:rsidRDefault="002B44F3" w:rsidP="0039325F">
      <w:pPr>
        <w:numPr>
          <w:ilvl w:val="0"/>
          <w:numId w:val="28"/>
        </w:numPr>
        <w:spacing w:after="0" w:line="240" w:lineRule="auto"/>
        <w:jc w:val="both"/>
        <w:rPr>
          <w:rFonts w:ascii="Times New Roman" w:hAnsi="Times New Roman"/>
          <w:sz w:val="24"/>
          <w:szCs w:val="24"/>
        </w:rPr>
      </w:pPr>
      <w:r w:rsidRPr="006917D1">
        <w:rPr>
          <w:rFonts w:ascii="Times New Roman" w:hAnsi="Times New Roman"/>
          <w:sz w:val="24"/>
          <w:szCs w:val="24"/>
        </w:rPr>
        <w:t>начиная с термина, согласно которому продавец только предоставляет товар покупателю на собственной территории продавца (Е - термин - ЕХ WORKS);</w:t>
      </w:r>
    </w:p>
    <w:p w:rsidR="002B44F3" w:rsidRPr="006917D1" w:rsidRDefault="002B44F3" w:rsidP="0039325F">
      <w:pPr>
        <w:numPr>
          <w:ilvl w:val="0"/>
          <w:numId w:val="28"/>
        </w:numPr>
        <w:spacing w:after="0" w:line="240" w:lineRule="auto"/>
        <w:jc w:val="both"/>
        <w:rPr>
          <w:rFonts w:ascii="Times New Roman" w:hAnsi="Times New Roman"/>
          <w:sz w:val="24"/>
          <w:szCs w:val="24"/>
        </w:rPr>
      </w:pPr>
      <w:r w:rsidRPr="006917D1">
        <w:rPr>
          <w:rFonts w:ascii="Times New Roman" w:hAnsi="Times New Roman"/>
          <w:sz w:val="24"/>
          <w:szCs w:val="24"/>
        </w:rPr>
        <w:t>далее идет вторая группа, в соответствии с которой продавец обязан поставить товар перевозчику, назначенному покупателем (F - термины - FCA, FAS и FOB);</w:t>
      </w:r>
    </w:p>
    <w:p w:rsidR="002B44F3" w:rsidRPr="006917D1" w:rsidRDefault="002B44F3" w:rsidP="0039325F">
      <w:pPr>
        <w:numPr>
          <w:ilvl w:val="0"/>
          <w:numId w:val="28"/>
        </w:numPr>
        <w:spacing w:after="0" w:line="240" w:lineRule="auto"/>
        <w:jc w:val="both"/>
        <w:rPr>
          <w:rFonts w:ascii="Times New Roman" w:hAnsi="Times New Roman"/>
          <w:sz w:val="24"/>
          <w:szCs w:val="24"/>
        </w:rPr>
      </w:pPr>
      <w:r w:rsidRPr="006917D1">
        <w:rPr>
          <w:rFonts w:ascii="Times New Roman" w:hAnsi="Times New Roman"/>
          <w:sz w:val="24"/>
          <w:szCs w:val="24"/>
        </w:rPr>
        <w:t>далее С - термины, в соответствии с которыми продавец должен заключить контракт на перевозку, но не принимая на себя риск потери или повреждения товара или дополнительные затраты вследствие событий, имеющих место после отгрузки и отправки (CFR, CIF, CPT и CIP);</w:t>
      </w:r>
    </w:p>
    <w:p w:rsidR="002B44F3" w:rsidRPr="006917D1" w:rsidRDefault="002B44F3" w:rsidP="0039325F">
      <w:pPr>
        <w:numPr>
          <w:ilvl w:val="0"/>
          <w:numId w:val="28"/>
        </w:numPr>
        <w:spacing w:after="0" w:line="240" w:lineRule="auto"/>
        <w:jc w:val="both"/>
        <w:rPr>
          <w:rFonts w:ascii="Times New Roman" w:hAnsi="Times New Roman"/>
          <w:sz w:val="24"/>
          <w:szCs w:val="24"/>
        </w:rPr>
      </w:pPr>
      <w:r w:rsidRPr="006917D1">
        <w:rPr>
          <w:rFonts w:ascii="Times New Roman" w:hAnsi="Times New Roman"/>
          <w:sz w:val="24"/>
          <w:szCs w:val="24"/>
        </w:rPr>
        <w:t>и, наконец, D - термины, при которых продавец должен нести все расходы и риски, необходимые для доставки товара в страну назначения (DAF, DES, DEQ, DDU и DDP).</w:t>
      </w:r>
    </w:p>
    <w:p w:rsidR="002B44F3" w:rsidRDefault="002B44F3" w:rsidP="0063771A">
      <w:pPr>
        <w:spacing w:after="0" w:line="240" w:lineRule="auto"/>
        <w:jc w:val="both"/>
        <w:rPr>
          <w:rFonts w:ascii="Times New Roman" w:hAnsi="Times New Roman"/>
          <w:sz w:val="24"/>
          <w:szCs w:val="24"/>
          <w:lang w:val="kk-KZ"/>
        </w:rPr>
      </w:pPr>
      <w:r w:rsidRPr="006917D1">
        <w:rPr>
          <w:rFonts w:ascii="Times New Roman" w:hAnsi="Times New Roman"/>
          <w:sz w:val="24"/>
          <w:szCs w:val="24"/>
        </w:rPr>
        <w:t> </w:t>
      </w:r>
      <w:r w:rsidRPr="006917D1">
        <w:rPr>
          <w:rFonts w:ascii="Times New Roman" w:hAnsi="Times New Roman"/>
          <w:sz w:val="24"/>
          <w:szCs w:val="24"/>
          <w:lang w:val="kk-KZ"/>
        </w:rPr>
        <w:tab/>
      </w:r>
      <w:r w:rsidRPr="006917D1">
        <w:rPr>
          <w:rFonts w:ascii="Times New Roman" w:hAnsi="Times New Roman"/>
          <w:sz w:val="24"/>
          <w:szCs w:val="24"/>
        </w:rPr>
        <w:t>Таким образом, для определения даты перехода права собственности на товар должны быть оговорены в договоре купли-продажи условия поставки.</w:t>
      </w:r>
    </w:p>
    <w:p w:rsidR="00B56398" w:rsidRPr="00B56398" w:rsidRDefault="00B56398" w:rsidP="0063771A">
      <w:pPr>
        <w:spacing w:after="0" w:line="240" w:lineRule="auto"/>
        <w:jc w:val="both"/>
        <w:rPr>
          <w:rFonts w:ascii="Times New Roman" w:hAnsi="Times New Roman"/>
          <w:sz w:val="24"/>
          <w:szCs w:val="24"/>
          <w:lang w:val="kk-KZ"/>
        </w:rPr>
      </w:pPr>
    </w:p>
    <w:p w:rsidR="00B56398" w:rsidRPr="00B56398" w:rsidRDefault="00B56398" w:rsidP="00B56398">
      <w:pPr>
        <w:pStyle w:val="af"/>
        <w:tabs>
          <w:tab w:val="clear" w:pos="6237"/>
          <w:tab w:val="left" w:pos="709"/>
          <w:tab w:val="right" w:leader="dot" w:pos="5669"/>
        </w:tabs>
        <w:spacing w:line="240" w:lineRule="auto"/>
        <w:contextualSpacing/>
        <w:jc w:val="both"/>
        <w:rPr>
          <w:rFonts w:ascii="Times New Roman" w:hAnsi="Times New Roman" w:cs="Times New Roman"/>
          <w:b/>
          <w:sz w:val="24"/>
          <w:szCs w:val="24"/>
          <w:lang w:val="kk-KZ"/>
        </w:rPr>
      </w:pPr>
      <w:r w:rsidRPr="00B56398">
        <w:rPr>
          <w:rFonts w:ascii="Times New Roman" w:hAnsi="Times New Roman" w:cs="Times New Roman"/>
          <w:b/>
          <w:sz w:val="24"/>
          <w:szCs w:val="24"/>
          <w:lang w:val="kk-KZ"/>
        </w:rPr>
        <w:t>2.</w:t>
      </w:r>
      <w:r w:rsidRPr="00B56398">
        <w:rPr>
          <w:rFonts w:ascii="Times New Roman" w:hAnsi="Times New Roman" w:cs="Times New Roman"/>
          <w:b/>
          <w:sz w:val="24"/>
          <w:szCs w:val="24"/>
        </w:rPr>
        <w:t xml:space="preserve">Особенности обложения налогом на добавленную стоимость </w:t>
      </w:r>
      <w:r w:rsidRPr="00B56398">
        <w:rPr>
          <w:rFonts w:ascii="Times New Roman" w:hAnsi="Times New Roman" w:cs="Times New Roman"/>
          <w:b/>
          <w:sz w:val="24"/>
          <w:szCs w:val="24"/>
          <w:lang w:val="kk-KZ"/>
        </w:rPr>
        <w:t>пр</w:t>
      </w:r>
      <w:r w:rsidRPr="00B56398">
        <w:rPr>
          <w:rFonts w:ascii="Times New Roman" w:hAnsi="Times New Roman" w:cs="Times New Roman"/>
          <w:b/>
          <w:sz w:val="24"/>
          <w:szCs w:val="24"/>
        </w:rPr>
        <w:t>и импорте</w:t>
      </w:r>
      <w:r w:rsidRPr="00B56398">
        <w:rPr>
          <w:rFonts w:ascii="Times New Roman" w:hAnsi="Times New Roman" w:cs="Times New Roman"/>
          <w:b/>
          <w:sz w:val="24"/>
          <w:szCs w:val="24"/>
          <w:lang w:val="kk-KZ"/>
        </w:rPr>
        <w:t xml:space="preserve"> </w:t>
      </w:r>
      <w:r w:rsidRPr="00B56398">
        <w:rPr>
          <w:rFonts w:ascii="Times New Roman" w:hAnsi="Times New Roman" w:cs="Times New Roman"/>
          <w:b/>
          <w:sz w:val="24"/>
          <w:szCs w:val="24"/>
        </w:rPr>
        <w:t xml:space="preserve">товаров, выполнении работ, оказании услуг в </w:t>
      </w:r>
      <w:r w:rsidRPr="00B56398">
        <w:rPr>
          <w:rFonts w:ascii="Times New Roman" w:hAnsi="Times New Roman" w:cs="Times New Roman"/>
          <w:b/>
          <w:sz w:val="24"/>
          <w:szCs w:val="24"/>
          <w:lang w:val="kk-KZ"/>
        </w:rPr>
        <w:t>Т</w:t>
      </w:r>
      <w:r w:rsidRPr="00B56398">
        <w:rPr>
          <w:rFonts w:ascii="Times New Roman" w:hAnsi="Times New Roman" w:cs="Times New Roman"/>
          <w:b/>
          <w:sz w:val="24"/>
          <w:szCs w:val="24"/>
        </w:rPr>
        <w:t>аможенном союзе</w:t>
      </w:r>
      <w:r w:rsidRPr="00B56398">
        <w:rPr>
          <w:rFonts w:ascii="Times New Roman" w:hAnsi="Times New Roman" w:cs="Times New Roman"/>
          <w:b/>
          <w:sz w:val="24"/>
          <w:szCs w:val="24"/>
          <w:lang w:val="kk-KZ"/>
        </w:rPr>
        <w:t>.</w:t>
      </w:r>
    </w:p>
    <w:p w:rsidR="002B44F3" w:rsidRPr="006917D1" w:rsidRDefault="002B44F3" w:rsidP="0063771A">
      <w:pPr>
        <w:spacing w:after="0" w:line="240" w:lineRule="auto"/>
        <w:jc w:val="both"/>
        <w:rPr>
          <w:rFonts w:ascii="Times New Roman" w:hAnsi="Times New Roman"/>
          <w:sz w:val="24"/>
          <w:szCs w:val="24"/>
        </w:rPr>
      </w:pPr>
      <w:r w:rsidRPr="006917D1">
        <w:rPr>
          <w:rFonts w:ascii="Times New Roman" w:hAnsi="Times New Roman"/>
          <w:sz w:val="24"/>
          <w:szCs w:val="24"/>
        </w:rPr>
        <w:t>Для лиц, которых не предусмотрено законодательством Республики Казахстан обязанность по ведению бухгалтерского учета, дата принятия на учет импортированных товаров определяется по дате выписки документа, подтверждающего получение (либо приобретение) таких товаров. При этом при наличии документов, подтверждающих доставку товаров, датой принятия на учет импортированных товаров признается дата передачи товаров перевозчиком покупателю.</w:t>
      </w:r>
    </w:p>
    <w:p w:rsidR="002B44F3" w:rsidRPr="006917D1" w:rsidRDefault="002B44F3" w:rsidP="004E4A4F">
      <w:pPr>
        <w:spacing w:after="0" w:line="240" w:lineRule="auto"/>
        <w:ind w:firstLine="708"/>
        <w:jc w:val="both"/>
        <w:rPr>
          <w:rFonts w:ascii="Times New Roman" w:hAnsi="Times New Roman"/>
          <w:sz w:val="24"/>
          <w:szCs w:val="24"/>
        </w:rPr>
      </w:pPr>
      <w:r w:rsidRPr="006917D1">
        <w:rPr>
          <w:rFonts w:ascii="Times New Roman" w:hAnsi="Times New Roman"/>
          <w:sz w:val="24"/>
          <w:szCs w:val="24"/>
        </w:rPr>
        <w:t>Датой совершения облагаемого импорта при ввозе товаров (предметов лизинга) на территорию Республики Казахстан с территории другого государства-члена таможенного союза по договору лизинга, предусматривающему переход права собственности на данные товары (предметы лизинга) к лизингополучателю, является дата оплаты части стоимости товаров (предметов лизинга), предусмотренная договором лизинга (независимо от фактического размера и даты осуществления платежа) без учета вознаграждения.</w:t>
      </w:r>
    </w:p>
    <w:p w:rsidR="002B44F3" w:rsidRPr="006917D1" w:rsidRDefault="002B44F3" w:rsidP="004E4A4F">
      <w:pPr>
        <w:spacing w:after="0" w:line="240" w:lineRule="auto"/>
        <w:ind w:firstLine="708"/>
        <w:jc w:val="both"/>
        <w:rPr>
          <w:rFonts w:ascii="Times New Roman" w:hAnsi="Times New Roman"/>
          <w:sz w:val="24"/>
          <w:szCs w:val="24"/>
        </w:rPr>
      </w:pPr>
      <w:r w:rsidRPr="006917D1">
        <w:rPr>
          <w:rFonts w:ascii="Times New Roman" w:hAnsi="Times New Roman"/>
          <w:sz w:val="24"/>
          <w:szCs w:val="24"/>
        </w:rPr>
        <w:t>В случае, если по договору лизинга дата наступления срока оплаты части стоимости товаров (предметов лизинга) установлена до даты ввоза товаров (предмета лизинга) на территорию Республики Казахстан, первой датой совершения облагаемого импорта является дата принятия на учет импортированных товаров (предметов лизинга).</w:t>
      </w:r>
    </w:p>
    <w:p w:rsidR="002B44F3" w:rsidRPr="006917D1" w:rsidRDefault="002B44F3" w:rsidP="004E4A4F">
      <w:pPr>
        <w:spacing w:after="0" w:line="240" w:lineRule="auto"/>
        <w:ind w:firstLine="708"/>
        <w:jc w:val="both"/>
        <w:rPr>
          <w:rFonts w:ascii="Times New Roman" w:hAnsi="Times New Roman"/>
          <w:sz w:val="24"/>
          <w:szCs w:val="24"/>
        </w:rPr>
      </w:pPr>
      <w:r w:rsidRPr="006917D1">
        <w:rPr>
          <w:rFonts w:ascii="Times New Roman" w:hAnsi="Times New Roman"/>
          <w:sz w:val="24"/>
          <w:szCs w:val="24"/>
        </w:rPr>
        <w:t>В случае, если досрочное погашение лизингополучателем лизинговых платежей, предусмотренных договором лизинга, осуществляется после истечения трех лет, дата окончательного расчета является последней датой совершения облагаемого импорта по данному договору лизинга.</w:t>
      </w:r>
    </w:p>
    <w:p w:rsidR="002B44F3" w:rsidRPr="006917D1" w:rsidRDefault="002B44F3" w:rsidP="004E4A4F">
      <w:pPr>
        <w:spacing w:after="0" w:line="240" w:lineRule="auto"/>
        <w:ind w:firstLine="708"/>
        <w:jc w:val="both"/>
        <w:rPr>
          <w:rFonts w:ascii="Times New Roman" w:hAnsi="Times New Roman"/>
          <w:sz w:val="24"/>
          <w:szCs w:val="24"/>
        </w:rPr>
      </w:pPr>
      <w:r w:rsidRPr="006917D1">
        <w:rPr>
          <w:rFonts w:ascii="Times New Roman" w:hAnsi="Times New Roman"/>
          <w:sz w:val="24"/>
          <w:szCs w:val="24"/>
        </w:rPr>
        <w:t>В случае несоблюдения требований, установленных пунктом 2 статьи 276-1 Налогового Кодекса, а также в случае расторжения договора (контракта) лизинга после истечения трех лет с момента передачи имущества (предмета лизинга) датой совершения облагаемого импорта является дата принятия на учет импортированных товаров (предметов лизинга).</w:t>
      </w:r>
    </w:p>
    <w:p w:rsidR="002B44F3" w:rsidRPr="006917D1" w:rsidRDefault="002B44F3" w:rsidP="004E4A4F">
      <w:pPr>
        <w:spacing w:after="0" w:line="240" w:lineRule="auto"/>
        <w:ind w:firstLine="708"/>
        <w:jc w:val="both"/>
        <w:rPr>
          <w:rFonts w:ascii="Times New Roman" w:hAnsi="Times New Roman"/>
          <w:sz w:val="24"/>
          <w:szCs w:val="24"/>
        </w:rPr>
      </w:pPr>
      <w:r w:rsidRPr="006917D1">
        <w:rPr>
          <w:rFonts w:ascii="Times New Roman" w:hAnsi="Times New Roman"/>
          <w:sz w:val="24"/>
          <w:szCs w:val="24"/>
        </w:rPr>
        <w:t>Датой совершения оборота по реализации работ, услуг является день выполнения работ, оказания услуг.</w:t>
      </w:r>
    </w:p>
    <w:p w:rsidR="002B44F3" w:rsidRPr="006917D1" w:rsidRDefault="002B44F3" w:rsidP="004E4A4F">
      <w:pPr>
        <w:spacing w:after="0" w:line="240" w:lineRule="auto"/>
        <w:ind w:firstLine="708"/>
        <w:jc w:val="both"/>
        <w:rPr>
          <w:rFonts w:ascii="Times New Roman" w:hAnsi="Times New Roman"/>
          <w:sz w:val="24"/>
          <w:szCs w:val="24"/>
        </w:rPr>
      </w:pPr>
      <w:r w:rsidRPr="006917D1">
        <w:rPr>
          <w:rFonts w:ascii="Times New Roman" w:hAnsi="Times New Roman"/>
          <w:sz w:val="24"/>
          <w:szCs w:val="24"/>
        </w:rPr>
        <w:t>Днем выполнения работ, оказания услуг признается дата подписания документа, подтверждающего факт выполнения работ, оказания услуг.</w:t>
      </w:r>
    </w:p>
    <w:p w:rsidR="002B44F3" w:rsidRPr="006917D1" w:rsidRDefault="002B44F3" w:rsidP="004E4A4F">
      <w:pPr>
        <w:spacing w:after="0" w:line="240" w:lineRule="auto"/>
        <w:ind w:firstLine="360"/>
        <w:jc w:val="both"/>
        <w:rPr>
          <w:rFonts w:ascii="Times New Roman" w:hAnsi="Times New Roman"/>
          <w:sz w:val="24"/>
          <w:szCs w:val="24"/>
        </w:rPr>
      </w:pPr>
      <w:r w:rsidRPr="006917D1">
        <w:rPr>
          <w:rFonts w:ascii="Times New Roman" w:hAnsi="Times New Roman"/>
          <w:sz w:val="24"/>
          <w:szCs w:val="24"/>
        </w:rPr>
        <w:t>При этом, если работы, услуги реализуются на постоянной (непрерывной) основе, то датой совершения оборота по реализации является дата, которая наступит первой:</w:t>
      </w:r>
    </w:p>
    <w:p w:rsidR="002B44F3" w:rsidRPr="006917D1" w:rsidRDefault="002B44F3" w:rsidP="0039325F">
      <w:pPr>
        <w:numPr>
          <w:ilvl w:val="0"/>
          <w:numId w:val="29"/>
        </w:numPr>
        <w:spacing w:after="0" w:line="240" w:lineRule="auto"/>
        <w:jc w:val="both"/>
        <w:rPr>
          <w:rFonts w:ascii="Times New Roman" w:hAnsi="Times New Roman"/>
          <w:sz w:val="24"/>
          <w:szCs w:val="24"/>
        </w:rPr>
      </w:pPr>
      <w:r w:rsidRPr="006917D1">
        <w:rPr>
          <w:rFonts w:ascii="Times New Roman" w:hAnsi="Times New Roman"/>
          <w:sz w:val="24"/>
          <w:szCs w:val="24"/>
        </w:rPr>
        <w:t>дата выписки счета-фактуры;</w:t>
      </w:r>
    </w:p>
    <w:p w:rsidR="002B44F3" w:rsidRPr="006917D1" w:rsidRDefault="002B44F3" w:rsidP="0039325F">
      <w:pPr>
        <w:numPr>
          <w:ilvl w:val="0"/>
          <w:numId w:val="29"/>
        </w:numPr>
        <w:spacing w:after="0" w:line="240" w:lineRule="auto"/>
        <w:jc w:val="both"/>
        <w:rPr>
          <w:rFonts w:ascii="Times New Roman" w:hAnsi="Times New Roman"/>
          <w:sz w:val="24"/>
          <w:szCs w:val="24"/>
        </w:rPr>
      </w:pPr>
      <w:r w:rsidRPr="006917D1">
        <w:rPr>
          <w:rFonts w:ascii="Times New Roman" w:hAnsi="Times New Roman"/>
          <w:sz w:val="24"/>
          <w:szCs w:val="24"/>
        </w:rPr>
        <w:lastRenderedPageBreak/>
        <w:t>дата получения каждого платежа (независимо от формы расчета).</w:t>
      </w:r>
    </w:p>
    <w:p w:rsidR="002B44F3" w:rsidRPr="006917D1" w:rsidRDefault="002B44F3" w:rsidP="004E4A4F">
      <w:pPr>
        <w:spacing w:after="0" w:line="240" w:lineRule="auto"/>
        <w:ind w:firstLine="360"/>
        <w:jc w:val="both"/>
        <w:rPr>
          <w:rFonts w:ascii="Times New Roman" w:hAnsi="Times New Roman"/>
          <w:sz w:val="24"/>
          <w:szCs w:val="24"/>
        </w:rPr>
      </w:pPr>
      <w:r w:rsidRPr="006917D1">
        <w:rPr>
          <w:rFonts w:ascii="Times New Roman" w:hAnsi="Times New Roman"/>
          <w:sz w:val="24"/>
          <w:szCs w:val="24"/>
        </w:rPr>
        <w:t>Реализация на постоянной (непрерывной) основе означает выполнение работ, оказание услуг на основе долгосрочного контракта, заключенного на срок двенадцать месяцев и более, при условии, что получатель работ, услуг может использовать их результаты в своей производственной деятельности в день выполнения работ, оказания услуг.</w:t>
      </w:r>
    </w:p>
    <w:p w:rsidR="002B44F3" w:rsidRPr="006917D1" w:rsidRDefault="002B44F3" w:rsidP="004E4A4F">
      <w:pPr>
        <w:spacing w:after="0" w:line="240" w:lineRule="auto"/>
        <w:ind w:firstLine="360"/>
        <w:jc w:val="both"/>
        <w:rPr>
          <w:rFonts w:ascii="Times New Roman" w:hAnsi="Times New Roman"/>
          <w:sz w:val="24"/>
          <w:szCs w:val="24"/>
        </w:rPr>
      </w:pPr>
      <w:r w:rsidRPr="006917D1">
        <w:rPr>
          <w:rFonts w:ascii="Times New Roman" w:hAnsi="Times New Roman"/>
          <w:sz w:val="24"/>
          <w:szCs w:val="24"/>
        </w:rPr>
        <w:t>В случае приобретения налогоплательщиком Республики Казахстан работ, услуг от нерезидента, не являющегося плательщиком налога на добавленную стоимость в Республике Казахстан и не осуществляющего деятельность через филиал, представительство, и являющимся налогоплательщиком (плательщиком) государства-члена таможенного союза, - дата подписания документов, подтверждающих факт выполнения работ, оказания услуг.</w:t>
      </w:r>
    </w:p>
    <w:p w:rsidR="002B44F3" w:rsidRPr="006917D1" w:rsidRDefault="002B44F3" w:rsidP="00A12BE6">
      <w:pPr>
        <w:shd w:val="clear" w:color="auto" w:fill="FFFFFF"/>
        <w:autoSpaceDE w:val="0"/>
        <w:autoSpaceDN w:val="0"/>
        <w:adjustRightInd w:val="0"/>
        <w:spacing w:after="0" w:line="240" w:lineRule="auto"/>
        <w:jc w:val="both"/>
        <w:rPr>
          <w:rFonts w:ascii="Times New Roman" w:hAnsi="Times New Roman"/>
          <w:sz w:val="24"/>
          <w:szCs w:val="24"/>
          <w:lang w:val="kk-KZ"/>
        </w:rPr>
      </w:pPr>
    </w:p>
    <w:p w:rsidR="002B44F3" w:rsidRPr="006917D1" w:rsidRDefault="002B44F3" w:rsidP="0063771A">
      <w:pPr>
        <w:shd w:val="clear" w:color="auto" w:fill="FFFFFF"/>
        <w:tabs>
          <w:tab w:val="left" w:pos="0"/>
        </w:tabs>
        <w:autoSpaceDE w:val="0"/>
        <w:autoSpaceDN w:val="0"/>
        <w:adjustRightInd w:val="0"/>
        <w:spacing w:after="0" w:line="240" w:lineRule="auto"/>
        <w:jc w:val="both"/>
        <w:rPr>
          <w:rFonts w:ascii="Times New Roman" w:hAnsi="Times New Roman"/>
          <w:b/>
          <w:sz w:val="24"/>
          <w:szCs w:val="24"/>
        </w:rPr>
      </w:pPr>
      <w:r w:rsidRPr="006917D1">
        <w:rPr>
          <w:rFonts w:ascii="Times New Roman" w:hAnsi="Times New Roman"/>
          <w:b/>
          <w:sz w:val="24"/>
          <w:szCs w:val="24"/>
          <w:lang w:val="kk-KZ"/>
        </w:rPr>
        <w:tab/>
      </w:r>
      <w:r w:rsidRPr="006917D1">
        <w:rPr>
          <w:rFonts w:ascii="Times New Roman" w:hAnsi="Times New Roman"/>
          <w:b/>
          <w:sz w:val="24"/>
          <w:szCs w:val="24"/>
        </w:rPr>
        <w:t>Контрольные вопросы:</w:t>
      </w:r>
    </w:p>
    <w:p w:rsidR="002B44F3" w:rsidRPr="006917D1" w:rsidRDefault="002B44F3" w:rsidP="0039325F">
      <w:pPr>
        <w:pStyle w:val="a6"/>
        <w:numPr>
          <w:ilvl w:val="0"/>
          <w:numId w:val="8"/>
        </w:numPr>
        <w:tabs>
          <w:tab w:val="left" w:pos="0"/>
        </w:tabs>
        <w:spacing w:after="0" w:line="240" w:lineRule="auto"/>
        <w:ind w:left="284" w:firstLine="0"/>
        <w:jc w:val="both"/>
        <w:rPr>
          <w:rFonts w:ascii="Times New Roman" w:hAnsi="Times New Roman"/>
          <w:sz w:val="24"/>
          <w:szCs w:val="24"/>
        </w:rPr>
      </w:pPr>
      <w:r w:rsidRPr="006917D1">
        <w:rPr>
          <w:rFonts w:ascii="Times New Roman" w:hAnsi="Times New Roman"/>
          <w:sz w:val="24"/>
          <w:szCs w:val="24"/>
          <w:lang w:val="kk-KZ"/>
        </w:rPr>
        <w:t>Особенности Таможенного Союза</w:t>
      </w:r>
    </w:p>
    <w:p w:rsidR="002B44F3" w:rsidRPr="006917D1" w:rsidRDefault="002B44F3" w:rsidP="0039325F">
      <w:pPr>
        <w:pStyle w:val="a6"/>
        <w:numPr>
          <w:ilvl w:val="0"/>
          <w:numId w:val="8"/>
        </w:numPr>
        <w:tabs>
          <w:tab w:val="left" w:pos="0"/>
        </w:tabs>
        <w:spacing w:after="0" w:line="240" w:lineRule="auto"/>
        <w:ind w:left="284" w:firstLine="0"/>
        <w:jc w:val="both"/>
        <w:rPr>
          <w:rFonts w:ascii="Times New Roman" w:hAnsi="Times New Roman"/>
          <w:sz w:val="24"/>
          <w:szCs w:val="24"/>
        </w:rPr>
      </w:pPr>
      <w:r w:rsidRPr="006917D1">
        <w:rPr>
          <w:rFonts w:ascii="Times New Roman" w:hAnsi="Times New Roman"/>
          <w:sz w:val="24"/>
          <w:szCs w:val="24"/>
          <w:lang w:val="kk-KZ"/>
        </w:rPr>
        <w:t>На основе какой стоимости определяется р</w:t>
      </w:r>
      <w:r w:rsidRPr="006917D1">
        <w:rPr>
          <w:rFonts w:ascii="Times New Roman" w:hAnsi="Times New Roman"/>
          <w:sz w:val="24"/>
          <w:szCs w:val="24"/>
        </w:rPr>
        <w:t>азмер облагаемого импорта товаров, в том числе товаров, являющихся результатом выполнения работ по договору (контракту) об их изготовлении</w:t>
      </w:r>
    </w:p>
    <w:p w:rsidR="002B44F3" w:rsidRPr="006917D1" w:rsidRDefault="002B44F3" w:rsidP="0039325F">
      <w:pPr>
        <w:pStyle w:val="a6"/>
        <w:numPr>
          <w:ilvl w:val="0"/>
          <w:numId w:val="8"/>
        </w:numPr>
        <w:tabs>
          <w:tab w:val="left" w:pos="0"/>
        </w:tabs>
        <w:spacing w:after="0" w:line="240" w:lineRule="auto"/>
        <w:ind w:left="284" w:firstLine="0"/>
        <w:jc w:val="both"/>
        <w:rPr>
          <w:rFonts w:ascii="Times New Roman" w:hAnsi="Times New Roman"/>
          <w:sz w:val="24"/>
          <w:szCs w:val="24"/>
        </w:rPr>
      </w:pPr>
      <w:r w:rsidRPr="006917D1">
        <w:rPr>
          <w:rFonts w:ascii="Times New Roman" w:hAnsi="Times New Roman"/>
          <w:sz w:val="24"/>
          <w:szCs w:val="24"/>
          <w:lang w:val="kk-KZ"/>
        </w:rPr>
        <w:t>Как облагается НДС на экспорт в услових таможенного союза</w:t>
      </w:r>
    </w:p>
    <w:p w:rsidR="002B44F3" w:rsidRPr="006917D1" w:rsidRDefault="002B44F3" w:rsidP="0039325F">
      <w:pPr>
        <w:pStyle w:val="a6"/>
        <w:numPr>
          <w:ilvl w:val="0"/>
          <w:numId w:val="8"/>
        </w:numPr>
        <w:tabs>
          <w:tab w:val="left" w:pos="0"/>
        </w:tabs>
        <w:spacing w:after="0" w:line="240" w:lineRule="auto"/>
        <w:ind w:left="284" w:firstLine="0"/>
        <w:jc w:val="both"/>
        <w:rPr>
          <w:rFonts w:ascii="Times New Roman" w:hAnsi="Times New Roman"/>
          <w:sz w:val="24"/>
          <w:szCs w:val="24"/>
        </w:rPr>
      </w:pPr>
      <w:r w:rsidRPr="006917D1">
        <w:rPr>
          <w:rFonts w:ascii="Times New Roman" w:hAnsi="Times New Roman"/>
          <w:sz w:val="24"/>
          <w:szCs w:val="24"/>
          <w:lang w:val="kk-KZ"/>
        </w:rPr>
        <w:t>Как облагается НДС на импорт  в услових таможенного союза</w:t>
      </w:r>
    </w:p>
    <w:p w:rsidR="002B44F3" w:rsidRDefault="002B44F3" w:rsidP="004E4A4F">
      <w:pPr>
        <w:widowControl w:val="0"/>
        <w:tabs>
          <w:tab w:val="left" w:pos="426"/>
        </w:tabs>
        <w:autoSpaceDE w:val="0"/>
        <w:autoSpaceDN w:val="0"/>
        <w:adjustRightInd w:val="0"/>
        <w:spacing w:after="0" w:line="240" w:lineRule="auto"/>
        <w:jc w:val="both"/>
        <w:rPr>
          <w:rFonts w:ascii="Times New Roman" w:hAnsi="Times New Roman"/>
          <w:color w:val="000000"/>
          <w:sz w:val="24"/>
          <w:szCs w:val="24"/>
          <w:lang w:val="kk-KZ"/>
        </w:rPr>
      </w:pPr>
    </w:p>
    <w:p w:rsidR="0053165C" w:rsidRPr="006917D1" w:rsidRDefault="0053165C" w:rsidP="004E4A4F">
      <w:pPr>
        <w:widowControl w:val="0"/>
        <w:tabs>
          <w:tab w:val="left" w:pos="426"/>
        </w:tabs>
        <w:autoSpaceDE w:val="0"/>
        <w:autoSpaceDN w:val="0"/>
        <w:adjustRightInd w:val="0"/>
        <w:spacing w:after="0" w:line="240" w:lineRule="auto"/>
        <w:jc w:val="both"/>
        <w:rPr>
          <w:rFonts w:ascii="Times New Roman" w:hAnsi="Times New Roman"/>
          <w:color w:val="000000"/>
          <w:sz w:val="24"/>
          <w:szCs w:val="24"/>
          <w:lang w:val="kk-KZ"/>
        </w:rPr>
      </w:pPr>
    </w:p>
    <w:p w:rsidR="002B44F3" w:rsidRPr="006917D1" w:rsidRDefault="002B44F3" w:rsidP="0053165C">
      <w:pPr>
        <w:pStyle w:val="af"/>
        <w:tabs>
          <w:tab w:val="clear" w:pos="6237"/>
          <w:tab w:val="left" w:pos="709"/>
          <w:tab w:val="right" w:leader="dot" w:pos="5669"/>
        </w:tabs>
        <w:spacing w:line="240" w:lineRule="auto"/>
        <w:ind w:firstLine="567"/>
        <w:contextualSpacing/>
        <w:rPr>
          <w:rFonts w:ascii="Times New Roman" w:hAnsi="Times New Roman" w:cs="Times New Roman"/>
          <w:b/>
          <w:sz w:val="24"/>
          <w:szCs w:val="24"/>
          <w:lang w:val="kk-KZ"/>
        </w:rPr>
      </w:pPr>
      <w:r w:rsidRPr="006917D1">
        <w:rPr>
          <w:rFonts w:ascii="Times New Roman" w:hAnsi="Times New Roman" w:cs="Times New Roman"/>
          <w:b/>
          <w:sz w:val="24"/>
          <w:szCs w:val="24"/>
        </w:rPr>
        <w:t>Тема 13. Бонусы</w:t>
      </w:r>
    </w:p>
    <w:p w:rsidR="00DE0FC4" w:rsidRPr="006917D1" w:rsidRDefault="0053165C" w:rsidP="00DE0FC4">
      <w:pPr>
        <w:pStyle w:val="af"/>
        <w:tabs>
          <w:tab w:val="clear" w:pos="6237"/>
          <w:tab w:val="left" w:pos="709"/>
          <w:tab w:val="right" w:leader="dot" w:pos="5669"/>
        </w:tabs>
        <w:spacing w:line="240" w:lineRule="auto"/>
        <w:contextualSpacing/>
        <w:jc w:val="both"/>
        <w:rPr>
          <w:rFonts w:ascii="Times New Roman" w:hAnsi="Times New Roman" w:cs="Times New Roman"/>
          <w:b/>
          <w:sz w:val="24"/>
          <w:szCs w:val="24"/>
          <w:lang w:val="kk-KZ"/>
        </w:rPr>
      </w:pPr>
      <w:r>
        <w:rPr>
          <w:rFonts w:ascii="Times New Roman" w:hAnsi="Times New Roman" w:cs="Times New Roman"/>
          <w:b/>
          <w:sz w:val="24"/>
          <w:szCs w:val="24"/>
          <w:lang w:val="kk-KZ"/>
        </w:rPr>
        <w:t>Лекция 25</w:t>
      </w:r>
    </w:p>
    <w:p w:rsidR="00DE0FC4" w:rsidRPr="006917D1" w:rsidRDefault="00DE0FC4" w:rsidP="00DE0FC4">
      <w:pPr>
        <w:pStyle w:val="af"/>
        <w:tabs>
          <w:tab w:val="clear" w:pos="6237"/>
          <w:tab w:val="right" w:leader="dot" w:pos="5669"/>
        </w:tabs>
        <w:spacing w:line="240" w:lineRule="auto"/>
        <w:contextualSpacing/>
        <w:jc w:val="both"/>
        <w:rPr>
          <w:rFonts w:ascii="Times New Roman" w:hAnsi="Times New Roman" w:cs="Times New Roman"/>
          <w:sz w:val="24"/>
          <w:szCs w:val="24"/>
          <w:lang w:val="kk-KZ"/>
        </w:rPr>
      </w:pPr>
      <w:r w:rsidRPr="006917D1">
        <w:rPr>
          <w:rFonts w:ascii="Times New Roman" w:hAnsi="Times New Roman" w:cs="Times New Roman"/>
          <w:sz w:val="24"/>
          <w:szCs w:val="24"/>
          <w:lang w:val="kk-KZ"/>
        </w:rPr>
        <w:t xml:space="preserve">1. </w:t>
      </w:r>
      <w:r w:rsidRPr="006917D1">
        <w:rPr>
          <w:rFonts w:ascii="Times New Roman" w:hAnsi="Times New Roman" w:cs="Times New Roman"/>
          <w:sz w:val="24"/>
          <w:szCs w:val="24"/>
        </w:rPr>
        <w:t>Подписной бонус.</w:t>
      </w:r>
    </w:p>
    <w:p w:rsidR="00DE0FC4" w:rsidRPr="00B56398" w:rsidRDefault="00DE0FC4" w:rsidP="00DE0FC4">
      <w:pPr>
        <w:pStyle w:val="af"/>
        <w:tabs>
          <w:tab w:val="clear" w:pos="6237"/>
          <w:tab w:val="right" w:leader="dot" w:pos="5669"/>
        </w:tabs>
        <w:spacing w:line="240" w:lineRule="auto"/>
        <w:contextualSpacing/>
        <w:jc w:val="both"/>
        <w:rPr>
          <w:rFonts w:ascii="Times New Roman" w:hAnsi="Times New Roman" w:cs="Times New Roman"/>
          <w:sz w:val="24"/>
          <w:szCs w:val="24"/>
          <w:lang w:val="kk-KZ"/>
        </w:rPr>
      </w:pPr>
      <w:r w:rsidRPr="006917D1">
        <w:rPr>
          <w:rFonts w:ascii="Times New Roman" w:hAnsi="Times New Roman" w:cs="Times New Roman"/>
          <w:sz w:val="24"/>
          <w:szCs w:val="24"/>
          <w:lang w:val="kk-KZ"/>
        </w:rPr>
        <w:t xml:space="preserve">2. </w:t>
      </w:r>
      <w:r w:rsidRPr="00B56398">
        <w:rPr>
          <w:rFonts w:ascii="Times New Roman" w:hAnsi="Times New Roman" w:cs="Times New Roman"/>
          <w:sz w:val="24"/>
          <w:szCs w:val="24"/>
          <w:lang w:val="kk-KZ"/>
        </w:rPr>
        <w:t xml:space="preserve">Порядок исчисления и уплаты подписного бонуса. </w:t>
      </w:r>
    </w:p>
    <w:p w:rsidR="002B44F3" w:rsidRPr="006917D1" w:rsidRDefault="002B44F3" w:rsidP="009A495F">
      <w:pPr>
        <w:widowControl w:val="0"/>
        <w:tabs>
          <w:tab w:val="left" w:pos="360"/>
          <w:tab w:val="left" w:pos="1440"/>
        </w:tabs>
        <w:autoSpaceDE w:val="0"/>
        <w:autoSpaceDN w:val="0"/>
        <w:adjustRightInd w:val="0"/>
        <w:spacing w:after="0" w:line="240" w:lineRule="auto"/>
        <w:jc w:val="both"/>
        <w:rPr>
          <w:rFonts w:ascii="Times New Roman" w:hAnsi="Times New Roman"/>
          <w:b/>
          <w:color w:val="000000"/>
          <w:sz w:val="24"/>
          <w:szCs w:val="24"/>
          <w:lang w:val="kk-KZ"/>
        </w:rPr>
      </w:pPr>
    </w:p>
    <w:p w:rsidR="00B56398" w:rsidRPr="006917D1" w:rsidRDefault="00B56398" w:rsidP="00B56398">
      <w:pPr>
        <w:pStyle w:val="af"/>
        <w:tabs>
          <w:tab w:val="clear" w:pos="6237"/>
          <w:tab w:val="right" w:leader="dot" w:pos="5669"/>
        </w:tabs>
        <w:spacing w:line="240" w:lineRule="auto"/>
        <w:contextualSpacing/>
        <w:jc w:val="both"/>
        <w:rPr>
          <w:rFonts w:ascii="Times New Roman" w:hAnsi="Times New Roman" w:cs="Times New Roman"/>
          <w:sz w:val="24"/>
          <w:szCs w:val="24"/>
          <w:lang w:val="kk-KZ"/>
        </w:rPr>
      </w:pPr>
      <w:r w:rsidRPr="00B56398">
        <w:rPr>
          <w:rFonts w:ascii="Times New Roman" w:hAnsi="Times New Roman" w:cs="Times New Roman"/>
          <w:b/>
          <w:sz w:val="24"/>
          <w:szCs w:val="24"/>
          <w:lang w:val="kk-KZ"/>
        </w:rPr>
        <w:t xml:space="preserve">1. </w:t>
      </w:r>
      <w:r w:rsidRPr="00B56398">
        <w:rPr>
          <w:rFonts w:ascii="Times New Roman" w:hAnsi="Times New Roman" w:cs="Times New Roman"/>
          <w:b/>
          <w:sz w:val="24"/>
          <w:szCs w:val="24"/>
        </w:rPr>
        <w:t>Подписной бонус</w:t>
      </w:r>
      <w:r w:rsidRPr="006917D1">
        <w:rPr>
          <w:rFonts w:ascii="Times New Roman" w:hAnsi="Times New Roman" w:cs="Times New Roman"/>
          <w:sz w:val="24"/>
          <w:szCs w:val="24"/>
        </w:rPr>
        <w:t>.</w:t>
      </w:r>
    </w:p>
    <w:p w:rsidR="00B56398" w:rsidRPr="00B56398" w:rsidRDefault="00B56398" w:rsidP="00B56398">
      <w:pPr>
        <w:pStyle w:val="a9"/>
        <w:spacing w:before="0" w:beforeAutospacing="0" w:after="0" w:afterAutospacing="0"/>
        <w:ind w:firstLine="709"/>
        <w:jc w:val="both"/>
        <w:rPr>
          <w:color w:val="333333"/>
          <w:lang w:val="kk-KZ"/>
        </w:rPr>
      </w:pPr>
      <w:r w:rsidRPr="00B56398">
        <w:rPr>
          <w:color w:val="333333"/>
        </w:rPr>
        <w:t>Республика Казахстан располагает значительными запасами нефти и газа, что, в свою очередь, обуславливает ведущее положение нефтегазовой отрасли в структуре национальной экономики. Поэтому необходимо, чтобы система налогообложения в этой отрасли отвечала таким требованиям, как стабильность, стимулирование инвестирования, прозрачность, учет международной ситуации, прогрессивность.</w:t>
      </w:r>
    </w:p>
    <w:p w:rsidR="00B56398" w:rsidRPr="00B56398" w:rsidRDefault="00B56398" w:rsidP="00B56398">
      <w:pPr>
        <w:pStyle w:val="a9"/>
        <w:spacing w:before="0" w:beforeAutospacing="0" w:after="0" w:afterAutospacing="0"/>
        <w:ind w:firstLine="709"/>
        <w:jc w:val="both"/>
        <w:rPr>
          <w:color w:val="333333"/>
        </w:rPr>
      </w:pPr>
      <w:r w:rsidRPr="00B56398">
        <w:rPr>
          <w:color w:val="333333"/>
        </w:rPr>
        <w:t>Как показывает мировой опыт, создание эффективной системы налогообложения минерально-сырьевого сектора является весьма сложной задачей. Как правило, она концептуально отличается от системы налогообложения в других секторах экономики, поскольку в ней формируются значительные рентные доходы и существуют повышенные инвестиционные риски.</w:t>
      </w:r>
    </w:p>
    <w:p w:rsidR="00B56398" w:rsidRPr="00B56398" w:rsidRDefault="00B56398" w:rsidP="00B56398">
      <w:pPr>
        <w:pStyle w:val="a9"/>
        <w:spacing w:before="0" w:beforeAutospacing="0" w:after="0" w:afterAutospacing="0"/>
        <w:ind w:firstLine="709"/>
        <w:jc w:val="both"/>
        <w:rPr>
          <w:color w:val="333333"/>
        </w:rPr>
      </w:pPr>
      <w:r w:rsidRPr="00B56398">
        <w:rPr>
          <w:color w:val="333333"/>
        </w:rPr>
        <w:t>Согласно Закону РК «О недрах и недропользовании» (далее – Закон о недрах) понятие «нефть» означает сырую нефть, газовый конденсат, природный газ и попутный газ, а также углеводороды, полученные после очистки сырой нефти, природного газа и обработки горючих сланцев или смолистых песков.</w:t>
      </w:r>
    </w:p>
    <w:p w:rsidR="002B44F3" w:rsidRPr="006917D1" w:rsidRDefault="002B44F3" w:rsidP="004B1D4B">
      <w:pPr>
        <w:spacing w:after="0" w:line="240" w:lineRule="auto"/>
        <w:ind w:firstLine="539"/>
        <w:jc w:val="both"/>
        <w:rPr>
          <w:rFonts w:ascii="Times New Roman" w:hAnsi="Times New Roman"/>
          <w:sz w:val="24"/>
          <w:szCs w:val="24"/>
        </w:rPr>
      </w:pPr>
      <w:r w:rsidRPr="006917D1">
        <w:rPr>
          <w:rFonts w:ascii="Times New Roman" w:hAnsi="Times New Roman"/>
          <w:sz w:val="24"/>
          <w:szCs w:val="24"/>
        </w:rPr>
        <w:t>Бонусы - это фиксированный платеж недропользователя, независимо от того,</w:t>
      </w:r>
      <w:r w:rsidRPr="006917D1">
        <w:rPr>
          <w:rFonts w:ascii="Times New Roman" w:hAnsi="Times New Roman"/>
          <w:sz w:val="24"/>
          <w:szCs w:val="24"/>
          <w:lang w:val="kk-KZ"/>
        </w:rPr>
        <w:t xml:space="preserve"> </w:t>
      </w:r>
      <w:r w:rsidRPr="006917D1">
        <w:rPr>
          <w:rFonts w:ascii="Times New Roman" w:hAnsi="Times New Roman"/>
          <w:sz w:val="24"/>
          <w:szCs w:val="24"/>
        </w:rPr>
        <w:t xml:space="preserve">являются они подписными или бонусами коммерческого обнаружения. </w:t>
      </w:r>
    </w:p>
    <w:p w:rsidR="002B44F3" w:rsidRPr="006917D1" w:rsidRDefault="002B44F3" w:rsidP="004B1D4B">
      <w:pPr>
        <w:tabs>
          <w:tab w:val="left" w:pos="1440"/>
        </w:tabs>
        <w:spacing w:after="0" w:line="240" w:lineRule="auto"/>
        <w:ind w:firstLine="540"/>
        <w:jc w:val="both"/>
        <w:rPr>
          <w:rFonts w:ascii="Times New Roman" w:hAnsi="Times New Roman"/>
          <w:sz w:val="24"/>
          <w:szCs w:val="24"/>
        </w:rPr>
      </w:pPr>
      <w:r w:rsidRPr="006917D1">
        <w:rPr>
          <w:rFonts w:ascii="Times New Roman" w:hAnsi="Times New Roman"/>
          <w:sz w:val="24"/>
          <w:szCs w:val="24"/>
        </w:rPr>
        <w:t>Подписной бонус является разовым фиксированным платежом недропользователя за приобретение права недропользования на контрактной территории, а также при расширении контрактной территории в порядке, установленном законодательством Республики Казахстан.</w:t>
      </w:r>
    </w:p>
    <w:p w:rsidR="00B56398" w:rsidRPr="00B56398" w:rsidRDefault="00B56398" w:rsidP="00B56398">
      <w:pPr>
        <w:pStyle w:val="af"/>
        <w:tabs>
          <w:tab w:val="clear" w:pos="6237"/>
          <w:tab w:val="right" w:leader="dot" w:pos="5669"/>
        </w:tabs>
        <w:spacing w:line="240" w:lineRule="auto"/>
        <w:contextualSpacing/>
        <w:jc w:val="both"/>
        <w:rPr>
          <w:rFonts w:ascii="Times New Roman" w:hAnsi="Times New Roman" w:cs="Times New Roman"/>
          <w:b/>
          <w:sz w:val="24"/>
          <w:szCs w:val="24"/>
          <w:lang w:val="kk-KZ"/>
        </w:rPr>
      </w:pPr>
      <w:r w:rsidRPr="00B56398">
        <w:rPr>
          <w:rFonts w:ascii="Times New Roman" w:hAnsi="Times New Roman" w:cs="Times New Roman"/>
          <w:b/>
          <w:sz w:val="24"/>
          <w:szCs w:val="24"/>
          <w:lang w:val="kk-KZ"/>
        </w:rPr>
        <w:t xml:space="preserve">2. Порядок исчисления и уплаты подписного бонуса. </w:t>
      </w:r>
    </w:p>
    <w:p w:rsidR="002B44F3" w:rsidRPr="006917D1" w:rsidRDefault="002B44F3" w:rsidP="004B1D4B">
      <w:pPr>
        <w:spacing w:after="0" w:line="240" w:lineRule="auto"/>
        <w:ind w:firstLine="540"/>
        <w:jc w:val="both"/>
        <w:rPr>
          <w:rFonts w:ascii="Times New Roman" w:hAnsi="Times New Roman"/>
          <w:sz w:val="24"/>
          <w:szCs w:val="24"/>
        </w:rPr>
      </w:pPr>
      <w:r w:rsidRPr="006917D1">
        <w:rPr>
          <w:rFonts w:ascii="Times New Roman" w:hAnsi="Times New Roman"/>
          <w:sz w:val="24"/>
          <w:szCs w:val="24"/>
        </w:rPr>
        <w:t>Уплата подписного бонуса производится следующим образом: 50% в течение 30календарных дней с даты объявления налогоплательщика победителем конкурса</w:t>
      </w:r>
      <w:r w:rsidRPr="006917D1">
        <w:rPr>
          <w:rFonts w:ascii="Times New Roman" w:hAnsi="Times New Roman"/>
          <w:sz w:val="24"/>
          <w:szCs w:val="24"/>
          <w:lang w:val="kk-KZ"/>
        </w:rPr>
        <w:t xml:space="preserve"> </w:t>
      </w:r>
      <w:r w:rsidRPr="006917D1">
        <w:rPr>
          <w:rFonts w:ascii="Times New Roman" w:hAnsi="Times New Roman"/>
          <w:sz w:val="24"/>
          <w:szCs w:val="24"/>
        </w:rPr>
        <w:t>или подписания протокола прямых переговоров по предоставлению права недропользования в соответствии с законодательством РК о недрах и недропользовании; и 50 % не позднее 30 календарных дней с даты вступления в силу контракта на недропользование.</w:t>
      </w:r>
    </w:p>
    <w:p w:rsidR="002B44F3" w:rsidRPr="006917D1" w:rsidRDefault="002B44F3" w:rsidP="004B1D4B">
      <w:pPr>
        <w:spacing w:after="0" w:line="240" w:lineRule="auto"/>
        <w:ind w:firstLine="540"/>
        <w:jc w:val="both"/>
        <w:rPr>
          <w:rFonts w:ascii="Times New Roman" w:hAnsi="Times New Roman"/>
          <w:sz w:val="24"/>
          <w:szCs w:val="24"/>
        </w:rPr>
      </w:pPr>
      <w:r w:rsidRPr="006917D1">
        <w:rPr>
          <w:rFonts w:ascii="Times New Roman" w:hAnsi="Times New Roman"/>
          <w:sz w:val="24"/>
          <w:szCs w:val="24"/>
        </w:rPr>
        <w:lastRenderedPageBreak/>
        <w:t>Декларация по подписному бонусу представляется недропользователем в налоговый орган по месту нахождения до 15 числа второго месяца, следующего за месяцем, в котором наступил срок уплаты. </w:t>
      </w:r>
    </w:p>
    <w:p w:rsidR="002B44F3" w:rsidRPr="006917D1" w:rsidRDefault="002B44F3" w:rsidP="004B1D4B">
      <w:pPr>
        <w:spacing w:after="0" w:line="240" w:lineRule="auto"/>
        <w:ind w:firstLine="540"/>
        <w:jc w:val="both"/>
        <w:rPr>
          <w:rFonts w:ascii="Times New Roman" w:hAnsi="Times New Roman"/>
          <w:sz w:val="24"/>
          <w:szCs w:val="24"/>
        </w:rPr>
      </w:pPr>
    </w:p>
    <w:p w:rsidR="002B44F3" w:rsidRPr="006917D1" w:rsidRDefault="002B44F3" w:rsidP="004E4A4F">
      <w:pPr>
        <w:pStyle w:val="3"/>
        <w:keepNext w:val="0"/>
        <w:tabs>
          <w:tab w:val="left" w:pos="567"/>
        </w:tabs>
        <w:spacing w:before="0"/>
        <w:jc w:val="both"/>
        <w:rPr>
          <w:rFonts w:ascii="Times New Roman" w:hAnsi="Times New Roman"/>
          <w:b w:val="0"/>
          <w:bCs w:val="0"/>
          <w:color w:val="auto"/>
          <w:sz w:val="24"/>
          <w:szCs w:val="24"/>
        </w:rPr>
      </w:pPr>
      <w:r w:rsidRPr="006917D1">
        <w:rPr>
          <w:rFonts w:ascii="Times New Roman" w:hAnsi="Times New Roman"/>
          <w:b w:val="0"/>
          <w:bCs w:val="0"/>
          <w:color w:val="auto"/>
          <w:sz w:val="24"/>
          <w:szCs w:val="24"/>
          <w:lang w:val="kk-KZ"/>
        </w:rPr>
        <w:tab/>
      </w:r>
      <w:r w:rsidRPr="006917D1">
        <w:rPr>
          <w:rFonts w:ascii="Times New Roman" w:hAnsi="Times New Roman"/>
          <w:b w:val="0"/>
          <w:bCs w:val="0"/>
          <w:color w:val="auto"/>
          <w:sz w:val="24"/>
          <w:szCs w:val="24"/>
        </w:rPr>
        <w:t xml:space="preserve">Таблица </w:t>
      </w:r>
      <w:r w:rsidRPr="006917D1">
        <w:rPr>
          <w:rFonts w:ascii="Times New Roman" w:hAnsi="Times New Roman"/>
          <w:b w:val="0"/>
          <w:bCs w:val="0"/>
          <w:color w:val="auto"/>
          <w:sz w:val="24"/>
          <w:szCs w:val="24"/>
          <w:lang w:val="kk-KZ"/>
        </w:rPr>
        <w:t>12</w:t>
      </w:r>
      <w:r w:rsidRPr="006917D1">
        <w:rPr>
          <w:rFonts w:ascii="Times New Roman" w:hAnsi="Times New Roman"/>
          <w:b w:val="0"/>
          <w:bCs w:val="0"/>
          <w:color w:val="auto"/>
          <w:sz w:val="24"/>
          <w:szCs w:val="24"/>
        </w:rPr>
        <w:t>. Определение размера подписного бонуса </w:t>
      </w:r>
    </w:p>
    <w:p w:rsidR="002B44F3" w:rsidRPr="006917D1" w:rsidRDefault="002B44F3" w:rsidP="004B1D4B">
      <w:pPr>
        <w:pStyle w:val="a9"/>
        <w:widowControl w:val="0"/>
        <w:tabs>
          <w:tab w:val="left" w:pos="1080"/>
        </w:tabs>
        <w:spacing w:before="0" w:beforeAutospacing="0" w:after="0" w:afterAutospacing="0"/>
        <w:ind w:firstLine="709"/>
        <w:jc w:val="both"/>
        <w:rPr>
          <w:bCs/>
        </w:rPr>
      </w:pPr>
      <w:r w:rsidRPr="006917D1">
        <w:t> </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3420"/>
        <w:gridCol w:w="2160"/>
        <w:gridCol w:w="2160"/>
      </w:tblGrid>
      <w:tr w:rsidR="002B44F3" w:rsidRPr="006917D1" w:rsidTr="004E4A4F">
        <w:tc>
          <w:tcPr>
            <w:tcW w:w="10008" w:type="dxa"/>
            <w:gridSpan w:val="4"/>
          </w:tcPr>
          <w:p w:rsidR="002B44F3" w:rsidRPr="006917D1" w:rsidRDefault="002B44F3" w:rsidP="004E4A4F">
            <w:pPr>
              <w:spacing w:after="0" w:line="240" w:lineRule="auto"/>
              <w:jc w:val="center"/>
              <w:rPr>
                <w:rFonts w:ascii="Times New Roman" w:hAnsi="Times New Roman"/>
                <w:b/>
                <w:sz w:val="24"/>
                <w:szCs w:val="24"/>
              </w:rPr>
            </w:pPr>
            <w:r w:rsidRPr="006917D1">
              <w:rPr>
                <w:rFonts w:ascii="Times New Roman" w:hAnsi="Times New Roman"/>
                <w:b/>
                <w:sz w:val="24"/>
                <w:szCs w:val="24"/>
              </w:rPr>
              <w:t>Стартовый размер подписного бонуса</w:t>
            </w:r>
          </w:p>
        </w:tc>
      </w:tr>
      <w:tr w:rsidR="002B44F3" w:rsidRPr="006917D1" w:rsidTr="004E4A4F">
        <w:tc>
          <w:tcPr>
            <w:tcW w:w="2268" w:type="dxa"/>
          </w:tcPr>
          <w:p w:rsidR="002B44F3" w:rsidRPr="006917D1" w:rsidRDefault="002B44F3" w:rsidP="004E4A4F">
            <w:pPr>
              <w:spacing w:after="0" w:line="240" w:lineRule="auto"/>
              <w:jc w:val="center"/>
              <w:rPr>
                <w:rFonts w:ascii="Times New Roman" w:hAnsi="Times New Roman"/>
                <w:b/>
                <w:sz w:val="24"/>
                <w:szCs w:val="24"/>
              </w:rPr>
            </w:pPr>
            <w:r w:rsidRPr="006917D1">
              <w:rPr>
                <w:rFonts w:ascii="Times New Roman" w:hAnsi="Times New Roman"/>
                <w:b/>
                <w:sz w:val="24"/>
                <w:szCs w:val="24"/>
              </w:rPr>
              <w:t>Вид деятельности</w:t>
            </w:r>
          </w:p>
        </w:tc>
        <w:tc>
          <w:tcPr>
            <w:tcW w:w="3420" w:type="dxa"/>
          </w:tcPr>
          <w:p w:rsidR="002B44F3" w:rsidRPr="006917D1" w:rsidRDefault="002B44F3" w:rsidP="004E4A4F">
            <w:pPr>
              <w:spacing w:after="0" w:line="240" w:lineRule="auto"/>
              <w:jc w:val="center"/>
              <w:rPr>
                <w:rFonts w:ascii="Times New Roman" w:hAnsi="Times New Roman"/>
                <w:b/>
                <w:sz w:val="24"/>
                <w:szCs w:val="24"/>
              </w:rPr>
            </w:pPr>
            <w:r w:rsidRPr="006917D1">
              <w:rPr>
                <w:rFonts w:ascii="Times New Roman" w:hAnsi="Times New Roman"/>
                <w:b/>
                <w:sz w:val="24"/>
                <w:szCs w:val="24"/>
              </w:rPr>
              <w:t>Вид контракта</w:t>
            </w:r>
          </w:p>
        </w:tc>
        <w:tc>
          <w:tcPr>
            <w:tcW w:w="2160" w:type="dxa"/>
          </w:tcPr>
          <w:p w:rsidR="002B44F3" w:rsidRPr="006917D1" w:rsidRDefault="002B44F3" w:rsidP="004E4A4F">
            <w:pPr>
              <w:spacing w:after="0" w:line="240" w:lineRule="auto"/>
              <w:jc w:val="center"/>
              <w:rPr>
                <w:rFonts w:ascii="Times New Roman" w:hAnsi="Times New Roman"/>
                <w:b/>
                <w:sz w:val="24"/>
                <w:szCs w:val="24"/>
              </w:rPr>
            </w:pPr>
            <w:r w:rsidRPr="006917D1">
              <w:rPr>
                <w:rFonts w:ascii="Times New Roman" w:hAnsi="Times New Roman"/>
                <w:b/>
                <w:sz w:val="24"/>
                <w:szCs w:val="24"/>
              </w:rPr>
              <w:t>Ситуации</w:t>
            </w:r>
          </w:p>
        </w:tc>
        <w:tc>
          <w:tcPr>
            <w:tcW w:w="2160" w:type="dxa"/>
          </w:tcPr>
          <w:p w:rsidR="002B44F3" w:rsidRPr="006917D1" w:rsidRDefault="002B44F3" w:rsidP="004E4A4F">
            <w:pPr>
              <w:spacing w:after="0" w:line="240" w:lineRule="auto"/>
              <w:jc w:val="center"/>
              <w:rPr>
                <w:rFonts w:ascii="Times New Roman" w:hAnsi="Times New Roman"/>
                <w:b/>
                <w:sz w:val="24"/>
                <w:szCs w:val="24"/>
              </w:rPr>
            </w:pPr>
            <w:r w:rsidRPr="006917D1">
              <w:rPr>
                <w:rFonts w:ascii="Times New Roman" w:hAnsi="Times New Roman"/>
                <w:b/>
                <w:sz w:val="24"/>
                <w:szCs w:val="24"/>
              </w:rPr>
              <w:t>Размер</w:t>
            </w:r>
          </w:p>
        </w:tc>
      </w:tr>
      <w:tr w:rsidR="002B44F3" w:rsidRPr="006917D1" w:rsidTr="00DD6A42">
        <w:tc>
          <w:tcPr>
            <w:tcW w:w="2268" w:type="dxa"/>
            <w:vMerge w:val="restart"/>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для контрактов на проведение геологической разведки территории, на которой отсутствуют утвержденные запасы полезных ископаемых:</w:t>
            </w:r>
          </w:p>
        </w:tc>
        <w:tc>
          <w:tcPr>
            <w:tcW w:w="3420" w:type="dxa"/>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для нефтяных контрактов</w:t>
            </w:r>
          </w:p>
        </w:tc>
        <w:tc>
          <w:tcPr>
            <w:tcW w:w="2160" w:type="dxa"/>
          </w:tcPr>
          <w:p w:rsidR="002B44F3" w:rsidRPr="006917D1" w:rsidRDefault="002B44F3" w:rsidP="004E4A4F">
            <w:pPr>
              <w:spacing w:after="0" w:line="240" w:lineRule="auto"/>
              <w:rPr>
                <w:rFonts w:ascii="Times New Roman" w:hAnsi="Times New Roman"/>
                <w:sz w:val="24"/>
                <w:szCs w:val="24"/>
              </w:rPr>
            </w:pPr>
          </w:p>
        </w:tc>
        <w:tc>
          <w:tcPr>
            <w:tcW w:w="2160" w:type="dxa"/>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2 800- кратный размер МРП</w:t>
            </w:r>
          </w:p>
        </w:tc>
      </w:tr>
      <w:tr w:rsidR="002B44F3" w:rsidRPr="006917D1" w:rsidTr="00DD6A42">
        <w:tc>
          <w:tcPr>
            <w:tcW w:w="2268" w:type="dxa"/>
            <w:vMerge/>
          </w:tcPr>
          <w:p w:rsidR="002B44F3" w:rsidRPr="006917D1" w:rsidRDefault="002B44F3" w:rsidP="004E4A4F">
            <w:pPr>
              <w:spacing w:after="0" w:line="240" w:lineRule="auto"/>
              <w:rPr>
                <w:rFonts w:ascii="Times New Roman" w:hAnsi="Times New Roman"/>
                <w:sz w:val="24"/>
                <w:szCs w:val="24"/>
              </w:rPr>
            </w:pPr>
          </w:p>
        </w:tc>
        <w:tc>
          <w:tcPr>
            <w:tcW w:w="3420" w:type="dxa"/>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для контрактов на добычу минерального сырья, за исключением контрактов на разработку техногенных минеральных образований</w:t>
            </w:r>
          </w:p>
        </w:tc>
        <w:tc>
          <w:tcPr>
            <w:tcW w:w="2160" w:type="dxa"/>
          </w:tcPr>
          <w:p w:rsidR="002B44F3" w:rsidRPr="006917D1" w:rsidRDefault="002B44F3" w:rsidP="004E4A4F">
            <w:pPr>
              <w:spacing w:after="0" w:line="240" w:lineRule="auto"/>
              <w:rPr>
                <w:rFonts w:ascii="Times New Roman" w:hAnsi="Times New Roman"/>
                <w:sz w:val="24"/>
                <w:szCs w:val="24"/>
              </w:rPr>
            </w:pPr>
          </w:p>
        </w:tc>
        <w:tc>
          <w:tcPr>
            <w:tcW w:w="2160" w:type="dxa"/>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280-кратный размер МРП</w:t>
            </w:r>
          </w:p>
        </w:tc>
      </w:tr>
      <w:tr w:rsidR="002B44F3" w:rsidRPr="006917D1" w:rsidTr="00DD6A42">
        <w:tc>
          <w:tcPr>
            <w:tcW w:w="2268" w:type="dxa"/>
            <w:vMerge/>
          </w:tcPr>
          <w:p w:rsidR="002B44F3" w:rsidRPr="006917D1" w:rsidRDefault="002B44F3" w:rsidP="004E4A4F">
            <w:pPr>
              <w:spacing w:after="0" w:line="240" w:lineRule="auto"/>
              <w:rPr>
                <w:rFonts w:ascii="Times New Roman" w:hAnsi="Times New Roman"/>
                <w:sz w:val="24"/>
                <w:szCs w:val="24"/>
              </w:rPr>
            </w:pPr>
          </w:p>
        </w:tc>
        <w:tc>
          <w:tcPr>
            <w:tcW w:w="3420" w:type="dxa"/>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для контрактов по общераспространенным полезным ископаемым, подземным водам и лечебным грязям</w:t>
            </w:r>
          </w:p>
        </w:tc>
        <w:tc>
          <w:tcPr>
            <w:tcW w:w="2160" w:type="dxa"/>
          </w:tcPr>
          <w:p w:rsidR="002B44F3" w:rsidRPr="006917D1" w:rsidRDefault="002B44F3" w:rsidP="004E4A4F">
            <w:pPr>
              <w:spacing w:after="0" w:line="240" w:lineRule="auto"/>
              <w:rPr>
                <w:rFonts w:ascii="Times New Roman" w:hAnsi="Times New Roman"/>
                <w:sz w:val="24"/>
                <w:szCs w:val="24"/>
              </w:rPr>
            </w:pPr>
          </w:p>
        </w:tc>
        <w:tc>
          <w:tcPr>
            <w:tcW w:w="2160" w:type="dxa"/>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40-кратный размер МРП</w:t>
            </w:r>
          </w:p>
        </w:tc>
      </w:tr>
      <w:tr w:rsidR="002B44F3" w:rsidRPr="006917D1" w:rsidTr="00DD6A42">
        <w:tc>
          <w:tcPr>
            <w:tcW w:w="2268" w:type="dxa"/>
            <w:vMerge w:val="restart"/>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для контрактов на добычуи на совмещенную разведку и добычу:</w:t>
            </w:r>
          </w:p>
        </w:tc>
        <w:tc>
          <w:tcPr>
            <w:tcW w:w="3420" w:type="dxa"/>
            <w:vMerge w:val="restart"/>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для нефтяных контрактов:</w:t>
            </w:r>
          </w:p>
          <w:p w:rsidR="002B44F3" w:rsidRPr="006917D1" w:rsidRDefault="002B44F3" w:rsidP="004E4A4F">
            <w:pPr>
              <w:spacing w:after="0" w:line="240" w:lineRule="auto"/>
              <w:rPr>
                <w:rFonts w:ascii="Times New Roman" w:hAnsi="Times New Roman"/>
                <w:sz w:val="24"/>
                <w:szCs w:val="24"/>
              </w:rPr>
            </w:pPr>
          </w:p>
        </w:tc>
        <w:tc>
          <w:tcPr>
            <w:tcW w:w="2160" w:type="dxa"/>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если запасы не утверждены</w:t>
            </w:r>
          </w:p>
        </w:tc>
        <w:tc>
          <w:tcPr>
            <w:tcW w:w="2160" w:type="dxa"/>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3 000- кратный размер МРП</w:t>
            </w:r>
          </w:p>
        </w:tc>
      </w:tr>
      <w:tr w:rsidR="002B44F3" w:rsidRPr="006917D1" w:rsidTr="00DD6A42">
        <w:tc>
          <w:tcPr>
            <w:tcW w:w="2268" w:type="dxa"/>
            <w:vMerge/>
          </w:tcPr>
          <w:p w:rsidR="002B44F3" w:rsidRPr="006917D1" w:rsidRDefault="002B44F3" w:rsidP="004E4A4F">
            <w:pPr>
              <w:spacing w:after="0" w:line="240" w:lineRule="auto"/>
              <w:rPr>
                <w:rFonts w:ascii="Times New Roman" w:hAnsi="Times New Roman"/>
                <w:sz w:val="24"/>
                <w:szCs w:val="24"/>
              </w:rPr>
            </w:pPr>
          </w:p>
        </w:tc>
        <w:tc>
          <w:tcPr>
            <w:tcW w:w="3420" w:type="dxa"/>
            <w:vMerge/>
          </w:tcPr>
          <w:p w:rsidR="002B44F3" w:rsidRPr="006917D1" w:rsidRDefault="002B44F3" w:rsidP="004E4A4F">
            <w:pPr>
              <w:spacing w:after="0" w:line="240" w:lineRule="auto"/>
              <w:rPr>
                <w:rFonts w:ascii="Times New Roman" w:hAnsi="Times New Roman"/>
                <w:sz w:val="24"/>
                <w:szCs w:val="24"/>
              </w:rPr>
            </w:pPr>
          </w:p>
        </w:tc>
        <w:tc>
          <w:tcPr>
            <w:tcW w:w="2160" w:type="dxa"/>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 xml:space="preserve">если запасы </w:t>
            </w:r>
          </w:p>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утверждены</w:t>
            </w:r>
          </w:p>
        </w:tc>
        <w:tc>
          <w:tcPr>
            <w:tcW w:w="2160" w:type="dxa"/>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по формуле (С х 0,04%) + (Сп х 0,01%) но не менее 3000-кратного размера МРП</w:t>
            </w:r>
          </w:p>
        </w:tc>
      </w:tr>
      <w:tr w:rsidR="002B44F3" w:rsidRPr="006917D1" w:rsidTr="00DD6A42">
        <w:tc>
          <w:tcPr>
            <w:tcW w:w="2268" w:type="dxa"/>
            <w:vMerge/>
          </w:tcPr>
          <w:p w:rsidR="002B44F3" w:rsidRPr="006917D1" w:rsidRDefault="002B44F3" w:rsidP="004E4A4F">
            <w:pPr>
              <w:spacing w:after="0" w:line="240" w:lineRule="auto"/>
              <w:rPr>
                <w:rFonts w:ascii="Times New Roman" w:hAnsi="Times New Roman"/>
                <w:sz w:val="24"/>
                <w:szCs w:val="24"/>
              </w:rPr>
            </w:pPr>
          </w:p>
        </w:tc>
        <w:tc>
          <w:tcPr>
            <w:tcW w:w="3420" w:type="dxa"/>
            <w:vMerge w:val="restart"/>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для контрактов на добычу минерального сырьяи на совмещенную разведку и добычу, за исключением контрактов на разработку техногенных минеральных образований:</w:t>
            </w:r>
          </w:p>
          <w:p w:rsidR="002B44F3" w:rsidRPr="006917D1" w:rsidRDefault="002B44F3" w:rsidP="004E4A4F">
            <w:pPr>
              <w:spacing w:after="0" w:line="240" w:lineRule="auto"/>
              <w:rPr>
                <w:rFonts w:ascii="Times New Roman" w:hAnsi="Times New Roman"/>
                <w:sz w:val="24"/>
                <w:szCs w:val="24"/>
              </w:rPr>
            </w:pPr>
          </w:p>
        </w:tc>
        <w:tc>
          <w:tcPr>
            <w:tcW w:w="2160" w:type="dxa"/>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если запасы не утверждены</w:t>
            </w:r>
          </w:p>
        </w:tc>
        <w:tc>
          <w:tcPr>
            <w:tcW w:w="2160" w:type="dxa"/>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500-кратный размер МРП</w:t>
            </w:r>
          </w:p>
        </w:tc>
      </w:tr>
      <w:tr w:rsidR="002B44F3" w:rsidRPr="006917D1" w:rsidTr="00DD6A42">
        <w:tc>
          <w:tcPr>
            <w:tcW w:w="2268" w:type="dxa"/>
            <w:vMerge/>
          </w:tcPr>
          <w:p w:rsidR="002B44F3" w:rsidRPr="006917D1" w:rsidRDefault="002B44F3" w:rsidP="004E4A4F">
            <w:pPr>
              <w:spacing w:after="0" w:line="240" w:lineRule="auto"/>
              <w:rPr>
                <w:rFonts w:ascii="Times New Roman" w:hAnsi="Times New Roman"/>
                <w:sz w:val="24"/>
                <w:szCs w:val="24"/>
              </w:rPr>
            </w:pPr>
          </w:p>
        </w:tc>
        <w:tc>
          <w:tcPr>
            <w:tcW w:w="3420" w:type="dxa"/>
            <w:vMerge/>
          </w:tcPr>
          <w:p w:rsidR="002B44F3" w:rsidRPr="006917D1" w:rsidRDefault="002B44F3" w:rsidP="004E4A4F">
            <w:pPr>
              <w:spacing w:after="0" w:line="240" w:lineRule="auto"/>
              <w:rPr>
                <w:rFonts w:ascii="Times New Roman" w:hAnsi="Times New Roman"/>
                <w:sz w:val="24"/>
                <w:szCs w:val="24"/>
              </w:rPr>
            </w:pPr>
          </w:p>
        </w:tc>
        <w:tc>
          <w:tcPr>
            <w:tcW w:w="2160" w:type="dxa"/>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 xml:space="preserve">если запасы </w:t>
            </w:r>
          </w:p>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утверждены</w:t>
            </w:r>
          </w:p>
        </w:tc>
        <w:tc>
          <w:tcPr>
            <w:tcW w:w="2160" w:type="dxa"/>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по формуле (С х 0,01%) + (Сп х 0,005%), но  не менее 500-кратный размер МРП</w:t>
            </w:r>
          </w:p>
        </w:tc>
      </w:tr>
      <w:tr w:rsidR="002B44F3" w:rsidRPr="006917D1" w:rsidTr="00DD6A42">
        <w:tc>
          <w:tcPr>
            <w:tcW w:w="2268" w:type="dxa"/>
            <w:vMerge/>
          </w:tcPr>
          <w:p w:rsidR="002B44F3" w:rsidRPr="006917D1" w:rsidRDefault="002B44F3" w:rsidP="004E4A4F">
            <w:pPr>
              <w:spacing w:after="0" w:line="240" w:lineRule="auto"/>
              <w:rPr>
                <w:rFonts w:ascii="Times New Roman" w:hAnsi="Times New Roman"/>
                <w:sz w:val="24"/>
                <w:szCs w:val="24"/>
              </w:rPr>
            </w:pPr>
          </w:p>
        </w:tc>
        <w:tc>
          <w:tcPr>
            <w:tcW w:w="3420" w:type="dxa"/>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для контрактов на общераспространенные полезные ископаемые, подземные воды и лечебные</w:t>
            </w:r>
          </w:p>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грязи</w:t>
            </w:r>
          </w:p>
        </w:tc>
        <w:tc>
          <w:tcPr>
            <w:tcW w:w="2160" w:type="dxa"/>
          </w:tcPr>
          <w:p w:rsidR="002B44F3" w:rsidRPr="006917D1" w:rsidRDefault="002B44F3" w:rsidP="004E4A4F">
            <w:pPr>
              <w:spacing w:after="0" w:line="240" w:lineRule="auto"/>
              <w:rPr>
                <w:rFonts w:ascii="Times New Roman" w:hAnsi="Times New Roman"/>
                <w:sz w:val="24"/>
                <w:szCs w:val="24"/>
              </w:rPr>
            </w:pPr>
          </w:p>
        </w:tc>
        <w:tc>
          <w:tcPr>
            <w:tcW w:w="2160" w:type="dxa"/>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 xml:space="preserve">по формуле (С х 0,01 %), но не менее  </w:t>
            </w:r>
            <w:r w:rsidRPr="006917D1">
              <w:rPr>
                <w:rFonts w:ascii="Times New Roman" w:hAnsi="Times New Roman"/>
                <w:sz w:val="24"/>
                <w:szCs w:val="24"/>
              </w:rPr>
              <w:br/>
              <w:t>120-кратного размера МРП</w:t>
            </w:r>
          </w:p>
        </w:tc>
      </w:tr>
      <w:tr w:rsidR="002B44F3" w:rsidRPr="006917D1" w:rsidTr="00DD6A42">
        <w:tc>
          <w:tcPr>
            <w:tcW w:w="2268" w:type="dxa"/>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для контрактов на переработку техногенных минеральных образований</w:t>
            </w:r>
          </w:p>
        </w:tc>
        <w:tc>
          <w:tcPr>
            <w:tcW w:w="3420" w:type="dxa"/>
          </w:tcPr>
          <w:p w:rsidR="002B44F3" w:rsidRPr="006917D1" w:rsidRDefault="002B44F3" w:rsidP="004E4A4F">
            <w:pPr>
              <w:spacing w:after="0" w:line="240" w:lineRule="auto"/>
              <w:rPr>
                <w:rFonts w:ascii="Times New Roman" w:hAnsi="Times New Roman"/>
                <w:sz w:val="24"/>
                <w:szCs w:val="24"/>
              </w:rPr>
            </w:pPr>
          </w:p>
        </w:tc>
        <w:tc>
          <w:tcPr>
            <w:tcW w:w="2160" w:type="dxa"/>
          </w:tcPr>
          <w:p w:rsidR="002B44F3" w:rsidRPr="006917D1" w:rsidRDefault="002B44F3" w:rsidP="004E4A4F">
            <w:pPr>
              <w:spacing w:after="0" w:line="240" w:lineRule="auto"/>
              <w:rPr>
                <w:rFonts w:ascii="Times New Roman" w:hAnsi="Times New Roman"/>
                <w:sz w:val="24"/>
                <w:szCs w:val="24"/>
              </w:rPr>
            </w:pPr>
          </w:p>
        </w:tc>
        <w:tc>
          <w:tcPr>
            <w:tcW w:w="2160" w:type="dxa"/>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по формуле С1 х 0,01%, но не менее 300-кратного размера МРП</w:t>
            </w:r>
          </w:p>
        </w:tc>
      </w:tr>
      <w:tr w:rsidR="002B44F3" w:rsidRPr="006917D1" w:rsidTr="00DD6A42">
        <w:tc>
          <w:tcPr>
            <w:tcW w:w="2268" w:type="dxa"/>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 xml:space="preserve">для контрактов на разведку недр для сброса сточных вод, а также строительство и </w:t>
            </w:r>
            <w:r w:rsidRPr="006917D1">
              <w:rPr>
                <w:rFonts w:ascii="Times New Roman" w:hAnsi="Times New Roman"/>
                <w:sz w:val="24"/>
                <w:szCs w:val="24"/>
              </w:rPr>
              <w:lastRenderedPageBreak/>
              <w:t>(или) эксплуатацию подземных сооружений, не связанных с разведкой и (или) добычей</w:t>
            </w:r>
          </w:p>
        </w:tc>
        <w:tc>
          <w:tcPr>
            <w:tcW w:w="3420" w:type="dxa"/>
          </w:tcPr>
          <w:p w:rsidR="002B44F3" w:rsidRPr="006917D1" w:rsidRDefault="002B44F3" w:rsidP="004E4A4F">
            <w:pPr>
              <w:spacing w:after="0" w:line="240" w:lineRule="auto"/>
              <w:rPr>
                <w:rFonts w:ascii="Times New Roman" w:hAnsi="Times New Roman"/>
                <w:sz w:val="24"/>
                <w:szCs w:val="24"/>
              </w:rPr>
            </w:pPr>
          </w:p>
        </w:tc>
        <w:tc>
          <w:tcPr>
            <w:tcW w:w="2160" w:type="dxa"/>
          </w:tcPr>
          <w:p w:rsidR="002B44F3" w:rsidRPr="006917D1" w:rsidRDefault="002B44F3" w:rsidP="004E4A4F">
            <w:pPr>
              <w:spacing w:after="0" w:line="240" w:lineRule="auto"/>
              <w:rPr>
                <w:rFonts w:ascii="Times New Roman" w:hAnsi="Times New Roman"/>
                <w:sz w:val="24"/>
                <w:szCs w:val="24"/>
              </w:rPr>
            </w:pPr>
          </w:p>
        </w:tc>
        <w:tc>
          <w:tcPr>
            <w:tcW w:w="2160" w:type="dxa"/>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400-кратный размер</w:t>
            </w:r>
          </w:p>
        </w:tc>
      </w:tr>
      <w:tr w:rsidR="002B44F3" w:rsidRPr="006917D1" w:rsidTr="00DD6A42">
        <w:tc>
          <w:tcPr>
            <w:tcW w:w="2268" w:type="dxa"/>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lastRenderedPageBreak/>
              <w:t>для контрактов связанных с сырой нефтью, газовым конденсатом и природным газом</w:t>
            </w:r>
          </w:p>
        </w:tc>
        <w:tc>
          <w:tcPr>
            <w:tcW w:w="3420" w:type="dxa"/>
          </w:tcPr>
          <w:p w:rsidR="002B44F3" w:rsidRPr="006917D1" w:rsidRDefault="002B44F3" w:rsidP="004E4A4F">
            <w:pPr>
              <w:spacing w:after="0" w:line="240" w:lineRule="auto"/>
              <w:rPr>
                <w:rFonts w:ascii="Times New Roman" w:hAnsi="Times New Roman"/>
                <w:sz w:val="24"/>
                <w:szCs w:val="24"/>
              </w:rPr>
            </w:pPr>
          </w:p>
        </w:tc>
        <w:tc>
          <w:tcPr>
            <w:tcW w:w="2160" w:type="dxa"/>
          </w:tcPr>
          <w:p w:rsidR="002B44F3" w:rsidRPr="006917D1" w:rsidRDefault="002B44F3" w:rsidP="004E4A4F">
            <w:pPr>
              <w:spacing w:after="0" w:line="240" w:lineRule="auto"/>
              <w:rPr>
                <w:rFonts w:ascii="Times New Roman" w:hAnsi="Times New Roman"/>
                <w:sz w:val="24"/>
                <w:szCs w:val="24"/>
              </w:rPr>
            </w:pPr>
          </w:p>
        </w:tc>
        <w:tc>
          <w:tcPr>
            <w:tcW w:w="2160" w:type="dxa"/>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Таблица 54</w:t>
            </w:r>
          </w:p>
        </w:tc>
      </w:tr>
      <w:tr w:rsidR="002B44F3" w:rsidRPr="006917D1" w:rsidTr="00DD6A42">
        <w:tc>
          <w:tcPr>
            <w:tcW w:w="10008" w:type="dxa"/>
            <w:gridSpan w:val="4"/>
          </w:tcPr>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 где:С - стоимость суммарных запасов сырой нефти, газового конденсата или природного газа, утвержденных Государственной комиссией по запасам полезных ископаемых РК, по промышленным категориям А, В, С1,</w:t>
            </w:r>
          </w:p>
          <w:p w:rsidR="002B44F3" w:rsidRPr="006917D1" w:rsidRDefault="002B44F3" w:rsidP="004E4A4F">
            <w:pPr>
              <w:spacing w:after="0" w:line="240" w:lineRule="auto"/>
              <w:rPr>
                <w:rFonts w:ascii="Times New Roman" w:hAnsi="Times New Roman"/>
                <w:sz w:val="24"/>
                <w:szCs w:val="24"/>
              </w:rPr>
            </w:pPr>
            <w:r w:rsidRPr="006917D1">
              <w:rPr>
                <w:rFonts w:ascii="Times New Roman" w:hAnsi="Times New Roman"/>
                <w:sz w:val="24"/>
                <w:szCs w:val="24"/>
              </w:rPr>
              <w:t>Сп - суммарная стоимость предварительно оцененных запасов категории С2, утвержденных и (или) принятых к сведению в заключении Государственной комиссии по запасам полезных ископаемых РК, для оперативного подсчета запасов потенциально коммерческого объекта и прогнозных ресурсов категории С3.</w:t>
            </w:r>
          </w:p>
        </w:tc>
      </w:tr>
    </w:tbl>
    <w:p w:rsidR="002B44F3" w:rsidRDefault="002B44F3" w:rsidP="008C3956">
      <w:pPr>
        <w:widowControl w:val="0"/>
        <w:tabs>
          <w:tab w:val="left" w:pos="360"/>
          <w:tab w:val="left" w:pos="1440"/>
        </w:tabs>
        <w:autoSpaceDE w:val="0"/>
        <w:autoSpaceDN w:val="0"/>
        <w:adjustRightInd w:val="0"/>
        <w:spacing w:after="0" w:line="240" w:lineRule="auto"/>
        <w:jc w:val="both"/>
        <w:rPr>
          <w:rFonts w:ascii="Times New Roman" w:hAnsi="Times New Roman"/>
          <w:color w:val="000000"/>
          <w:sz w:val="24"/>
          <w:szCs w:val="24"/>
          <w:lang w:val="kk-KZ"/>
        </w:rPr>
      </w:pPr>
    </w:p>
    <w:p w:rsidR="0053165C" w:rsidRPr="006917D1" w:rsidRDefault="0053165C" w:rsidP="008C3956">
      <w:pPr>
        <w:widowControl w:val="0"/>
        <w:tabs>
          <w:tab w:val="left" w:pos="360"/>
          <w:tab w:val="left" w:pos="1440"/>
        </w:tabs>
        <w:autoSpaceDE w:val="0"/>
        <w:autoSpaceDN w:val="0"/>
        <w:adjustRightInd w:val="0"/>
        <w:spacing w:after="0" w:line="240" w:lineRule="auto"/>
        <w:jc w:val="both"/>
        <w:rPr>
          <w:rFonts w:ascii="Times New Roman" w:hAnsi="Times New Roman"/>
          <w:color w:val="000000"/>
          <w:sz w:val="24"/>
          <w:szCs w:val="24"/>
          <w:lang w:val="kk-KZ"/>
        </w:rPr>
      </w:pPr>
    </w:p>
    <w:p w:rsidR="00DE0FC4" w:rsidRPr="006917D1" w:rsidRDefault="00FA6E00" w:rsidP="00DE0FC4">
      <w:pPr>
        <w:pStyle w:val="af"/>
        <w:tabs>
          <w:tab w:val="clear" w:pos="6237"/>
          <w:tab w:val="left" w:pos="960"/>
        </w:tabs>
        <w:spacing w:line="240" w:lineRule="auto"/>
        <w:ind w:left="12" w:hanging="12"/>
        <w:contextualSpacing/>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 Лекция 26</w:t>
      </w:r>
    </w:p>
    <w:p w:rsidR="00DE0FC4" w:rsidRPr="006917D1" w:rsidRDefault="00DE0FC4" w:rsidP="00DE0FC4">
      <w:pPr>
        <w:pStyle w:val="af"/>
        <w:tabs>
          <w:tab w:val="clear" w:pos="6237"/>
        </w:tabs>
        <w:spacing w:line="240" w:lineRule="auto"/>
        <w:contextualSpacing/>
        <w:rPr>
          <w:rFonts w:ascii="Times New Roman" w:hAnsi="Times New Roman" w:cs="Times New Roman"/>
          <w:sz w:val="24"/>
          <w:szCs w:val="24"/>
          <w:lang w:val="kk-KZ"/>
        </w:rPr>
      </w:pPr>
      <w:r w:rsidRPr="006917D1">
        <w:rPr>
          <w:rFonts w:ascii="Times New Roman" w:hAnsi="Times New Roman" w:cs="Times New Roman"/>
          <w:sz w:val="24"/>
          <w:szCs w:val="24"/>
          <w:lang w:val="kk-KZ"/>
        </w:rPr>
        <w:t>1.</w:t>
      </w:r>
      <w:r w:rsidRPr="006917D1">
        <w:rPr>
          <w:rFonts w:ascii="Times New Roman" w:hAnsi="Times New Roman" w:cs="Times New Roman"/>
          <w:sz w:val="24"/>
          <w:szCs w:val="24"/>
        </w:rPr>
        <w:t xml:space="preserve">Бонус коммерческого обнаружения. </w:t>
      </w:r>
    </w:p>
    <w:p w:rsidR="00DE0FC4" w:rsidRPr="006917D1" w:rsidRDefault="00DE0FC4" w:rsidP="00DE0FC4">
      <w:pPr>
        <w:pStyle w:val="af"/>
        <w:tabs>
          <w:tab w:val="clear" w:pos="6237"/>
        </w:tabs>
        <w:spacing w:line="240" w:lineRule="auto"/>
        <w:contextualSpacing/>
        <w:rPr>
          <w:rFonts w:ascii="Times New Roman" w:hAnsi="Times New Roman" w:cs="Times New Roman"/>
          <w:sz w:val="24"/>
          <w:szCs w:val="24"/>
          <w:lang w:val="kk-KZ"/>
        </w:rPr>
      </w:pPr>
      <w:r w:rsidRPr="006917D1">
        <w:rPr>
          <w:rFonts w:ascii="Times New Roman" w:hAnsi="Times New Roman" w:cs="Times New Roman"/>
          <w:sz w:val="24"/>
          <w:szCs w:val="24"/>
          <w:lang w:val="kk-KZ"/>
        </w:rPr>
        <w:t>2.</w:t>
      </w:r>
      <w:r w:rsidRPr="00B56398">
        <w:rPr>
          <w:rFonts w:ascii="Times New Roman" w:hAnsi="Times New Roman" w:cs="Times New Roman"/>
          <w:sz w:val="24"/>
          <w:szCs w:val="24"/>
          <w:lang w:val="kk-KZ"/>
        </w:rPr>
        <w:t>Порядок исчисления и уплаты бонуса</w:t>
      </w:r>
      <w:r w:rsidRPr="006917D1">
        <w:rPr>
          <w:rFonts w:ascii="Times New Roman" w:hAnsi="Times New Roman" w:cs="Times New Roman"/>
          <w:sz w:val="24"/>
          <w:szCs w:val="24"/>
        </w:rPr>
        <w:t xml:space="preserve"> </w:t>
      </w:r>
      <w:r w:rsidRPr="006917D1">
        <w:rPr>
          <w:rFonts w:ascii="Times New Roman" w:hAnsi="Times New Roman" w:cs="Times New Roman"/>
          <w:sz w:val="24"/>
          <w:szCs w:val="24"/>
          <w:lang w:val="kk-KZ"/>
        </w:rPr>
        <w:t xml:space="preserve">коммерческого обнаружения. </w:t>
      </w:r>
    </w:p>
    <w:p w:rsidR="00DE0FC4" w:rsidRPr="006917D1" w:rsidRDefault="00DE0FC4" w:rsidP="00DE0FC4">
      <w:pPr>
        <w:spacing w:after="0" w:line="240" w:lineRule="auto"/>
        <w:jc w:val="both"/>
        <w:rPr>
          <w:rFonts w:ascii="Times New Roman" w:hAnsi="Times New Roman"/>
          <w:color w:val="000000"/>
          <w:sz w:val="24"/>
          <w:szCs w:val="24"/>
          <w:lang w:val="kk-KZ"/>
        </w:rPr>
      </w:pPr>
      <w:r w:rsidRPr="006917D1">
        <w:rPr>
          <w:rFonts w:ascii="Times New Roman" w:hAnsi="Times New Roman"/>
          <w:sz w:val="24"/>
          <w:szCs w:val="24"/>
          <w:lang w:val="kk-KZ"/>
        </w:rPr>
        <w:t>3.</w:t>
      </w:r>
      <w:r w:rsidRPr="006917D1">
        <w:rPr>
          <w:rFonts w:ascii="Times New Roman" w:hAnsi="Times New Roman"/>
          <w:sz w:val="24"/>
          <w:szCs w:val="24"/>
        </w:rPr>
        <w:t>Платеж по возмещению исторических затрат</w:t>
      </w:r>
      <w:r w:rsidRPr="006917D1">
        <w:rPr>
          <w:rFonts w:ascii="Times New Roman" w:hAnsi="Times New Roman"/>
          <w:sz w:val="24"/>
          <w:szCs w:val="24"/>
          <w:lang w:val="kk-KZ"/>
        </w:rPr>
        <w:t>.</w:t>
      </w:r>
      <w:r w:rsidR="002B44F3" w:rsidRPr="006917D1">
        <w:rPr>
          <w:rFonts w:ascii="Times New Roman" w:hAnsi="Times New Roman"/>
          <w:color w:val="000000"/>
          <w:sz w:val="24"/>
          <w:szCs w:val="24"/>
          <w:lang w:val="kk-KZ"/>
        </w:rPr>
        <w:t xml:space="preserve">.  </w:t>
      </w:r>
    </w:p>
    <w:p w:rsidR="00DE0FC4" w:rsidRPr="006917D1" w:rsidRDefault="00DE0FC4" w:rsidP="00DE0FC4">
      <w:pPr>
        <w:spacing w:after="0" w:line="240" w:lineRule="auto"/>
        <w:jc w:val="both"/>
        <w:rPr>
          <w:rFonts w:ascii="Times New Roman" w:hAnsi="Times New Roman"/>
          <w:color w:val="000000"/>
          <w:sz w:val="24"/>
          <w:szCs w:val="24"/>
          <w:lang w:val="kk-KZ"/>
        </w:rPr>
      </w:pPr>
    </w:p>
    <w:p w:rsidR="00B56398" w:rsidRPr="00B56398" w:rsidRDefault="00B56398" w:rsidP="00B56398">
      <w:pPr>
        <w:pStyle w:val="af"/>
        <w:tabs>
          <w:tab w:val="clear" w:pos="6237"/>
        </w:tabs>
        <w:spacing w:line="240" w:lineRule="auto"/>
        <w:contextualSpacing/>
        <w:rPr>
          <w:rFonts w:ascii="Times New Roman" w:hAnsi="Times New Roman" w:cs="Times New Roman"/>
          <w:b/>
          <w:sz w:val="24"/>
          <w:szCs w:val="24"/>
          <w:lang w:val="kk-KZ"/>
        </w:rPr>
      </w:pPr>
      <w:r w:rsidRPr="00B56398">
        <w:rPr>
          <w:rFonts w:ascii="Times New Roman" w:hAnsi="Times New Roman" w:cs="Times New Roman"/>
          <w:b/>
          <w:sz w:val="24"/>
          <w:szCs w:val="24"/>
          <w:lang w:val="kk-KZ"/>
        </w:rPr>
        <w:t>1.</w:t>
      </w:r>
      <w:r w:rsidRPr="00B56398">
        <w:rPr>
          <w:rFonts w:ascii="Times New Roman" w:hAnsi="Times New Roman" w:cs="Times New Roman"/>
          <w:b/>
          <w:sz w:val="24"/>
          <w:szCs w:val="24"/>
        </w:rPr>
        <w:t xml:space="preserve">Бонус коммерческого обнаружения. </w:t>
      </w:r>
    </w:p>
    <w:p w:rsidR="002B44F3" w:rsidRPr="006917D1" w:rsidRDefault="002B44F3" w:rsidP="00B56398">
      <w:pPr>
        <w:spacing w:after="0" w:line="240" w:lineRule="auto"/>
        <w:ind w:firstLine="708"/>
        <w:jc w:val="both"/>
        <w:rPr>
          <w:rFonts w:ascii="Times New Roman" w:hAnsi="Times New Roman"/>
          <w:bCs/>
          <w:sz w:val="24"/>
          <w:szCs w:val="24"/>
          <w:lang w:val="kk-KZ"/>
        </w:rPr>
      </w:pPr>
      <w:r w:rsidRPr="006917D1">
        <w:rPr>
          <w:rFonts w:ascii="Times New Roman" w:hAnsi="Times New Roman"/>
          <w:bCs/>
          <w:sz w:val="24"/>
          <w:szCs w:val="24"/>
        </w:rPr>
        <w:t>Бонус коммерческого обнаружения уплачивается недропользователем в рамках контрактов на добычу полезных ископаемых и (или) на совмещенную разведку и добычу за каждое коммерческое обнаружение полезных ископаемых на контрактной территории, в том числе за обнаружение в ходе проведения дополнительной разведки месторождений.</w:t>
      </w:r>
      <w:bookmarkStart w:id="11" w:name="SUB3170200"/>
      <w:bookmarkEnd w:id="11"/>
      <w:r w:rsidRPr="006917D1">
        <w:rPr>
          <w:rFonts w:ascii="Times New Roman" w:hAnsi="Times New Roman"/>
          <w:bCs/>
          <w:sz w:val="24"/>
          <w:szCs w:val="24"/>
          <w:lang w:val="kk-KZ"/>
        </w:rPr>
        <w:t xml:space="preserve"> </w:t>
      </w:r>
      <w:r w:rsidRPr="006917D1">
        <w:rPr>
          <w:rFonts w:ascii="Times New Roman" w:hAnsi="Times New Roman"/>
          <w:bCs/>
          <w:sz w:val="24"/>
          <w:szCs w:val="24"/>
        </w:rPr>
        <w:t>По контрактам на проведение разведки месторождений полезных ископаемых, не предусматривающим последующей их добычи, бонус коммерческого обнаружения не уплачивается.</w:t>
      </w:r>
    </w:p>
    <w:p w:rsidR="00D12DC1" w:rsidRPr="00D12DC1" w:rsidRDefault="00D12DC1" w:rsidP="00D12DC1">
      <w:pPr>
        <w:pStyle w:val="ab"/>
        <w:ind w:firstLine="709"/>
        <w:jc w:val="both"/>
        <w:rPr>
          <w:rFonts w:ascii="Times New Roman" w:hAnsi="Times New Roman"/>
          <w:sz w:val="24"/>
          <w:szCs w:val="24"/>
        </w:rPr>
      </w:pPr>
      <w:r w:rsidRPr="00D12DC1">
        <w:rPr>
          <w:rFonts w:ascii="Times New Roman" w:hAnsi="Times New Roman"/>
          <w:sz w:val="24"/>
          <w:szCs w:val="24"/>
        </w:rPr>
        <w:t>Надо отметить, что некоторая нечеткость норм Налогового кодекса в части определения объекта обложения бонусом коммерческого обнаружения ведет к неоднозначному их пониманию. Так, согласно контракту на совмещенную разведку и добычу со стабильным налоговым режимом, заключенному в 2004 году, обязанность недропользователя по уплате указанного платежа возникала лишь в случае обнаружения на контрактной территории нового месторождения. Поскольку новое месторождение не было обнаружено, бонус не уплачивался. Вместе с тем в 2005 году уполномоченным государственным органом был утвержден увеличенный объем запасов полезных ископаемых. С 2009 года недропользователь стал исчислять налоговые обязательства в соответствии с действующим законодательством. В 201</w:t>
      </w:r>
      <w:r>
        <w:rPr>
          <w:rFonts w:ascii="Times New Roman" w:hAnsi="Times New Roman"/>
          <w:sz w:val="24"/>
          <w:szCs w:val="24"/>
          <w:lang w:val="kk-KZ"/>
        </w:rPr>
        <w:t>6</w:t>
      </w:r>
      <w:r w:rsidRPr="00D12DC1">
        <w:rPr>
          <w:rFonts w:ascii="Times New Roman" w:hAnsi="Times New Roman"/>
          <w:sz w:val="24"/>
          <w:szCs w:val="24"/>
        </w:rPr>
        <w:t xml:space="preserve"> году по результатам дополнительной разведки месторождения вновь был увеличен объем запасов полезных ископаемых. Налоговый орган считает, что согласно пункту 5 статьи 319 Налогового кодекса бонус коммерческого обнаружения должен исчисляться с общего физического объема запасов, так как по предыдущим утвержденным объемам этот платеж не был уплачен.</w:t>
      </w:r>
    </w:p>
    <w:p w:rsidR="00B56398" w:rsidRPr="00D12DC1" w:rsidRDefault="00B56398" w:rsidP="00D12DC1">
      <w:pPr>
        <w:spacing w:after="0" w:line="240" w:lineRule="auto"/>
        <w:ind w:firstLine="709"/>
        <w:jc w:val="both"/>
        <w:rPr>
          <w:rFonts w:ascii="Times New Roman" w:hAnsi="Times New Roman"/>
          <w:bCs/>
          <w:sz w:val="24"/>
          <w:szCs w:val="24"/>
        </w:rPr>
      </w:pPr>
    </w:p>
    <w:p w:rsidR="00B56398" w:rsidRDefault="00B56398" w:rsidP="00B56398">
      <w:pPr>
        <w:spacing w:after="0" w:line="240" w:lineRule="auto"/>
        <w:ind w:left="2388"/>
        <w:jc w:val="both"/>
        <w:rPr>
          <w:rFonts w:ascii="Times New Roman" w:hAnsi="Times New Roman"/>
          <w:bCs/>
          <w:sz w:val="24"/>
          <w:szCs w:val="24"/>
          <w:lang w:val="kk-KZ"/>
        </w:rPr>
      </w:pPr>
    </w:p>
    <w:p w:rsidR="00B56398" w:rsidRDefault="00B56398" w:rsidP="00B56398">
      <w:pPr>
        <w:spacing w:after="0" w:line="240" w:lineRule="auto"/>
        <w:ind w:left="2388"/>
        <w:jc w:val="both"/>
        <w:rPr>
          <w:rFonts w:ascii="Times New Roman" w:hAnsi="Times New Roman"/>
          <w:bCs/>
          <w:sz w:val="24"/>
          <w:szCs w:val="24"/>
          <w:lang w:val="kk-KZ"/>
        </w:rPr>
      </w:pPr>
    </w:p>
    <w:p w:rsidR="00B56398" w:rsidRDefault="00B56398" w:rsidP="00B56398">
      <w:pPr>
        <w:spacing w:after="0" w:line="240" w:lineRule="auto"/>
        <w:ind w:left="2388"/>
        <w:jc w:val="both"/>
        <w:rPr>
          <w:rFonts w:ascii="Times New Roman" w:hAnsi="Times New Roman"/>
          <w:bCs/>
          <w:sz w:val="24"/>
          <w:szCs w:val="24"/>
          <w:lang w:val="kk-KZ"/>
        </w:rPr>
      </w:pPr>
    </w:p>
    <w:p w:rsidR="00B56398" w:rsidRDefault="00B56398" w:rsidP="00D12DC1">
      <w:pPr>
        <w:spacing w:after="0" w:line="240" w:lineRule="auto"/>
        <w:jc w:val="both"/>
        <w:rPr>
          <w:rFonts w:ascii="Times New Roman" w:hAnsi="Times New Roman"/>
          <w:bCs/>
          <w:sz w:val="24"/>
          <w:szCs w:val="24"/>
          <w:lang w:val="kk-KZ"/>
        </w:rPr>
      </w:pPr>
    </w:p>
    <w:p w:rsidR="00B56398" w:rsidRPr="006917D1" w:rsidRDefault="00B56398" w:rsidP="00B56398">
      <w:pPr>
        <w:spacing w:after="0" w:line="240" w:lineRule="auto"/>
        <w:ind w:left="2388"/>
        <w:jc w:val="both"/>
        <w:rPr>
          <w:rFonts w:ascii="Times New Roman" w:hAnsi="Times New Roman"/>
          <w:bCs/>
          <w:sz w:val="24"/>
          <w:szCs w:val="24"/>
          <w:lang w:val="kk-KZ"/>
        </w:rPr>
      </w:pPr>
    </w:p>
    <w:p w:rsidR="00B56398" w:rsidRPr="00B56398" w:rsidRDefault="00B56398" w:rsidP="00B56398">
      <w:pPr>
        <w:pStyle w:val="af"/>
        <w:tabs>
          <w:tab w:val="clear" w:pos="6237"/>
        </w:tabs>
        <w:spacing w:line="240" w:lineRule="auto"/>
        <w:contextualSpacing/>
        <w:rPr>
          <w:rFonts w:ascii="Times New Roman" w:hAnsi="Times New Roman" w:cs="Times New Roman"/>
          <w:b/>
          <w:sz w:val="24"/>
          <w:szCs w:val="24"/>
          <w:lang w:val="kk-KZ"/>
        </w:rPr>
      </w:pPr>
      <w:r w:rsidRPr="00B56398">
        <w:rPr>
          <w:rFonts w:ascii="Times New Roman" w:hAnsi="Times New Roman" w:cs="Times New Roman"/>
          <w:b/>
          <w:sz w:val="24"/>
          <w:szCs w:val="24"/>
          <w:lang w:val="kk-KZ"/>
        </w:rPr>
        <w:t>2.Порядок исчисления и уплаты бонуса</w:t>
      </w:r>
      <w:r w:rsidRPr="00B56398">
        <w:rPr>
          <w:rFonts w:ascii="Times New Roman" w:hAnsi="Times New Roman" w:cs="Times New Roman"/>
          <w:b/>
          <w:sz w:val="24"/>
          <w:szCs w:val="24"/>
        </w:rPr>
        <w:t xml:space="preserve"> </w:t>
      </w:r>
      <w:r w:rsidRPr="00B56398">
        <w:rPr>
          <w:rFonts w:ascii="Times New Roman" w:hAnsi="Times New Roman" w:cs="Times New Roman"/>
          <w:b/>
          <w:sz w:val="24"/>
          <w:szCs w:val="24"/>
          <w:lang w:val="kk-KZ"/>
        </w:rPr>
        <w:t xml:space="preserve">коммерческого обнаружения. </w:t>
      </w:r>
    </w:p>
    <w:p w:rsidR="002B44F3" w:rsidRPr="006917D1" w:rsidRDefault="002B44F3" w:rsidP="004B1D4B">
      <w:pPr>
        <w:spacing w:after="0" w:line="240" w:lineRule="auto"/>
        <w:ind w:firstLine="539"/>
        <w:jc w:val="both"/>
        <w:rPr>
          <w:rFonts w:ascii="Times New Roman" w:hAnsi="Times New Roman"/>
          <w:bCs/>
          <w:sz w:val="24"/>
          <w:szCs w:val="24"/>
          <w:lang w:val="kk-KZ"/>
        </w:rPr>
      </w:pPr>
    </w:p>
    <w:p w:rsidR="002B44F3" w:rsidRPr="006917D1" w:rsidRDefault="00054BEB" w:rsidP="008C3956">
      <w:pPr>
        <w:widowControl w:val="0"/>
        <w:tabs>
          <w:tab w:val="left" w:pos="360"/>
          <w:tab w:val="left" w:pos="1440"/>
        </w:tabs>
        <w:autoSpaceDE w:val="0"/>
        <w:autoSpaceDN w:val="0"/>
        <w:adjustRightInd w:val="0"/>
        <w:spacing w:after="0" w:line="240" w:lineRule="auto"/>
        <w:jc w:val="both"/>
        <w:rPr>
          <w:rFonts w:ascii="Times New Roman" w:hAnsi="Times New Roman"/>
          <w:color w:val="000000"/>
          <w:sz w:val="24"/>
          <w:szCs w:val="24"/>
        </w:rPr>
      </w:pPr>
      <w:r w:rsidRPr="00054BEB">
        <w:rPr>
          <w:rFonts w:ascii="Times New Roman" w:hAnsi="Times New Roman"/>
          <w:b/>
          <w:bCs/>
          <w:noProof/>
          <w:sz w:val="24"/>
          <w:szCs w:val="24"/>
        </w:rPr>
      </w:r>
      <w:r w:rsidRPr="00054BEB">
        <w:rPr>
          <w:rFonts w:ascii="Times New Roman" w:hAnsi="Times New Roman"/>
          <w:b/>
          <w:bCs/>
          <w:noProof/>
          <w:sz w:val="24"/>
          <w:szCs w:val="24"/>
        </w:rPr>
        <w:pict>
          <v:group id="Полотно 3992" o:spid="_x0000_s1046" editas="canvas" style="width:486pt;height:7in;mso-position-horizontal-relative:char;mso-position-vertical-relative:line" coordorigin="1143" coordsize="61722,640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">
            <v:shape id="_x0000_s1047" type="#_x0000_t75" style="position:absolute;left:1143;width:61722;height:64008;visibility:visible">
              <v:fill o:detectmouseclick="t"/>
              <v:path o:connecttype="none"/>
            </v:shape>
            <v:roundrect id="AutoShape 873" o:spid="_x0000_s1048" style="position:absolute;left:25146;top:5715;width:25146;height:228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QiNcQA&#10;AADdAAAADwAAAGRycy9kb3ducmV2LnhtbESPQYvCMBSE74L/ITzBm6ZdwdWuUYqwoODBrV729mie&#10;bbV5KU3U+u+NIHgcZuYbZrHqTC1u1LrKsoJ4HIEgzq2uuFBwPPyOZiCcR9ZYWyYFD3KwWvZ7C0y0&#10;vfMf3TJfiABhl6CC0vsmkdLlJRl0Y9sQB+9kW4M+yLaQusV7gJtafkXRVBqsOCyU2NC6pPySXY2C&#10;aN8djozb7D+V9Xy2i9Oz1HulhoMu/QHhqfOf8Lu90Qom8+8YXm/CE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kIjXEAAAA3QAAAA8AAAAAAAAAAAAAAAAAmAIAAGRycy9k&#10;b3ducmV2LnhtbFBLBQYAAAAABAAEAPUAAACJAwAAAAA=&#10;" strokeweight=".25pt">
              <v:textbox style="mso-next-textbox:#AutoShape 873" inset=".1mm,.1mm,.1mm,.1mm">
                <w:txbxContent>
                  <w:p w:rsidR="004935FF" w:rsidRPr="004E4A4F" w:rsidRDefault="004935FF" w:rsidP="004B1D4B">
                    <w:pPr>
                      <w:jc w:val="center"/>
                      <w:rPr>
                        <w:rFonts w:ascii="Times New Roman" w:hAnsi="Times New Roman"/>
                        <w:sz w:val="24"/>
                        <w:szCs w:val="24"/>
                      </w:rPr>
                    </w:pPr>
                    <w:r w:rsidRPr="004E4A4F">
                      <w:rPr>
                        <w:rFonts w:ascii="Times New Roman" w:hAnsi="Times New Roman"/>
                        <w:sz w:val="24"/>
                        <w:szCs w:val="24"/>
                      </w:rPr>
                      <w:t>Недропользователи</w:t>
                    </w:r>
                  </w:p>
                </w:txbxContent>
              </v:textbox>
            </v:roundrect>
            <v:roundrect id="AutoShape 874" o:spid="_x0000_s1049" style="position:absolute;left:3429;top:10287;width:56007;height:609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2/dscA&#10;AADdAAAADwAAAGRycy9kb3ducmV2LnhtbESPQWsCMRSE74X+h/AK3mpWLdauRqmKUG/WCnp83Tw3&#10;Szcv6ya6a399Iwg9DjPzDTOZtbYUF6p94VhBr5uAIM6cLjhXsPtaPY9A+ICssXRMCq7kYTZ9fJhg&#10;ql3Dn3TZhlxECPsUFZgQqlRKnxmy6LuuIo7e0dUWQ5R1LnWNTYTbUvaTZCgtFhwXDFa0MJT9bM9W&#10;wXm9P8yrZr5bFr2NuZ5+D05/vyjVeWrfxyACteE/fG9/aAWDt9c+3N7EJyC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Atv3bHAAAA3QAAAA8AAAAAAAAAAAAAAAAAmAIAAGRy&#10;cy9kb3ducmV2LnhtbFBLBQYAAAAABAAEAPUAAACMAwAAAAA=&#10;">
              <v:stroke dashstyle="dash"/>
              <v:textbox style="mso-next-textbox:#AutoShape 874" inset=".1mm,.1mm,.1mm,.1mm">
                <w:txbxContent>
                  <w:p w:rsidR="004935FF" w:rsidRPr="002F413F" w:rsidRDefault="004935FF" w:rsidP="004E4A4F">
                    <w:pPr>
                      <w:spacing w:after="0" w:line="240" w:lineRule="auto"/>
                      <w:jc w:val="both"/>
                      <w:rPr>
                        <w:sz w:val="28"/>
                        <w:szCs w:val="28"/>
                      </w:rPr>
                    </w:pPr>
                    <w:r w:rsidRPr="004E4A4F">
                      <w:rPr>
                        <w:rFonts w:ascii="Times New Roman" w:hAnsi="Times New Roman"/>
                        <w:sz w:val="24"/>
                        <w:szCs w:val="24"/>
                      </w:rPr>
                      <w:t>объявившие о коммерческом обнаружении полезных ископаемых на контрактной территории при проведении операций по недропользованию в рамках заключенных контрактов на</w:t>
                    </w:r>
                    <w:r w:rsidRPr="002F413F">
                      <w:rPr>
                        <w:sz w:val="28"/>
                        <w:szCs w:val="28"/>
                      </w:rPr>
                      <w:t xml:space="preserve"> </w:t>
                    </w:r>
                    <w:r w:rsidRPr="004E4A4F">
                      <w:rPr>
                        <w:rFonts w:ascii="Times New Roman" w:hAnsi="Times New Roman"/>
                        <w:sz w:val="24"/>
                        <w:szCs w:val="24"/>
                      </w:rPr>
                      <w:t>недропользование.</w:t>
                    </w:r>
                    <w:r w:rsidRPr="002F413F">
                      <w:rPr>
                        <w:sz w:val="28"/>
                        <w:szCs w:val="28"/>
                      </w:rPr>
                      <w:t xml:space="preserve">  </w:t>
                    </w:r>
                  </w:p>
                </w:txbxContent>
              </v:textbox>
            </v:roundrect>
            <v:line id="Line 875" o:spid="_x0000_s1050" style="position:absolute;visibility:visible" from="1143,6858" to="4578,6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SLOascAAADdAAAADwAAAGRycy9kb3ducmV2LnhtbESPQWvCQBSE7wX/w/KE3uompk01zSpF&#10;aOvFg7EHvT2yzyQ1+zZkt5r+e1coeBxm5hsmXw6mFWfqXWNZQTyJQBCXVjdcKfjefTzNQDiPrLG1&#10;TAr+yMFyMXrIMdP2wls6F74SAcIuQwW1910mpStrMugmtiMO3tH2Bn2QfSV1j5cAN62cRlEqDTYc&#10;FmrsaFVTeSp+jYIXTNJqu9n74/r58DOsiOPP4kupx/Hw/gbC0+Dv4f/2WitI5q8J3N6EJyA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JIs5qxwAAAN0AAAAPAAAAAAAA&#10;AAAAAAAAAKECAABkcnMvZG93bnJldi54bWxQSwUGAAAAAAQABAD5AAAAlQMAAAAA&#10;" strokeweight="1.5pt">
              <v:stroke endarrow="block"/>
            </v:line>
            <v:roundrect id="AutoShape 876" o:spid="_x0000_s1051" style="position:absolute;left:4572;top:5715;width:16002;height:228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NscA&#10;AADdAAAADwAAAGRycy9kb3ducmV2LnhtbESPW2vCQBSE3wv+h+UIfasb2+IluooUREH64A307ZA9&#10;JsHs2ZjdXPrvu0Khj8PMfMPMl50pREOVyy0rGA4iEMSJ1TmnCk7H9dsEhPPIGgvLpOCHHCwXvZc5&#10;xtq2vKfm4FMRIOxiVJB5X8ZSuiQjg25gS+Lg3Wxl0AdZpVJX2Aa4KeR7FI2kwZzDQoYlfWWU3A+1&#10;UXC+jvfndTv6vjyMf9S3kpt6t1Hqtd+tZiA8df4//NfeagUf0/EnPN+EJyAXv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n/jzbHAAAA3QAAAA8AAAAAAAAAAAAAAAAAmAIAAGRy&#10;cy9kb3ducmV2LnhtbFBLBQYAAAAABAAEAPUAAACMAwAAAAA=&#10;" strokeweight="1.5pt">
              <v:textbox style="mso-next-textbox:#AutoShape 876" inset=".1mm,.1mm,.1mm,.1mm">
                <w:txbxContent>
                  <w:p w:rsidR="004935FF" w:rsidRPr="004E4A4F" w:rsidRDefault="004935FF" w:rsidP="004B1D4B">
                    <w:pPr>
                      <w:jc w:val="center"/>
                      <w:rPr>
                        <w:rFonts w:ascii="Times New Roman" w:hAnsi="Times New Roman"/>
                        <w:sz w:val="24"/>
                        <w:szCs w:val="24"/>
                      </w:rPr>
                    </w:pPr>
                    <w:r w:rsidRPr="004E4A4F">
                      <w:rPr>
                        <w:rFonts w:ascii="Times New Roman" w:hAnsi="Times New Roman"/>
                        <w:sz w:val="24"/>
                        <w:szCs w:val="24"/>
                      </w:rPr>
                      <w:t>Плательщики</w:t>
                    </w:r>
                  </w:p>
                </w:txbxContent>
              </v:textbox>
            </v:roundrect>
            <v:roundrect id="AutoShape 877" o:spid="_x0000_s1052" style="position:absolute;left:14751;top:33166;width:46965;height:2115;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Qi28UA&#10;AADdAAAADwAAAGRycy9kb3ducmV2LnhtbESPQYvCMBSE78L+h/AWvGm6iq5bjSJiQcRL3b14ezbP&#10;tmzzUpqo1V9vBMHjMDPfMLNFaypxocaVlhV89SMQxJnVJecK/n6T3gSE88gaK8uk4EYOFvOPzgxj&#10;ba+c0mXvcxEg7GJUUHhfx1K6rCCDrm9r4uCdbGPQB9nkUjd4DXBTyUEUjaXBksNCgTWtCsr+92ej&#10;QB7KbXpO1tskO+abyf2A6WmHSnU/2+UUhKfWv8Ov9kYrGP58j+D5JjwBO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FCLbxQAAAN0AAAAPAAAAAAAAAAAAAAAAAJgCAABkcnMv&#10;ZG93bnJldi54bWxQSwUGAAAAAAQABAD1AAAAigMAAAAA&#10;">
              <v:textbox style="mso-next-textbox:#AutoShape 877;mso-fit-shape-to-text:t" inset=".1mm,.1mm,.1mm,.1mm">
                <w:txbxContent>
                  <w:p w:rsidR="004935FF" w:rsidRPr="00243BDF" w:rsidRDefault="004935FF" w:rsidP="00243BDF">
                    <w:pPr>
                      <w:spacing w:after="0" w:line="240" w:lineRule="auto"/>
                      <w:jc w:val="both"/>
                      <w:rPr>
                        <w:rFonts w:ascii="Times New Roman" w:hAnsi="Times New Roman"/>
                        <w:sz w:val="24"/>
                        <w:szCs w:val="24"/>
                      </w:rPr>
                    </w:pPr>
                    <w:r w:rsidRPr="00243BDF">
                      <w:rPr>
                        <w:rFonts w:ascii="Times New Roman" w:hAnsi="Times New Roman"/>
                        <w:sz w:val="24"/>
                        <w:szCs w:val="24"/>
                      </w:rPr>
                      <w:t>стоимость объема запасов полезных ископаемых</w:t>
                    </w:r>
                  </w:p>
                </w:txbxContent>
              </v:textbox>
            </v:roundrect>
            <v:line id="Line 879" o:spid="_x0000_s1053" style="position:absolute;visibility:visible" from="1143,2286" to="1149,64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vIkcUAAADdAAAADwAAAGRycy9kb3ducmV2LnhtbESPQWvCQBSE74L/YXlCb7qpgrWpq5SC&#10;Vbw1FqG3R/aZpMm+jbsbjf/eLRQ8DjPzDbNc96YRF3K+sqzgeZKAIM6trrhQ8H3YjBcgfEDW2Fgm&#10;BTfysF4NB0tMtb3yF12yUIgIYZ+igjKENpXS5yUZ9BPbEkfvZJ3BEKUrpHZ4jXDTyGmSzKXBiuNC&#10;iS19lJTXWWcUHLuMf37rjWuw+9xuT8dz7Wd7pZ5G/fsbiEB9eIT/2zutYPb6Moe/N/EJyN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TvIkcUAAADdAAAADwAAAAAAAAAA&#10;AAAAAAChAgAAZHJzL2Rvd25yZXYueG1sUEsFBgAAAAAEAAQA+QAAAJMDAAAAAA==&#10;" strokeweight="1.5pt"/>
            <v:line id="Line 880" o:spid="_x0000_s1054" style="position:absolute;visibility:visible" from="20574,6858" to="25152,6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MngMYAAADdAAAADwAAAGRycy9kb3ducmV2LnhtbESPzWrDMBCE74W8g9hAb42cFuraiRJC&#10;TKGHtpAfct5YG8vEWhlLddS3rwqFHoeZ+YZZrqPtxEiDbx0rmM8yEMS10y03Co6H14cXED4ga+wc&#10;k4Jv8rBeTe6WWGp34x2N+9CIBGFfogITQl9K6WtDFv3M9cTJu7jBYkhyaKQe8JbgtpOPWfYsLbac&#10;Fgz2tDVUX/dfVkFuqp3MZfV++KzGdl7Ej3g6F0rdT+NmASJQDP/hv/abVvBU5Dn8vklPQK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qDJ4DGAAAA3QAAAA8AAAAAAAAA&#10;AAAAAAAAoQIAAGRycy9kb3ducmV2LnhtbFBLBQYAAAAABAAEAPkAAACUAwAAAAA=&#10;">
              <v:stroke endarrow="block"/>
            </v:line>
            <v:line id="Line 881" o:spid="_x0000_s1055" style="position:absolute;visibility:visible" from="37719,8001" to="37725,10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7uVasMAAADdAAAADwAAAGRycy9kb3ducmV2LnhtbERPTWvCQBC9C/6HZQRvzSYVGpO6ihaE&#10;iO2hKj0P2WkSmp0N2Y3G/vruoeDx8b5Xm9G04kq9aywrSKIYBHFpdcOVgst5/7QE4TyyxtYyKbiT&#10;g816Ollhru2NP+l68pUIIexyVFB73+VSurImgy6yHXHgvm1v0AfYV1L3eAvhppXPcfwiDTYcGmrs&#10;6K2m8uc0GAXHwf+ml68Fvie76lAeswI/0kKp+WzcvoLwNPqH+N9daAWLLA1zw5vwBOT6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e7lWrDAAAA3QAAAA8AAAAAAAAAAAAA&#10;AAAAoQIAAGRycy9kb3ducmV2LnhtbFBLBQYAAAAABAAEAPkAAACRAwAAAAA=&#10;">
              <v:stroke dashstyle="dash" endarrow="block"/>
            </v:line>
            <v:roundrect id="AutoShape 882" o:spid="_x0000_s1056" style="position:absolute;left:3429;top:19431;width:9144;height:45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gqMcA&#10;AADdAAAADwAAAGRycy9kb3ducmV2LnhtbESPS2sCQRCE74H8h6ED3uJsFDRudpQgiIJ40ERIbs1O&#10;74Ps9Kw7sw//vSMIORZV9RWVrAZTiY4aV1pW8DaOQBCnVpecK/j+2ry+g3AeWWNlmRRcycFq+fyU&#10;YKxtz0fqTj4XAcIuRgWF93UspUsLMujGtiYOXmYbgz7IJpe6wT7ATSUnUTSTBksOCwXWtC4o/Tu1&#10;RsH5d348b/rZ4edi/KXNau7a/Vap0cvw+QHC0+D/w4/2TiuYLuYLuL8JT0Au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f+IKjHAAAA3QAAAA8AAAAAAAAAAAAAAAAAmAIAAGRy&#10;cy9kb3ducmV2LnhtbFBLBQYAAAAABAAEAPUAAACMAwAAAAA=&#10;" strokeweight="1.5pt">
              <v:textbox style="mso-next-textbox:#AutoShape 882" inset=".1mm,.1mm,.1mm,.1mm">
                <w:txbxContent>
                  <w:p w:rsidR="004935FF" w:rsidRPr="00243BDF" w:rsidRDefault="004935FF" w:rsidP="00243BDF">
                    <w:pPr>
                      <w:spacing w:after="0" w:line="240" w:lineRule="auto"/>
                      <w:jc w:val="center"/>
                      <w:rPr>
                        <w:rFonts w:ascii="Times New Roman" w:hAnsi="Times New Roman"/>
                        <w:sz w:val="24"/>
                        <w:szCs w:val="24"/>
                      </w:rPr>
                    </w:pPr>
                    <w:r w:rsidRPr="00243BDF">
                      <w:rPr>
                        <w:rFonts w:ascii="Times New Roman" w:hAnsi="Times New Roman"/>
                        <w:sz w:val="24"/>
                        <w:szCs w:val="24"/>
                      </w:rPr>
                      <w:t xml:space="preserve">Объект </w:t>
                    </w:r>
                  </w:p>
                  <w:p w:rsidR="004935FF" w:rsidRPr="00243BDF" w:rsidRDefault="004935FF" w:rsidP="00243BDF">
                    <w:pPr>
                      <w:spacing w:after="0" w:line="240" w:lineRule="auto"/>
                      <w:jc w:val="center"/>
                      <w:rPr>
                        <w:rFonts w:ascii="Times New Roman" w:hAnsi="Times New Roman"/>
                        <w:sz w:val="24"/>
                        <w:szCs w:val="24"/>
                      </w:rPr>
                    </w:pPr>
                    <w:r w:rsidRPr="00243BDF">
                      <w:rPr>
                        <w:rFonts w:ascii="Times New Roman" w:hAnsi="Times New Roman"/>
                        <w:sz w:val="24"/>
                        <w:szCs w:val="24"/>
                      </w:rPr>
                      <w:t>обложения</w:t>
                    </w:r>
                  </w:p>
                </w:txbxContent>
              </v:textbox>
            </v:roundrect>
            <v:line id="Line 883" o:spid="_x0000_s1057" style="position:absolute;visibility:visible" from="1143,21717" to="3429,21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UgOsIAAADdAAAADwAAAGRycy9kb3ducmV2LnhtbERPu27CMBTdkfgH61bqBk54CdIYhJB4&#10;LAyEDmW7ii9J2vg6il0If48HJMaj805XnanFjVpXWVYQDyMQxLnVFRcKvs/bwRyE88gaa8uk4EEO&#10;Vst+L8VE2zuf6Jb5QoQQdgkqKL1vEildXpJBN7QNceCutjXoA2wLqVu8h3BTy1EUzaTBikNDiQ1t&#10;Ssr/sn+jYIrjWXE6/vjrYXL57TbE8S7bK/X50a2/QHjq/Fv8ch+0gvFiHvaHN+EJyO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CUgOsIAAADdAAAADwAAAAAAAAAAAAAA&#10;AAChAgAAZHJzL2Rvd25yZXYueG1sUEsFBgAAAAAEAAQA+QAAAJADAAAAAA==&#10;" strokeweight="1.5pt">
              <v:stroke endarrow="block"/>
            </v:line>
            <v:roundrect id="AutoShape 884" o:spid="_x0000_s1058" style="position:absolute;left:14865;top:19558;width:46730;height:2051;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czpMUA&#10;AADdAAAADwAAAGRycy9kb3ducmV2LnhtbESPQWvCQBSE74L/YXmCF9GNDUhMXUUFsRcLtYLXR/Y1&#10;G8y+DdmtRn99Vyh4HGbmG2ax6mwtrtT6yrGC6SQBQVw4XXGp4PS9G2cgfEDWWDsmBXfysFr2ewvM&#10;tbvxF12PoRQRwj5HBSaEJpfSF4Ys+olriKP341qLIcq2lLrFW4TbWr4lyUxarDguGGxoa6i4HH+t&#10;gs3dZY/R5fNczPbOmHR/2K1TrdRw0K3fQQTqwiv83/7QCtJ5NoXnm/gE5P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JzOkxQAAAN0AAAAPAAAAAAAAAAAAAAAAAJgCAABkcnMv&#10;ZG93bnJldi54bWxQSwUGAAAAAAQABAD1AAAAigMAAAAA&#10;" strokeweight=".25pt">
              <v:textbox style="mso-next-textbox:#AutoShape 884;mso-fit-shape-to-text:t" inset=".1mm,.1mm,.1mm,.1mm">
                <w:txbxContent>
                  <w:p w:rsidR="004935FF" w:rsidRPr="00243BDF" w:rsidRDefault="004935FF" w:rsidP="00243BDF">
                    <w:pPr>
                      <w:spacing w:after="0" w:line="240" w:lineRule="auto"/>
                      <w:jc w:val="center"/>
                      <w:rPr>
                        <w:rFonts w:ascii="Times New Roman" w:hAnsi="Times New Roman"/>
                        <w:sz w:val="24"/>
                        <w:szCs w:val="24"/>
                      </w:rPr>
                    </w:pPr>
                    <w:r w:rsidRPr="00243BDF">
                      <w:rPr>
                        <w:rFonts w:ascii="Times New Roman" w:hAnsi="Times New Roman"/>
                        <w:sz w:val="24"/>
                        <w:szCs w:val="24"/>
                      </w:rPr>
                      <w:t>физический объем извлекаемых запасов полезных ископаемых</w:t>
                    </w:r>
                  </w:p>
                </w:txbxContent>
              </v:textbox>
            </v:roundrect>
            <v:line id="Line 885" o:spid="_x0000_s1059" style="position:absolute;visibility:visible" from="12573,21717" to="14859,217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H0P8YAAADdAAAADwAAAGRycy9kb3ducmV2LnhtbESPQWsCMRSE74X+h/AK3mpWC+quRild&#10;Ch60oJaeXzfPzdLNy7JJ1/jvjVDocZiZb5jVJtpWDNT7xrGCyTgDQVw53XCt4PP0/rwA4QOyxtYx&#10;KbiSh8368WGFhXYXPtBwDLVIEPYFKjAhdIWUvjJk0Y9dR5y8s+sthiT7WuoeLwluWznNspm02HBa&#10;MNjRm6Hq5/hrFcxNeZBzWe5OH+XQTPK4j1/fuVKjp/i6BBEohv/wX3urFbzkiync36QnIN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8h9D/GAAAA3QAAAA8AAAAAAAAA&#10;AAAAAAAAoQIAAGRycy9kb3ducmV2LnhtbFBLBQYAAAAABAAEAPkAAACUAwAAAAA=&#10;">
              <v:stroke endarrow="block"/>
            </v:line>
            <v:roundrect id="AutoShape 886" o:spid="_x0000_s1060" style="position:absolute;left:11430;top:26289;width:49149;height:45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RqyscA&#10;AADdAAAADwAAAGRycy9kb3ducmV2LnhtbESPT2sCMRTE7wW/Q3iCt5q1lqKrUbRFqLf6B/T43Dw3&#10;i5uX7Sa6q5++KRR6HGbmN8x03tpS3Kj2hWMFg34CgjhzuuBcwX63eh6B8AFZY+mYFNzJw3zWeZpi&#10;ql3DG7ptQy4ihH2KCkwIVSqlzwxZ9H1XEUfv7GqLIco6l7rGJsJtKV+S5E1aLDguGKzo3VB22V6t&#10;guv6cFxWzXL/UQy+zP37cXT69KpUr9suJiACteE//Nf+1AqG49EQft/EJyBn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q0asrHAAAA3QAAAA8AAAAAAAAAAAAAAAAAmAIAAGRy&#10;cy9kb3ducmV2LnhtbFBLBQYAAAAABAAEAPUAAACMAwAAAAA=&#10;">
              <v:stroke dashstyle="dash"/>
              <v:textbox style="mso-next-textbox:#AutoShape 886" inset=".1mm,.1mm,.1mm,.1mm">
                <w:txbxContent>
                  <w:p w:rsidR="004935FF" w:rsidRPr="002F413F" w:rsidRDefault="004935FF" w:rsidP="00243BDF">
                    <w:pPr>
                      <w:spacing w:after="0" w:line="240" w:lineRule="auto"/>
                      <w:jc w:val="both"/>
                      <w:rPr>
                        <w:sz w:val="28"/>
                        <w:szCs w:val="28"/>
                      </w:rPr>
                    </w:pPr>
                    <w:r w:rsidRPr="00243BDF">
                      <w:rPr>
                        <w:rFonts w:ascii="Times New Roman" w:hAnsi="Times New Roman"/>
                        <w:sz w:val="24"/>
                        <w:szCs w:val="24"/>
                      </w:rPr>
                      <w:t>утверждается уполномоченным для этих целей государственным органом на данной контрактной территории</w:t>
                    </w:r>
                    <w:r w:rsidRPr="002F413F">
                      <w:rPr>
                        <w:sz w:val="28"/>
                        <w:szCs w:val="28"/>
                      </w:rPr>
                      <w:t>.</w:t>
                    </w:r>
                  </w:p>
                  <w:p w:rsidR="004935FF" w:rsidRPr="002F413F" w:rsidRDefault="004935FF" w:rsidP="004B1D4B">
                    <w:pPr>
                      <w:rPr>
                        <w:sz w:val="28"/>
                        <w:szCs w:val="28"/>
                      </w:rPr>
                    </w:pPr>
                  </w:p>
                </w:txbxContent>
              </v:textbox>
            </v:roundrect>
            <v:line id="Line 887" o:spid="_x0000_s1061" style="position:absolute;visibility:visible" from="37725,22289" to="37732,24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PvSMcAAADdAAAADwAAAGRycy9kb3ducmV2LnhtbESPT2vCQBTE7wW/w/KE3upGLU2MrmIL&#10;hRTtwT94fmSfSTD7NmQ3Ju2n7xYKPQ4z8xtmtRlMLe7UusqygukkAkGcW11xoeB8en9KQDiPrLG2&#10;TAq+yMFmPXpYYaptzwe6H30hAoRdigpK75tUSpeXZNBNbEMcvKttDfog20LqFvsAN7WcRdGLNFhx&#10;WCixobeS8tuxMwp2nf+Oz5c57qevxUe+W2T4GWdKPY6H7RKEp8H/h//amVYwXyTP8PsmPAG5/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TI+9IxwAAAN0AAAAPAAAAAAAA&#10;AAAAAAAAAKECAABkcnMvZG93bnJldi54bWxQSwUGAAAAAAQABAD5AAAAlQMAAAAA&#10;">
              <v:stroke dashstyle="dash" endarrow="block"/>
            </v:line>
            <v:roundrect id="AutoShape 888" o:spid="_x0000_s1062" style="position:absolute;left:3429;top:33159;width:9144;height:45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ZaiscA&#10;AADdAAAADwAAAGRycy9kb3ducmV2LnhtbESPT2vCQBTE74LfYXmCN92oVG10FRGkheJBrdDeHtln&#10;Esy+jdnNn357t1DocZiZ3zDrbWcK0VDlcssKJuMIBHFidc6pgs/LYbQE4TyyxsIyKfghB9tNv7fG&#10;WNuWT9ScfSoChF2MCjLvy1hKl2Rk0I1tSRy8m60M+iCrVOoK2wA3hZxG0VwazDksZFjSPqPkfq6N&#10;guv34nQ9tPPj18P4R30ruak/3pQaDrrdCoSnzv+H/9rvWsHsdfkCv2/CE5CbJ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NmWorHAAAA3QAAAA8AAAAAAAAAAAAAAAAAmAIAAGRy&#10;cy9kb3ducmV2LnhtbFBLBQYAAAAABAAEAPUAAACMAwAAAAA=&#10;" strokeweight="1.5pt">
              <v:textbox style="mso-next-textbox:#AutoShape 888" inset=".1mm,.1mm,.1mm,.1mm">
                <w:txbxContent>
                  <w:p w:rsidR="004935FF" w:rsidRPr="00243BDF" w:rsidRDefault="004935FF" w:rsidP="00243BDF">
                    <w:pPr>
                      <w:spacing w:after="0" w:line="240" w:lineRule="auto"/>
                      <w:jc w:val="both"/>
                      <w:rPr>
                        <w:rFonts w:ascii="Times New Roman" w:hAnsi="Times New Roman"/>
                        <w:sz w:val="24"/>
                        <w:szCs w:val="24"/>
                      </w:rPr>
                    </w:pPr>
                    <w:r w:rsidRPr="00243BDF">
                      <w:rPr>
                        <w:rFonts w:ascii="Times New Roman" w:hAnsi="Times New Roman"/>
                        <w:sz w:val="24"/>
                        <w:szCs w:val="24"/>
                      </w:rPr>
                      <w:t>Налоговая база</w:t>
                    </w:r>
                  </w:p>
                </w:txbxContent>
              </v:textbox>
            </v:roundrect>
            <v:line id="Line 889" o:spid="_x0000_s1063" style="position:absolute;visibility:visible" from="1143,35445" to="3429,35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Ad1ccAAADdAAAADwAAAGRycy9kb3ducmV2LnhtbESPQWvCQBSE70L/w/IKvelGo0FT11AC&#10;tl48mPZQb4/sM0mbfRuy2xj/fbcg9DjMzDfMNhtNKwbqXWNZwXwWgSAurW64UvDxvp+uQTiPrLG1&#10;TApu5CDbPUy2mGp75RMNha9EgLBLUUHtfZdK6cqaDLqZ7YiDd7G9QR9kX0nd4zXATSsXUZRIgw2H&#10;hRo7ymsqv4sfo2CFcVKdjp/+cliev8aceP5avCn19Di+PIPwNPr/8L190ArizTqBvzfhCcjd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sgB3VxwAAAN0AAAAPAAAAAAAA&#10;AAAAAAAAAKECAABkcnMvZG93bnJldi54bWxQSwUGAAAAAAQABAD5AAAAlQMAAAAA&#10;" strokeweight="1.5pt">
              <v:stroke endarrow="block"/>
            </v:line>
            <v:line id="Line 890" o:spid="_x0000_s1064" style="position:absolute;flip:y;visibility:visible" from="12573,35433" to="14859,35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jPFsYAAADdAAAADwAAAGRycy9kb3ducmV2LnhtbESPzWvCQBDF74X+D8sIvQTdtIGqqav0&#10;SxDEgx8Hj0N2mgSzsyE71fjfu0Khx8eb93vzZoveNepMXag9G3gepaCIC29rLg0c9svhBFQQZIuN&#10;ZzJwpQCL+ePDDHPrL7yl805KFSEccjRQibS51qGoyGEY+ZY4ej++cyhRdqW2HV4i3DX6JU1ftcOa&#10;Y0OFLX1WVJx2vy6+sdzwV5YlH04nyZS+j7JOtRjzNOjf30AJ9fJ//JdeWQPZdDKG+5qIAD2/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T4zxbGAAAA3QAAAA8AAAAAAAAA&#10;AAAAAAAAoQIAAGRycy9kb3ducmV2LnhtbFBLBQYAAAAABAAEAPkAAACUAwAAAAA=&#10;">
              <v:stroke endarrow="block"/>
            </v:line>
            <v:roundrect id="AutoShape 891" o:spid="_x0000_s1065" style="position:absolute;left:4235;top:38684;width:58630;height:11697;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D4u8QA&#10;AADdAAAADwAAAGRycy9kb3ducmV2LnhtbERPz2vCMBS+C/sfwhvspqlziOuaylQG86ZOmMe35q0p&#10;a15qE231rzcHYceP73c2720tztT6yrGC8SgBQVw4XXGpYP/1MZyB8AFZY+2YFFzIwzx/GGSYatfx&#10;ls67UIoYwj5FBSaEJpXSF4Ys+pFriCP361qLIcK2lLrFLobbWj4nyVRarDg2GGxoaaj4252sgtP6&#10;+7BousV+VY035nK8Hpz+eVHq6bF/fwMRqA//4rv7UyuYvM7i3PgmPgGZ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Q+LvEAAAA3QAAAA8AAAAAAAAAAAAAAAAAmAIAAGRycy9k&#10;b3ducmV2LnhtbFBLBQYAAAAABAAEAPUAAACJAwAAAAA=&#10;">
              <v:stroke dashstyle="dash"/>
              <v:textbox style="mso-next-textbox:#AutoShape 891" inset=".1mm,.1mm,.1mm,.1mm">
                <w:txbxContent>
                  <w:p w:rsidR="004935FF" w:rsidRPr="00243BDF" w:rsidRDefault="004935FF" w:rsidP="00243BDF">
                    <w:pPr>
                      <w:spacing w:after="0" w:line="240" w:lineRule="auto"/>
                      <w:jc w:val="both"/>
                      <w:rPr>
                        <w:rFonts w:ascii="Times New Roman" w:hAnsi="Times New Roman"/>
                        <w:sz w:val="24"/>
                        <w:szCs w:val="24"/>
                      </w:rPr>
                    </w:pPr>
                    <w:r w:rsidRPr="00243BDF">
                      <w:rPr>
                        <w:rFonts w:ascii="Times New Roman" w:hAnsi="Times New Roman"/>
                        <w:sz w:val="24"/>
                        <w:szCs w:val="24"/>
                      </w:rPr>
                      <w:t>определяется на дату, предшествующую дате уплаты бонуса коммерческого обнаружения в порядке, установленном таблицей 51 и статьей 338 НК</w:t>
                    </w:r>
                  </w:p>
                  <w:p w:rsidR="004935FF" w:rsidRPr="00971B84" w:rsidRDefault="004935FF" w:rsidP="00243BDF">
                    <w:pPr>
                      <w:spacing w:after="0" w:line="240" w:lineRule="auto"/>
                      <w:jc w:val="both"/>
                      <w:rPr>
                        <w:sz w:val="28"/>
                        <w:szCs w:val="28"/>
                      </w:rPr>
                    </w:pPr>
                    <w:r w:rsidRPr="00243BDF">
                      <w:rPr>
                        <w:rFonts w:ascii="Times New Roman" w:hAnsi="Times New Roman"/>
                        <w:sz w:val="24"/>
                        <w:szCs w:val="24"/>
                      </w:rPr>
                      <w:t>Если на день, предшествующий дню уплаты бонуса коммерческого обнаружения, не опубликованы официальные котировки цен на соответствующие виды полезных ископаемых, используются</w:t>
                    </w:r>
                    <w:r w:rsidRPr="00971B84">
                      <w:rPr>
                        <w:sz w:val="28"/>
                        <w:szCs w:val="28"/>
                      </w:rPr>
                      <w:t xml:space="preserve"> </w:t>
                    </w:r>
                    <w:r w:rsidRPr="00243BDF">
                      <w:rPr>
                        <w:rFonts w:ascii="Times New Roman" w:hAnsi="Times New Roman"/>
                        <w:sz w:val="24"/>
                        <w:szCs w:val="24"/>
                      </w:rPr>
                      <w:t>официальные котировки цен последнего дня, за который ранее были опубликованы такие котировки цен.</w:t>
                    </w:r>
                  </w:p>
                  <w:p w:rsidR="004935FF" w:rsidRPr="002F413F" w:rsidRDefault="004935FF" w:rsidP="004B1D4B">
                    <w:pPr>
                      <w:rPr>
                        <w:sz w:val="28"/>
                        <w:szCs w:val="28"/>
                      </w:rPr>
                    </w:pPr>
                  </w:p>
                </w:txbxContent>
              </v:textbox>
            </v:roundrect>
            <v:line id="Line 892" o:spid="_x0000_s1066" style="position:absolute;visibility:visible" from="35427,35452" to="35433,377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JA1sUAAADdAAAADwAAAGRycy9kb3ducmV2LnhtbESPT4vCMBTE7wt+h/AEb2vqCqutRnEF&#10;oYt68A+eH82zLTYvpYla/fRGWNjjMDO/Yabz1lTiRo0rLSsY9CMQxJnVJecKjofV5xiE88gaK8uk&#10;4EEO5rPOxxQTbe+8o9ve5yJA2CWooPC+TqR0WUEGXd/WxME728agD7LJpW7wHuCmkl9R9C0NlhwW&#10;CqxpWVB22V+NgvXVP0fH0xA3g5/8N1vHKW5HqVK9bruYgPDU+v/wXzvVCobxOIb3m/AE5O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SJA1sUAAADdAAAADwAAAAAAAAAA&#10;AAAAAAChAgAAZHJzL2Rvd25yZXYueG1sUEsFBgAAAAAEAAQA+QAAAJMDAAAAAA==&#10;">
              <v:stroke dashstyle="dash" endarrow="block"/>
            </v:line>
            <v:line id="Line 878" o:spid="_x0000_s1067" style="position:absolute;flip:x;visibility:visible" from="1143,2133" to="12566,21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MivcEAAADdAAAADwAAAGRycy9kb3ducmV2LnhtbERPy4rCMBTdD/gP4QruxlQHZKxGEUFQ&#10;nIUvcHtpbptic1OSjK1/bxYDszyc93Ld20Y8yYfasYLJOANBXDhdc6Xgdt19foMIEVlj45gUvCjA&#10;ejX4WGKuXcdnel5iJVIIhxwVmBjbXMpQGLIYxq4lTlzpvMWYoK+k9tilcNvIaZbNpMWaU4PBlraG&#10;isfl1yqQh2N38rvprazKfevuB/Mz63qlRsN+swARqY//4j/3Xiv4ms/T/vQmPQG5e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4yK9wQAAAN0AAAAPAAAAAAAAAAAAAAAA&#10;AKECAABkcnMvZG93bnJldi54bWxQSwUGAAAAAAQABAD5AAAAjwMAAAAA&#10;" strokeweight="1.5pt"/>
            <v:roundrect id="AutoShape 872" o:spid="_x0000_s1068" style="position:absolute;left:12560;top:1130;width:33109;height:2724;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UmqcQA&#10;AADdAAAADwAAAGRycy9kb3ducmV2LnhtbESPQWuDQBSE74X+h+UVequrLZRoswkhpJBLU2I054f7&#10;qhL3rbgbtf8+WyjkOMzMN8xyPZtOjDS41rKCJIpBEFdWt1wrKE6fLwsQziNr7CyTgl9ysF49Piwx&#10;03biI425r0WAsMtQQeN9n0npqoYMusj2xMH7sYNBH+RQSz3gFOCmk69x/C4NthwWGuxp21B1ya9G&#10;ge6wLF1SHc/ue3f46gtp7TQq9fw0bz5AeJr9Pfzf3msFb2mawN+b8ATk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lJqnEAAAA3QAAAA8AAAAAAAAAAAAAAAAAmAIAAGRycy9k&#10;b3ducmV2LnhtbFBLBQYAAAAABAAEAPUAAACJAwAAAAA=&#10;" strokeweight="3pt">
              <v:stroke linestyle="thinThin"/>
              <v:textbox style="mso-next-textbox:#AutoShape 872;mso-fit-shape-to-text:t" inset=".1mm,.1mm,.1mm,.1mm">
                <w:txbxContent>
                  <w:p w:rsidR="004935FF" w:rsidRPr="004E4A4F" w:rsidRDefault="004935FF" w:rsidP="004E4A4F">
                    <w:pPr>
                      <w:spacing w:after="0" w:line="240" w:lineRule="auto"/>
                      <w:jc w:val="center"/>
                      <w:rPr>
                        <w:rFonts w:ascii="Times New Roman" w:hAnsi="Times New Roman"/>
                        <w:sz w:val="28"/>
                        <w:szCs w:val="28"/>
                      </w:rPr>
                    </w:pPr>
                    <w:r w:rsidRPr="004E4A4F">
                      <w:rPr>
                        <w:rFonts w:ascii="Times New Roman" w:hAnsi="Times New Roman"/>
                        <w:sz w:val="28"/>
                        <w:szCs w:val="28"/>
                      </w:rPr>
                      <w:t>Бонус коммерческого обнаружения</w:t>
                    </w:r>
                  </w:p>
                </w:txbxContent>
              </v:textbox>
            </v:roundrect>
            <w10:anchorlock/>
          </v:group>
        </w:pict>
      </w:r>
    </w:p>
    <w:p w:rsidR="002B44F3" w:rsidRPr="006917D1" w:rsidRDefault="002B44F3" w:rsidP="008C3956">
      <w:pPr>
        <w:widowControl w:val="0"/>
        <w:tabs>
          <w:tab w:val="left" w:pos="360"/>
          <w:tab w:val="left" w:pos="1440"/>
        </w:tabs>
        <w:autoSpaceDE w:val="0"/>
        <w:autoSpaceDN w:val="0"/>
        <w:adjustRightInd w:val="0"/>
        <w:spacing w:after="0" w:line="240" w:lineRule="auto"/>
        <w:jc w:val="both"/>
        <w:rPr>
          <w:rFonts w:ascii="Times New Roman" w:hAnsi="Times New Roman"/>
          <w:color w:val="000000"/>
          <w:sz w:val="24"/>
          <w:szCs w:val="24"/>
        </w:rPr>
      </w:pPr>
    </w:p>
    <w:p w:rsidR="002B44F3" w:rsidRPr="006917D1" w:rsidRDefault="00054BEB" w:rsidP="008C3956">
      <w:pPr>
        <w:widowControl w:val="0"/>
        <w:tabs>
          <w:tab w:val="left" w:pos="360"/>
          <w:tab w:val="left" w:pos="1440"/>
        </w:tabs>
        <w:autoSpaceDE w:val="0"/>
        <w:autoSpaceDN w:val="0"/>
        <w:adjustRightInd w:val="0"/>
        <w:spacing w:after="0" w:line="240" w:lineRule="auto"/>
        <w:jc w:val="both"/>
        <w:rPr>
          <w:rFonts w:ascii="Times New Roman" w:hAnsi="Times New Roman"/>
          <w:b/>
          <w:bCs/>
          <w:noProof/>
          <w:sz w:val="24"/>
          <w:szCs w:val="24"/>
          <w:lang w:val="kk-KZ"/>
        </w:rPr>
      </w:pPr>
      <w:r>
        <w:rPr>
          <w:rFonts w:ascii="Times New Roman" w:hAnsi="Times New Roman"/>
          <w:b/>
          <w:bCs/>
          <w:noProof/>
          <w:sz w:val="24"/>
          <w:szCs w:val="24"/>
        </w:rPr>
      </w:r>
      <w:r w:rsidRPr="00054BEB">
        <w:rPr>
          <w:rFonts w:ascii="Times New Roman" w:hAnsi="Times New Roman"/>
          <w:b/>
          <w:bCs/>
          <w:noProof/>
          <w:sz w:val="24"/>
          <w:szCs w:val="24"/>
        </w:rPr>
        <w:pict>
          <v:group id="Полотно 3970" o:spid="_x0000_s1069" editas="canvas" style="width:484.85pt;height:362.55pt;mso-position-horizontal-relative:char;mso-position-vertical-relative:line" coordsize="61575,460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">
            <v:shape id="_x0000_s1070" type="#_x0000_t75" style="position:absolute;width:61575;height:46044;visibility:visible">
              <v:fill o:detectmouseclick="t"/>
              <v:path o:connecttype="none"/>
            </v:shape>
            <v:roundrect id="AutoShape 2123" o:spid="_x0000_s1071" style="position:absolute;left:21799;top:38805;width:38862;height:514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1PX8gA&#10;AADdAAAADwAAAGRycy9kb3ducmV2LnhtbESPQWvCQBSE74X+h+UVvBTdRG2pqauUolYoBU29eHtm&#10;X5O02bdLdtX4791CocdhZr5hpvPONOJEra8tK0gHCQjiwuqaSwW7z2X/CYQPyBoby6TgQh7ms9ub&#10;KWbannlLpzyUIkLYZ6igCsFlUvqiIoN+YB1x9L5sazBE2ZZSt3iOcNPIYZI8SoM1x4UKHb1WVPzk&#10;R6Mg5OnGLdP39GP8vThs9m/G1fcrpXp33csziEBd+A//tddawWgyfoDfN/EJyNkV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vU9fyAAAAN0AAAAPAAAAAAAAAAAAAAAAAJgCAABk&#10;cnMvZG93bnJldi54bWxQSwUGAAAAAAQABAD1AAAAjQMAAAAA&#10;">
              <v:textbox inset=".1mm,.1mm,.1mm,.1mm">
                <w:txbxContent>
                  <w:p w:rsidR="004935FF" w:rsidRPr="00243BDF" w:rsidRDefault="004935FF" w:rsidP="00243BDF">
                    <w:pPr>
                      <w:spacing w:after="0" w:line="240" w:lineRule="auto"/>
                      <w:jc w:val="both"/>
                      <w:rPr>
                        <w:rFonts w:ascii="Times New Roman" w:hAnsi="Times New Roman"/>
                        <w:sz w:val="24"/>
                        <w:szCs w:val="24"/>
                      </w:rPr>
                    </w:pPr>
                    <w:r w:rsidRPr="00243BDF">
                      <w:rPr>
                        <w:rFonts w:ascii="Times New Roman" w:hAnsi="Times New Roman"/>
                        <w:sz w:val="24"/>
                        <w:szCs w:val="24"/>
                      </w:rPr>
                      <w:t>представляется до 15 числа второго месяца, следующего за месяцем, в котором наступил срок уплаты</w:t>
                    </w:r>
                  </w:p>
                  <w:p w:rsidR="004935FF" w:rsidRPr="002F413F" w:rsidRDefault="004935FF" w:rsidP="004B1D4B">
                    <w:pPr>
                      <w:jc w:val="center"/>
                      <w:rPr>
                        <w:sz w:val="28"/>
                        <w:szCs w:val="28"/>
                      </w:rPr>
                    </w:pPr>
                  </w:p>
                </w:txbxContent>
              </v:textbox>
            </v:roundrect>
            <v:roundrect id="AutoShape 2124" o:spid="_x0000_s1072" style="position:absolute;left:3505;top:39935;width:16002;height:228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1+Z8cA&#10;AADdAAAADwAAAGRycy9kb3ducmV2LnhtbESPW2vCQBSE3wv9D8sp9K1u2krU6CqlIC0UH7yBvh2y&#10;xySYPRuzm4v/3i0IPg4z8w0zW/SmFC3VrrCs4H0QgSBOrS44U7DbLt/GIJxH1lhaJgVXcrCYPz/N&#10;MNG24zW1G5+JAGGXoILc+yqR0qU5GXQDWxEH72Rrgz7IOpO6xi7ATSk/oiiWBgsOCzlW9J1Tet40&#10;RsH+OFrvl128OlyMvzSnitvm70ep15f+awrCU+8f4Xv7Vyv4nAxj+H8TnoCc3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gNfmfHAAAA3QAAAA8AAAAAAAAAAAAAAAAAmAIAAGRy&#10;cy9kb3ducmV2LnhtbFBLBQYAAAAABAAEAPUAAACMAwAAAAA=&#10;" strokeweight="1.5pt">
              <v:textbox inset=".1mm,.1mm,.1mm,.1mm">
                <w:txbxContent>
                  <w:p w:rsidR="004935FF" w:rsidRPr="00243BDF" w:rsidRDefault="004935FF" w:rsidP="004B1D4B">
                    <w:pPr>
                      <w:jc w:val="center"/>
                      <w:rPr>
                        <w:rFonts w:ascii="Times New Roman" w:hAnsi="Times New Roman"/>
                        <w:sz w:val="24"/>
                        <w:szCs w:val="24"/>
                      </w:rPr>
                    </w:pPr>
                    <w:r w:rsidRPr="00243BDF">
                      <w:rPr>
                        <w:rFonts w:ascii="Times New Roman" w:hAnsi="Times New Roman"/>
                        <w:sz w:val="24"/>
                        <w:szCs w:val="24"/>
                      </w:rPr>
                      <w:t>Декларация</w:t>
                    </w:r>
                  </w:p>
                </w:txbxContent>
              </v:textbox>
            </v:roundrect>
            <v:line id="Line 2126" o:spid="_x0000_s1073" style="position:absolute;visibility:visible" from="19507,40996" to="21799,41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tPcYAAADdAAAADwAAAGRycy9kb3ducmV2LnhtbESPQUvDQBSE74L/YXlCb3ZTWxoTuy3S&#10;IHhQoa14fmaf2WD2bchu0+2/d4VCj8PMfMOsNtF2YqTBt44VzKYZCOLa6ZYbBZ+Hl/tHED4ga+wc&#10;k4Izedisb29WWGp34h2N+9CIBGFfogITQl9K6WtDFv3U9cTJ+3GDxZDk0Eg94CnBbScfsmwpLbac&#10;Fgz2tDVU/+6PVkFuqp3MZfV2+KjGdlbE9/j1XSg1uYvPTyACxXANX9qvWsG8WOTw/yY9Abn+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Tv7T3GAAAA3QAAAA8AAAAAAAAA&#10;AAAAAAAAoQIAAGRycy9kb3ducmV2LnhtbFBLBQYAAAAABAAEAPkAAACUAwAAAAA=&#10;">
              <v:stroke endarrow="block"/>
            </v:line>
            <v:line id="Line 2125" o:spid="_x0000_s1074" style="position:absolute;visibility:visible" from="1219,40989" to="3505,40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B5T8MAAADdAAAADwAAAGRycy9kb3ducmV2LnhtbERPz2vCMBS+C/sfwhN201QnunZGGZaB&#10;hymoY+e35q0pNi+lyWr23y+HgceP7/d6G20rBup941jBbJqBIK6cbrhW8HF5mzyD8AFZY+uYFPyS&#10;h+3mYbTGQrsbn2g4h1qkEPYFKjAhdIWUvjJk0U9dR5y4b9dbDAn2tdQ93lK4beU8y5bSYsOpwWBH&#10;O0PV9fxjFaxMeZIrWb5fjuXQzPJ4iJ9fuVKP4/j6AiJQDHfxv3uvFTzlizQ3vUlPQG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VweU/DAAAA3QAAAA8AAAAAAAAAAAAA&#10;AAAAoQIAAGRycy9kb3ducmV2LnhtbFBLBQYAAAAABAAEAPkAAACRAwAAAAA=&#10;">
              <v:stroke endarrow="block"/>
            </v:line>
            <v:line id="Line 2119" o:spid="_x0000_s1075" style="position:absolute;visibility:visible" from="1136,14852" to="4572,14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qYzPccAAADdAAAADwAAAGRycy9kb3ducmV2LnhtbESPS2/CMBCE75X4D9YicSsOjyISMAgh&#10;Qbn0QNoD3Fbx5tHG6yg2Sfrv60qVehzNzDea7X4wteiodZVlBbNpBII4s7riQsHH++l5DcJ5ZI21&#10;ZVLwTQ72u9HTFhNte75Sl/pCBAi7BBWU3jeJlC4ryaCb2oY4eLltDfog20LqFvsAN7WcR9FKGqw4&#10;LJTY0LGk7Ct9GAUvuFgV17ebzy/L++dwJJ6d01elJuPhsAHhafD/4b/2RStYxMsYft+EJyB3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mpjM9xwAAAN0AAAAPAAAAAAAA&#10;AAAAAAAAAKECAABkcnMvZG93bnJldi54bWxQSwUGAAAAAAQABAD5AAAAlQMAAAAA&#10;" strokeweight="1.5pt">
              <v:stroke endarrow="block"/>
            </v:line>
            <v:roundrect id="AutoShape 2118" o:spid="_x0000_s1076" style="position:absolute;left:4572;top:13716;width:16001;height:228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HVVcMA&#10;AADdAAAADwAAAGRycy9kb3ducmV2LnhtbERPy2rCQBTdC/7DcAV3OlGptamjiCAKxYUvsLtL5pqE&#10;Zu7EzOTRv+8shC4P571cd6YQDVUut6xgMo5AECdW55wquF52owUI55E1FpZJwS85WK/6vSXG2rZ8&#10;oubsUxFC2MWoIPO+jKV0SUYG3diWxIF72MqgD7BKpa6wDeGmkNMomkuDOYeGDEvaZpT8nGuj4Pb9&#10;frrt2vnx/jT+WT9KbuqvvVLDQbf5BOGp8//il/ugFcw+3sL+8CY8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XHVVcMAAADdAAAADwAAAAAAAAAAAAAAAACYAgAAZHJzL2Rv&#10;d25yZXYueG1sUEsFBgAAAAAEAAQA9QAAAIgDAAAAAA==&#10;" strokeweight="1.5pt">
              <v:textbox inset=".1mm,.1mm,.1mm,.1mm">
                <w:txbxContent>
                  <w:p w:rsidR="004935FF" w:rsidRPr="00243BDF" w:rsidRDefault="004935FF" w:rsidP="00243BDF">
                    <w:pPr>
                      <w:jc w:val="both"/>
                      <w:rPr>
                        <w:rFonts w:ascii="Times New Roman" w:hAnsi="Times New Roman"/>
                        <w:sz w:val="24"/>
                        <w:szCs w:val="24"/>
                      </w:rPr>
                    </w:pPr>
                    <w:r w:rsidRPr="00243BDF">
                      <w:rPr>
                        <w:rFonts w:ascii="Times New Roman" w:hAnsi="Times New Roman"/>
                        <w:sz w:val="24"/>
                        <w:szCs w:val="24"/>
                      </w:rPr>
                      <w:t>Срок уплаты</w:t>
                    </w:r>
                  </w:p>
                </w:txbxContent>
              </v:textbox>
            </v:roundrect>
            <v:roundrect id="AutoShape 2117" o:spid="_x0000_s1077" style="position:absolute;left:25145;top:13716;width:32004;height:228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fgcgA&#10;AADdAAAADwAAAGRycy9kb3ducmV2LnhtbESPT0sDMRTE7wW/Q3hCL8Vmo1Z027SI9I8ghbp68fa6&#10;ee6ubl7CJrbrtzdCocdhZn7DzBa9bcWButA41qDGGQji0pmGKw3vb6urexAhIhtsHZOGXwqwmF8M&#10;Zpgbd+RXOhSxEgnCIUcNdYw+lzKUNVkMY+eJk/fpOosxya6SpsNjgttWXmfZnbTYcFqo0dNTTeV3&#10;8WM1xELt/Eq9qO3t13K/+9hY34zWWg8v+8cpiEh9PIdP7Wej4eZhouD/TXoCcv4H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EX9+ByAAAAN0AAAAPAAAAAAAAAAAAAAAAAJgCAABk&#10;cnMvZG93bnJldi54bWxQSwUGAAAAAAQABAD1AAAAjQMAAAAA&#10;">
              <v:textbox inset=".1mm,.1mm,.1mm,.1mm">
                <w:txbxContent>
                  <w:p w:rsidR="004935FF" w:rsidRPr="00243BDF" w:rsidRDefault="004935FF" w:rsidP="00243BDF">
                    <w:pPr>
                      <w:spacing w:after="0" w:line="240" w:lineRule="auto"/>
                      <w:jc w:val="both"/>
                      <w:rPr>
                        <w:rFonts w:ascii="Times New Roman" w:hAnsi="Times New Roman"/>
                        <w:sz w:val="24"/>
                        <w:szCs w:val="24"/>
                      </w:rPr>
                    </w:pPr>
                    <w:r w:rsidRPr="00243BDF">
                      <w:rPr>
                        <w:rFonts w:ascii="Times New Roman" w:hAnsi="Times New Roman"/>
                        <w:sz w:val="24"/>
                        <w:szCs w:val="24"/>
                      </w:rPr>
                      <w:t>не позднее 90 дней</w:t>
                    </w:r>
                  </w:p>
                  <w:p w:rsidR="004935FF" w:rsidRPr="002F413F" w:rsidRDefault="004935FF" w:rsidP="004B1D4B">
                    <w:pPr>
                      <w:rPr>
                        <w:sz w:val="28"/>
                        <w:szCs w:val="28"/>
                      </w:rPr>
                    </w:pPr>
                  </w:p>
                </w:txbxContent>
              </v:textbox>
            </v:roundrect>
            <v:roundrect id="AutoShape 2121" o:spid="_x0000_s1078" style="position:absolute;left:3429;top:18288;width:53187;height:2609;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jjFscA&#10;AADdAAAADwAAAGRycy9kb3ducmV2LnhtbESPQWsCMRSE74X+h/AK3mpWrcWuRqmKUG/WCnp83Tw3&#10;Szcv6ya6a399Iwg9DjPzDTOZtbYUF6p94VhBr5uAIM6cLjhXsPtaPY9A+ICssXRMCq7kYTZ9fJhg&#10;ql3Dn3TZhlxECPsUFZgQqlRKnxmy6LuuIo7e0dUWQ5R1LnWNTYTbUvaT5FVaLDguGKxoYSj72Z6t&#10;gvN6f5hXzXy3LHobcz39Hpz+flGq89S+j0EEasN/+N7+0AoGb8M+3N7EJyCn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uY4xbHAAAA3QAAAA8AAAAAAAAAAAAAAAAAmAIAAGRy&#10;cy9kb3ducmV2LnhtbFBLBQYAAAAABAAEAPUAAACMAwAAAAA=&#10;">
              <v:stroke dashstyle="dash"/>
              <v:textbox inset=".1mm,.1mm,.1mm,.1mm">
                <w:txbxContent>
                  <w:p w:rsidR="004935FF" w:rsidRPr="00243BDF" w:rsidRDefault="004935FF" w:rsidP="00243BDF">
                    <w:pPr>
                      <w:jc w:val="both"/>
                      <w:rPr>
                        <w:rFonts w:ascii="Times New Roman" w:hAnsi="Times New Roman"/>
                        <w:sz w:val="24"/>
                        <w:szCs w:val="24"/>
                      </w:rPr>
                    </w:pPr>
                    <w:r w:rsidRPr="00243BDF">
                      <w:rPr>
                        <w:rFonts w:ascii="Times New Roman" w:hAnsi="Times New Roman"/>
                        <w:sz w:val="24"/>
                        <w:szCs w:val="24"/>
                      </w:rPr>
                      <w:t>с даты заключения контракта на добычу полезных ископаемых</w:t>
                    </w:r>
                  </w:p>
                </w:txbxContent>
              </v:textbox>
            </v:roundrect>
            <v:roundrect id="AutoShape 2113" o:spid="_x0000_s1079" style="position:absolute;left:25145;top:9144;width:32004;height:228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HkbcgA&#10;AADdAAAADwAAAGRycy9kb3ducmV2LnhtbESPQWvCQBSE74X+h+UVvIhuorbU1FVK0VYoBU29eHtm&#10;X5O02bdLdqvx33cFocdhZr5hZovONOJIra8tK0iHCQjiwuqaSwW7z9XgEYQPyBoby6TgTB4W89ub&#10;GWbannhLxzyUIkLYZ6igCsFlUvqiIoN+aB1x9L5sazBE2ZZSt3iKcNPIUZI8SIM1x4UKHb1UVPzk&#10;v0ZByNONW6Xv6cfke3nY7N+Mq/uvSvXuuucnEIG68B++ttdawXh6P4bLm/gE5PwP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bweRtyAAAAN0AAAAPAAAAAAAAAAAAAAAAAJgCAABk&#10;cnMvZG93bnJldi54bWxQSwUGAAAAAAQABAD1AAAAjQMAAAAA&#10;">
              <v:textbox inset=".1mm,.1mm,.1mm,.1mm">
                <w:txbxContent>
                  <w:p w:rsidR="004935FF" w:rsidRPr="00243BDF" w:rsidRDefault="004935FF" w:rsidP="00243BDF">
                    <w:pPr>
                      <w:jc w:val="both"/>
                      <w:rPr>
                        <w:rFonts w:ascii="Times New Roman" w:hAnsi="Times New Roman"/>
                        <w:sz w:val="24"/>
                        <w:szCs w:val="24"/>
                      </w:rPr>
                    </w:pPr>
                    <w:r w:rsidRPr="00243BDF">
                      <w:rPr>
                        <w:rFonts w:ascii="Times New Roman" w:hAnsi="Times New Roman"/>
                        <w:sz w:val="24"/>
                        <w:szCs w:val="24"/>
                      </w:rPr>
                      <w:t>0,1 %</w:t>
                    </w:r>
                  </w:p>
                </w:txbxContent>
              </v:textbox>
            </v:roundrect>
            <v:line id="Line 2120" o:spid="_x0000_s1080" style="position:absolute;visibility:visible" from="20566,14852" to="25145,148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Tll8YAAADdAAAADwAAAGRycy9kb3ducmV2LnhtbESPS2vDMBCE74H+B7GF3hI5fSV2ooRS&#10;U8ihLeRBzhtrY5laK2Opjvrvo0Khx2FmvmGW62hbMVDvG8cKppMMBHHldMO1gsP+bTwH4QOyxtYx&#10;KfghD+vVzWiJhXYX3tKwC7VIEPYFKjAhdIWUvjJk0U9cR5y8s+sthiT7WuoeLwluW3mfZc/SYsNp&#10;wWBHr4aqr923VTAz5VbOZPm+/yyHZprHj3g85Urd3caXBYhAMfyH/9obreAhf3qE3zfpCcjV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Hk5ZfGAAAA3QAAAA8AAAAAAAAA&#10;AAAAAAAAoQIAAGRycy9kb3ducmV2LnhtbFBLBQYAAAAABAAEAPkAAACUAwAAAAA=&#10;">
              <v:stroke endarrow="block"/>
            </v:line>
            <v:line id="Line 2116" o:spid="_x0000_s1081" style="position:absolute;visibility:visible" from="20566,10280" to="25145,10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hADMYAAADdAAAADwAAAGRycy9kb3ducmV2LnhtbESPQWsCMRSE74X+h/AK3mrWitrdGqV0&#10;EXqwBbV4fm5eN0s3L8smrum/NwWhx2FmvmGW62hbMVDvG8cKJuMMBHHldMO1gq/D5vEZhA/IGlvH&#10;pOCXPKxX93dLLLS78I6GfahFgrAvUIEJoSuk9JUhi37sOuLkfbveYkiyr6Xu8ZLgtpVPWTaXFhtO&#10;CwY7ejNU/ezPVsHClDu5kOX28FkOzSSPH/F4ypUaPcTXFxCBYvgP39rvWsE0n83g7016AnJ1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6oQAzGAAAA3QAAAA8AAAAAAAAA&#10;AAAAAAAAoQIAAGRycy9kb3ducmV2LnhtbFBLBQYAAAAABAAEAPkAAACUAwAAAAA=&#10;">
              <v:stroke endarrow="block"/>
            </v:line>
            <v:roundrect id="AutoShape 2114" o:spid="_x0000_s1082" style="position:absolute;left:4572;top:9144;width:16001;height:228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TouscA&#10;AADdAAAADwAAAGRycy9kb3ducmV2LnhtbESPW2vCQBSE3wv9D8sp9K1u2mLU6CqlIC0UH7yBvh2y&#10;xySYPRuzm4v/3i0IPg4z8w0zW/SmFC3VrrCs4H0QgSBOrS44U7DbLt/GIJxH1lhaJgVXcrCYPz/N&#10;MNG24zW1G5+JAGGXoILc+yqR0qU5GXQDWxEH72Rrgz7IOpO6xi7ATSk/oiiWBgsOCzlW9J1Tet40&#10;RsH+OFrvl128OlyMvzSnitvm70ep15f+awrCU+8f4Xv7Vyv4nAxj+H8TnoCc3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3U6LrHAAAA3QAAAA8AAAAAAAAAAAAAAAAAmAIAAGRy&#10;cy9kb3ducmV2LnhtbFBLBQYAAAAABAAEAPUAAACMAwAAAAA=&#10;" strokeweight="1.5pt">
              <v:textbox inset=".1mm,.1mm,.1mm,.1mm">
                <w:txbxContent>
                  <w:p w:rsidR="004935FF" w:rsidRPr="00243BDF" w:rsidRDefault="004935FF" w:rsidP="00243BDF">
                    <w:pPr>
                      <w:spacing w:after="0" w:line="240" w:lineRule="auto"/>
                      <w:jc w:val="both"/>
                      <w:rPr>
                        <w:rFonts w:ascii="Times New Roman" w:hAnsi="Times New Roman"/>
                        <w:sz w:val="24"/>
                        <w:szCs w:val="24"/>
                      </w:rPr>
                    </w:pPr>
                    <w:r w:rsidRPr="00243BDF">
                      <w:rPr>
                        <w:rFonts w:ascii="Times New Roman" w:hAnsi="Times New Roman"/>
                        <w:sz w:val="24"/>
                        <w:szCs w:val="24"/>
                      </w:rPr>
                      <w:t>Ставка</w:t>
                    </w:r>
                  </w:p>
                </w:txbxContent>
              </v:textbox>
            </v:roundrect>
            <v:line id="Line 2115" o:spid="_x0000_s1083" style="position:absolute;visibility:visible" from="1136,10280" to="4572,102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yUCccAAADdAAAADwAAAGRycy9kb3ducmV2LnhtbESPwW7CMBBE70j8g7WVeiMOUNISMAgh&#10;tXDhQNpDe1vFS5ISryPbhfTva6RKHEcz80azXPemFRdyvrGsYJykIIhLqxuuFHy8v45eQPiArLG1&#10;TAp+ycN6NRwsMdf2yke6FKESEcI+RwV1CF0upS9rMugT2xFH72SdwRClq6R2eI1w08pJmmbSYMNx&#10;ocaOtjWV5+LHKJjhNKuOh89w2j99ffdb4vFbsVPq8aHfLEAE6sM9/N/eawXT+ewZbm/iE5Cr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9rJQJxwAAAN0AAAAPAAAAAAAA&#10;AAAAAAAAAKECAABkcnMvZG93bnJldi54bWxQSwUGAAAAAAQABAD5AAAAlQMAAAAA&#10;" strokeweight="1.5pt">
              <v:stroke endarrow="block"/>
            </v:line>
            <v:line id="Line 2128" o:spid="_x0000_s1084" style="position:absolute;visibility:visible" from="1137,1143" to="1219,409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2lGMIAAADdAAAADwAAAGRycy9kb3ducmV2LnhtbERPz2vCMBS+D/wfwhO8zdTJhlajiKCO&#10;3VZF8PZonm1t89IlqXb//XIYePz4fi/XvWnEnZyvLCuYjBMQxLnVFRcKTsfd6wyED8gaG8uk4Jc8&#10;rFeDlyWm2j74m+5ZKEQMYZ+igjKENpXS5yUZ9GPbEkfuap3BEKErpHb4iOGmkW9J8iENVhwbSmxp&#10;W1JeZ51RcO4yvtzqnWuw2x8O1/NP7adfSo2G/WYBIlAfnuJ/96dWMJ2/x7nxTXwCcvU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2lGMIAAADdAAAADwAAAAAAAAAAAAAA&#10;AAChAgAAZHJzL2Rvd25yZXYueG1sUEsFBgAAAAAEAAQA+QAAAJADAAAAAA==&#10;" strokeweight="1.5pt"/>
            <v:line id="Line 2111" o:spid="_x0000_s1085" style="position:absolute;visibility:visible" from="1143,5600" to="3505,56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3+l4MYAAADdAAAADwAAAGRycy9kb3ducmV2LnhtbESPT2vCQBTE7wW/w/KE3upGbUKTuooI&#10;tV56MHpob4/syx/Nvg3ZVeO3dwuFHoeZ+Q2zWA2mFVfqXWNZwXQSgSAurG64UnA8fLy8gXAeWWNr&#10;mRTcycFqOXpaYKbtjfd0zX0lAoRdhgpq77tMSlfUZNBNbEccvNL2Bn2QfSV1j7cAN62cRVEiDTYc&#10;FmrsaFNTcc4vRkGM86Taf337cvf6cxo2xNNt/qnU83hYv4PwNPj/8F97pxXM0ziF3zfhCcjl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N/peDGAAAA3QAAAA8AAAAAAAAA&#10;AAAAAAAAoQIAAGRycy9kb3ducmV2LnhtbFBLBQYAAAAABAAEAPkAAACUAwAAAAA=&#10;" strokeweight="1.5pt">
              <v:stroke endarrow="block"/>
            </v:line>
            <v:roundrect id="AutoShape 2109" o:spid="_x0000_s1086" style="position:absolute;left:25145;top:4533;width:32004;height:228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wp8UA&#10;AADdAAAADwAAAGRycy9kb3ducmV2LnhtbERPz2vCMBS+D/wfwhN2GZp2DpmdUUSmG4jgqhdvz+at&#10;rTYvocm0+++Xw8Djx/d7Ou9MI67U+tqygnSYgCAurK65VHDYrwavIHxA1thYJgW/5GE+6z1MMdP2&#10;xl90zUMpYgj7DBVUIbhMSl9UZNAPrSOO3LdtDYYI21LqFm8x3DTyOUnG0mDNsaFCR8uKikv+YxSE&#10;PN25VbpJty/n99Pu+GFc/bRW6rHfLd5ABOrCXfzv/tQKRpNx3B/fxCcgZ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f7CnxQAAAN0AAAAPAAAAAAAAAAAAAAAAAJgCAABkcnMv&#10;ZG93bnJldi54bWxQSwUGAAAAAAQABAD1AAAAigMAAAAA&#10;">
              <v:textbox inset=".1mm,.1mm,.1mm,.1mm">
                <w:txbxContent>
                  <w:p w:rsidR="004935FF" w:rsidRPr="00243BDF" w:rsidRDefault="004935FF" w:rsidP="00243BDF">
                    <w:pPr>
                      <w:spacing w:after="0" w:line="240" w:lineRule="auto"/>
                      <w:jc w:val="both"/>
                      <w:rPr>
                        <w:rFonts w:ascii="Times New Roman" w:hAnsi="Times New Roman"/>
                        <w:sz w:val="24"/>
                        <w:szCs w:val="24"/>
                      </w:rPr>
                    </w:pPr>
                    <w:r w:rsidRPr="00243BDF">
                      <w:rPr>
                        <w:rFonts w:ascii="Times New Roman" w:hAnsi="Times New Roman"/>
                        <w:sz w:val="24"/>
                        <w:szCs w:val="24"/>
                      </w:rPr>
                      <w:t>Налоговая база х Ставка</w:t>
                    </w:r>
                  </w:p>
                </w:txbxContent>
              </v:textbox>
            </v:roundrect>
            <v:line id="Line 2112" o:spid="_x0000_s1087" style="position:absolute;visibility:visible" from="21716,5676" to="25151,56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ssYAAADdAAAADwAAAGRycy9kb3ducmV2LnhtbESPQWvCQBSE74X+h+UVequbtKBN6iql&#10;oeBBBbX0/Jp9zYZm34bsNq7/3hUEj8PMfMPMl9F2YqTBt44V5JMMBHHtdMuNgq/D59MrCB+QNXaO&#10;ScGJPCwX93dzLLU78o7GfWhEgrAvUYEJoS+l9LUhi37ieuLk/brBYkhyaKQe8JjgtpPPWTaVFltO&#10;CwZ7+jBU/+3/rYKZqXZyJqv1YVuNbV7ETfz+KZR6fIjvbyACxXALX9srreClmOZweZOegFyc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jLLGAAAA3QAAAA8AAAAAAAAA&#10;AAAAAAAAoQIAAGRycy9kb3ducmV2LnhtbFBLBQYAAAAABAAEAPkAAACUAwAAAAA=&#10;">
              <v:stroke endarrow="block"/>
            </v:line>
            <v:roundrect id="AutoShape 2110" o:spid="_x0000_s1088" style="position:absolute;left:3429;top:4533;width:18287;height:2286;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IMkBMYA&#10;AADdAAAADwAAAGRycy9kb3ducmV2LnhtbESPT2vCQBTE70K/w/IKvemmFqJNXaUIYqF4UCvo7ZF9&#10;JqHZtzG7+eO3dwXB4zAzv2Fmi96UoqXaFZYVvI8iEMSp1QVnCv72q+EUhPPIGkvLpOBKDhbzl8EM&#10;E2073lK785kIEHYJKsi9rxIpXZqTQTeyFXHwzrY26IOsM6lr7ALclHIcRbE0WHBYyLGiZU7p/64x&#10;Cg6nyfaw6uLN8WL8pTlX3Da/a6XeXvvvLxCeev8MP9o/WsHHZzyG+5vwBOT8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IMkBMYAAADdAAAADwAAAAAAAAAAAAAAAACYAgAAZHJz&#10;L2Rvd25yZXYueG1sUEsFBgAAAAAEAAQA9QAAAIsDAAAAAA==&#10;" strokeweight="1.5pt">
              <v:textbox inset=".1mm,.1mm,.1mm,.1mm">
                <w:txbxContent>
                  <w:p w:rsidR="004935FF" w:rsidRPr="00243BDF" w:rsidRDefault="004935FF" w:rsidP="00243BDF">
                    <w:pPr>
                      <w:jc w:val="both"/>
                      <w:rPr>
                        <w:rFonts w:ascii="Times New Roman" w:hAnsi="Times New Roman"/>
                        <w:sz w:val="24"/>
                        <w:szCs w:val="24"/>
                      </w:rPr>
                    </w:pPr>
                    <w:r w:rsidRPr="00243BDF">
                      <w:rPr>
                        <w:rFonts w:ascii="Times New Roman" w:hAnsi="Times New Roman"/>
                        <w:sz w:val="24"/>
                        <w:szCs w:val="24"/>
                      </w:rPr>
                      <w:t>Порядок исчисления</w:t>
                    </w:r>
                  </w:p>
                </w:txbxContent>
              </v:textbox>
            </v:roundrect>
            <v:roundrect id="AutoShape 2121" o:spid="_x0000_s1089" style="position:absolute;left:3429;top:32137;width:54215;height:5620;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iMMMcA&#10;AADdAAAADwAAAGRycy9kb3ducmV2LnhtbESPT2sCMRTE74V+h/AKvdWsWkRXo9SWQr3VP6DH5+a5&#10;Wbp5WTfRXf30Rih4HGbmN8xk1tpSnKn2hWMF3U4CgjhzuuBcwWb9/TYE4QOyxtIxKbiQh9n0+WmC&#10;qXYNL+m8CrmIEPYpKjAhVKmUPjNk0XdcRRy9g6sthijrXOoamwi3pewlyUBaLDguGKzo01D2tzpZ&#10;BafFdjevmvnmq+j+msvxunN6/67U60v7MQYRqA2P8H/7RyvojwZ9uL+JT0BO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q4jDDHAAAA3QAAAA8AAAAAAAAAAAAAAAAAmAIAAGRy&#10;cy9kb3ducmV2LnhtbFBLBQYAAAAABAAEAPUAAACMAwAAAAA=&#10;">
              <v:stroke dashstyle="dash"/>
              <v:textbox inset=".1mm,.1mm,.1mm,.1mm">
                <w:txbxContent>
                  <w:p w:rsidR="004935FF" w:rsidRPr="002F413F" w:rsidRDefault="004935FF" w:rsidP="00243BDF">
                    <w:pPr>
                      <w:spacing w:after="0" w:line="240" w:lineRule="auto"/>
                      <w:jc w:val="both"/>
                      <w:rPr>
                        <w:sz w:val="28"/>
                        <w:szCs w:val="28"/>
                      </w:rPr>
                    </w:pPr>
                    <w:r w:rsidRPr="00243BDF">
                      <w:rPr>
                        <w:rFonts w:ascii="Times New Roman" w:hAnsi="Times New Roman"/>
                        <w:sz w:val="24"/>
                        <w:szCs w:val="24"/>
                      </w:rPr>
                      <w:t>со дня утверждения уполномоченным для этих целей государственным органом Республики Казахстан запасов полезных ископаемых на месторождении по контракту на совмещенную</w:t>
                    </w:r>
                    <w:r>
                      <w:rPr>
                        <w:sz w:val="28"/>
                        <w:szCs w:val="28"/>
                      </w:rPr>
                      <w:t xml:space="preserve"> </w:t>
                    </w:r>
                    <w:r w:rsidRPr="00243BDF">
                      <w:rPr>
                        <w:rFonts w:ascii="Times New Roman" w:hAnsi="Times New Roman"/>
                        <w:sz w:val="24"/>
                        <w:szCs w:val="24"/>
                      </w:rPr>
                      <w:t>разведку и добычу</w:t>
                    </w:r>
                  </w:p>
                </w:txbxContent>
              </v:textbox>
            </v:roundrect>
            <v:roundrect id="AutoShape 2121" o:spid="_x0000_s1090" style="position:absolute;left:2934;top:21946;width:54215;height:876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EURMcA&#10;AADdAAAADwAAAGRycy9kb3ducmV2LnhtbESPW2sCMRSE3wv9D+EIvtWsF6SuRqkthfatXkAfj5vj&#10;ZnFzsm6iu/bXG6HQx2FmvmFmi9aW4kq1Lxwr6PcSEMSZ0wXnCrabz5dXED4gaywdk4IbeVjMn59m&#10;mGrX8Iqu65CLCGGfogITQpVK6TNDFn3PVcTRO7raYoiyzqWusYlwW8pBkoylxYLjgsGK3g1lp/XF&#10;Krh87/bLqlluP4r+j7mdf/dOH0ZKdTvt2xREoDb8h//aX1rBcDIeweNNfAJyfg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VRFETHAAAA3QAAAA8AAAAAAAAAAAAAAAAAmAIAAGRy&#10;cy9kb3ducmV2LnhtbFBLBQYAAAAABAAEAPUAAACMAwAAAAA=&#10;">
              <v:stroke dashstyle="dash"/>
              <v:textbox inset=".1mm,.1mm,.1mm,.1mm">
                <w:txbxContent>
                  <w:p w:rsidR="004935FF" w:rsidRPr="00243BDF" w:rsidRDefault="004935FF" w:rsidP="00243BDF">
                    <w:pPr>
                      <w:spacing w:after="0" w:line="240" w:lineRule="auto"/>
                      <w:jc w:val="both"/>
                      <w:rPr>
                        <w:rFonts w:ascii="Times New Roman" w:hAnsi="Times New Roman"/>
                        <w:sz w:val="24"/>
                        <w:szCs w:val="24"/>
                      </w:rPr>
                    </w:pPr>
                    <w:r w:rsidRPr="00243BDF">
                      <w:rPr>
                        <w:rFonts w:ascii="Times New Roman" w:hAnsi="Times New Roman"/>
                        <w:sz w:val="24"/>
                        <w:szCs w:val="24"/>
                      </w:rPr>
                      <w:t>со дня утверждения уполномоченным для этих целей государственным органом Республики Казахстан дополнительных объемов запасов полезных ископаемых на месторождении - при обнаружении полезных ископаемых в ходе проведения</w:t>
                    </w:r>
                    <w:r w:rsidRPr="00243BDF">
                      <w:rPr>
                        <w:rFonts w:ascii="Times New Roman" w:hAnsi="Times New Roman"/>
                        <w:sz w:val="28"/>
                        <w:szCs w:val="28"/>
                      </w:rPr>
                      <w:t xml:space="preserve"> </w:t>
                    </w:r>
                    <w:r w:rsidRPr="00243BDF">
                      <w:rPr>
                        <w:rFonts w:ascii="Times New Roman" w:hAnsi="Times New Roman"/>
                        <w:sz w:val="24"/>
                        <w:szCs w:val="24"/>
                      </w:rPr>
                      <w:t>дополнительной разведки месторождений</w:t>
                    </w:r>
                  </w:p>
                  <w:p w:rsidR="004935FF" w:rsidRPr="002F413F" w:rsidRDefault="004935FF" w:rsidP="004B1D4B">
                    <w:pPr>
                      <w:jc w:val="center"/>
                      <w:rPr>
                        <w:sz w:val="28"/>
                        <w:szCs w:val="28"/>
                      </w:rPr>
                    </w:pPr>
                  </w:p>
                </w:txbxContent>
              </v:textbox>
            </v:roundrect>
            <v:shapetype id="_x0000_t32" coordsize="21600,21600" o:spt="32" o:oned="t" path="m,l21600,21600e" filled="f">
              <v:path arrowok="t" fillok="f" o:connecttype="none"/>
              <o:lock v:ext="edit" shapetype="t"/>
            </v:shapetype>
            <v:shape id="AutoShape 596" o:spid="_x0000_s1091" type="#_x0000_t32" style="position:absolute;left:57149;top:14846;width:1943;height: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LW+Z8YAAADdAAAADwAAAGRycy9kb3ducmV2LnhtbESPQWsCMRSE7wX/Q3iCl1Kzq1TsapRS&#10;EIqHQnUPHh/Jc3dx87Imcd3+e1Mo9DjMzDfMejvYVvTkQ+NYQT7NQBBrZxquFJTH3csSRIjIBlvH&#10;pOCHAmw3o6c1Fsbd+Zv6Q6xEgnAoUEEdY1dIGXRNFsPUdcTJOztvMSbpK2k83hPctnKWZQtpseG0&#10;UGNHHzXpy+FmFTT78qvsn6/R6+U+P/k8HE+tVmoyHt5XICIN8T/81/40CuZvi1f4fZOegNw8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C1vmfGAAAA3QAAAA8AAAAAAAAA&#10;AAAAAAAAoQIAAGRycy9kb3ducmV2LnhtbFBLBQYAAAAABAAEAPkAAACUAwAAAAA=&#10;"/>
            <v:shape id="AutoShape 597" o:spid="_x0000_s1092" type="#_x0000_t32" style="position:absolute;left:59092;top:14859;width:1;height:22897;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2rccAAADdAAAADwAAAGRycy9kb3ducmV2LnhtbESPQUvDQBSE7wX/w/IEL6XdVDFo7LZE&#10;oWCFHlLr/Zl9Zhezb2N2m8R/7wqCx2FmvmHW28m1YqA+WM8KVssMBHHtteVGwel1t7gDESKyxtYz&#10;KfimANvNxWyNhfYjVzQcYyMShEOBCkyMXSFlqA05DEvfESfvw/cOY5J9I3WPY4K7Vl5nWS4dWk4L&#10;Bjt6MlR/Hs9OwWG/eizfjd2/VF/2cLsr23Mzf1Pq6nIqH0BEmuJ/+K/9rBXc3Oc5/L5JT0Buf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9FfatxwAAAN0AAAAPAAAAAAAA&#10;AAAAAAAAAKECAABkcnMvZG93bnJldi54bWxQSwUGAAAAAAQABAD5AAAAlQMAAAAA&#10;"/>
            <v:shape id="AutoShape 598" o:spid="_x0000_s1093" type="#_x0000_t32" style="position:absolute;left:56616;top:19596;width:2476;height:63;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goc8YAAADdAAAADwAAAGRycy9kb3ducmV2LnhtbESPzWrDMBCE74W+g9hCbo1c17iNGyWU&#10;lkAIveTn0ONibWVTa2WsbeK8fRQI9DjMzDfMfDn6Th1piG1gA0/TDBRxHWzLzsBhv3p8BRUF2WIX&#10;mAycKcJycX83x8qGE2/puBOnEoRjhQYakb7SOtYNeYzT0BMn7ycMHiXJwWk74CnBfafzLCu1x5bT&#10;QoM9fTRU/+7+vIHvg/+a5cWnd4Xby1Zo0+ZFaczkYXx/AyU0yn/41l5bA8+z8gWub9IT0Is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r4KHPGAAAA3QAAAA8AAAAAAAAA&#10;AAAAAAAAoQIAAGRycy9kb3ducmV2LnhtbFBLBQYAAAAABAAEAPkAAACUAwAAAAA=&#10;">
              <v:stroke endarrow="block"/>
            </v:shape>
            <v:shape id="AutoShape 599" o:spid="_x0000_s1094" type="#_x0000_t32" style="position:absolute;left:56616;top:19596;width:1943;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l28a8EAAADdAAAADwAAAGRycy9kb3ducmV2LnhtbERPz2vCMBS+C/sfwhvspukcE61G2YSB&#10;7CJWQY+P5tmGNS+liU3975eD4PHj+73aDLYRPXXeOFbwPslAEJdOG64UnI4/4zkIH5A1No5JwZ08&#10;bNYvoxXm2kU+UF+ESqQQ9jkqqENocyl9WZNFP3EtceKurrMYEuwqqTuMKdw2cpplM2nRcGqosaVt&#10;TeVfcbMKTNybvt1t4/fv+eJ1JHP/dEapt9fhawki0BCe4od7pxV8LGZpbnqTnoBc/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XbxrwQAAAN0AAAAPAAAAAAAAAAAAAAAA&#10;AKECAABkcnMvZG93bnJldi54bWxQSwUGAAAAAAQABAD5AAAAjwMAAAAA&#10;">
              <v:stroke endarrow="block"/>
            </v:shape>
            <v:shape id="AutoShape 600" o:spid="_x0000_s1095" type="#_x0000_t32" style="position:absolute;left:56616;top:19596;width:1943;height:1;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EZ8MQAAADdAAAADwAAAGRycy9kb3ducmV2LnhtbESPQWsCMRSE74X+h/AKvdVsLUpdjVIF&#10;QbyItlCPj81zN7h5WTZxs/57Iwgeh5n5hpkteluLjlpvHCv4HGQgiAunDZcK/n7XH98gfEDWWDsm&#10;BVfysJi/vsww1y7ynrpDKEWCsM9RQRVCk0vpi4os+oFriJN3cq3FkGRbSt1iTHBby2GWjaVFw2mh&#10;woZWFRXnw8UqMHFnumazisvt/9HrSOY6ckap97f+ZwoiUB+e4Ud7oxV8TcYTuL9JT0DO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ERnwxAAAAN0AAAAPAAAAAAAAAAAA&#10;AAAAAKECAABkcnMvZG93bnJldi54bWxQSwUGAAAAAAQABAD5AAAAkgMAAAAA&#10;">
              <v:stroke endarrow="block"/>
            </v:shape>
            <w10:anchorlock/>
          </v:group>
        </w:pict>
      </w:r>
    </w:p>
    <w:p w:rsidR="002B44F3" w:rsidRPr="006917D1" w:rsidRDefault="002B44F3" w:rsidP="0093754E">
      <w:pPr>
        <w:widowControl w:val="0"/>
        <w:tabs>
          <w:tab w:val="left" w:pos="360"/>
          <w:tab w:val="left" w:pos="1440"/>
        </w:tabs>
        <w:autoSpaceDE w:val="0"/>
        <w:autoSpaceDN w:val="0"/>
        <w:adjustRightInd w:val="0"/>
        <w:spacing w:after="0" w:line="240" w:lineRule="auto"/>
        <w:jc w:val="center"/>
        <w:rPr>
          <w:rFonts w:ascii="Times New Roman" w:hAnsi="Times New Roman"/>
          <w:bCs/>
          <w:noProof/>
          <w:sz w:val="24"/>
          <w:szCs w:val="24"/>
          <w:lang w:val="kk-KZ"/>
        </w:rPr>
      </w:pPr>
      <w:r w:rsidRPr="006917D1">
        <w:rPr>
          <w:rFonts w:ascii="Times New Roman" w:hAnsi="Times New Roman"/>
          <w:bCs/>
          <w:noProof/>
          <w:sz w:val="24"/>
          <w:szCs w:val="24"/>
          <w:lang w:val="kk-KZ"/>
        </w:rPr>
        <w:t>Схема 13. Бонус коммерческого обнаружения</w:t>
      </w:r>
    </w:p>
    <w:p w:rsidR="002B44F3" w:rsidRPr="006917D1" w:rsidRDefault="002B44F3" w:rsidP="0093754E">
      <w:pPr>
        <w:widowControl w:val="0"/>
        <w:tabs>
          <w:tab w:val="left" w:pos="360"/>
          <w:tab w:val="left" w:pos="1440"/>
        </w:tabs>
        <w:autoSpaceDE w:val="0"/>
        <w:autoSpaceDN w:val="0"/>
        <w:adjustRightInd w:val="0"/>
        <w:spacing w:after="0" w:line="240" w:lineRule="auto"/>
        <w:jc w:val="center"/>
        <w:rPr>
          <w:rFonts w:ascii="Times New Roman" w:hAnsi="Times New Roman"/>
          <w:b/>
          <w:bCs/>
          <w:noProof/>
          <w:sz w:val="24"/>
          <w:szCs w:val="24"/>
          <w:lang w:val="kk-KZ"/>
        </w:rPr>
      </w:pPr>
    </w:p>
    <w:p w:rsidR="002B44F3" w:rsidRPr="006917D1" w:rsidRDefault="002B44F3" w:rsidP="009A495F">
      <w:pPr>
        <w:widowControl w:val="0"/>
        <w:tabs>
          <w:tab w:val="left" w:pos="360"/>
          <w:tab w:val="left" w:pos="1440"/>
        </w:tabs>
        <w:autoSpaceDE w:val="0"/>
        <w:autoSpaceDN w:val="0"/>
        <w:adjustRightInd w:val="0"/>
        <w:spacing w:after="0" w:line="240" w:lineRule="auto"/>
        <w:jc w:val="both"/>
        <w:rPr>
          <w:rFonts w:ascii="Times New Roman" w:hAnsi="Times New Roman"/>
          <w:color w:val="000000"/>
          <w:sz w:val="24"/>
          <w:szCs w:val="24"/>
          <w:lang w:val="kk-KZ"/>
        </w:rPr>
      </w:pPr>
    </w:p>
    <w:p w:rsidR="002B44F3" w:rsidRPr="006917D1" w:rsidRDefault="00DE0FC4" w:rsidP="00DE0FC4">
      <w:pPr>
        <w:pStyle w:val="af"/>
        <w:tabs>
          <w:tab w:val="clear" w:pos="6237"/>
          <w:tab w:val="left" w:pos="709"/>
          <w:tab w:val="right" w:leader="dot" w:pos="5669"/>
        </w:tabs>
        <w:spacing w:line="240" w:lineRule="auto"/>
        <w:contextualSpacing/>
        <w:rPr>
          <w:rFonts w:ascii="Times New Roman" w:hAnsi="Times New Roman" w:cs="Times New Roman"/>
          <w:b/>
          <w:sz w:val="24"/>
          <w:szCs w:val="24"/>
          <w:lang w:val="kk-KZ"/>
        </w:rPr>
      </w:pPr>
      <w:r w:rsidRPr="006917D1">
        <w:rPr>
          <w:rFonts w:ascii="Times New Roman" w:hAnsi="Times New Roman" w:cs="Times New Roman"/>
          <w:b/>
          <w:sz w:val="24"/>
          <w:szCs w:val="24"/>
          <w:lang w:val="kk-KZ"/>
        </w:rPr>
        <w:t>3</w:t>
      </w:r>
      <w:r w:rsidR="002B44F3" w:rsidRPr="006917D1">
        <w:rPr>
          <w:rFonts w:ascii="Times New Roman" w:hAnsi="Times New Roman" w:cs="Times New Roman"/>
          <w:b/>
          <w:sz w:val="24"/>
          <w:szCs w:val="24"/>
          <w:lang w:val="kk-KZ"/>
        </w:rPr>
        <w:t xml:space="preserve">. </w:t>
      </w:r>
      <w:r w:rsidR="002B44F3" w:rsidRPr="006917D1">
        <w:rPr>
          <w:rFonts w:ascii="Times New Roman" w:hAnsi="Times New Roman" w:cs="Times New Roman"/>
          <w:b/>
          <w:sz w:val="24"/>
          <w:szCs w:val="24"/>
        </w:rPr>
        <w:t>Платеж по возмещению исторических затрат</w:t>
      </w:r>
    </w:p>
    <w:p w:rsidR="002B44F3" w:rsidRPr="006917D1" w:rsidRDefault="002B44F3" w:rsidP="002D4C49">
      <w:pPr>
        <w:widowControl w:val="0"/>
        <w:tabs>
          <w:tab w:val="left" w:pos="360"/>
          <w:tab w:val="left" w:pos="1440"/>
        </w:tabs>
        <w:autoSpaceDE w:val="0"/>
        <w:autoSpaceDN w:val="0"/>
        <w:adjustRightInd w:val="0"/>
        <w:spacing w:after="0" w:line="240" w:lineRule="auto"/>
        <w:jc w:val="both"/>
        <w:rPr>
          <w:rFonts w:ascii="Times New Roman" w:hAnsi="Times New Roman"/>
          <w:b/>
          <w:color w:val="000000"/>
          <w:sz w:val="24"/>
          <w:szCs w:val="24"/>
          <w:lang w:val="kk-KZ"/>
        </w:rPr>
      </w:pPr>
    </w:p>
    <w:p w:rsidR="002B44F3" w:rsidRPr="006917D1" w:rsidRDefault="002B44F3" w:rsidP="0093754E">
      <w:pPr>
        <w:pStyle w:val="a9"/>
        <w:widowControl w:val="0"/>
        <w:tabs>
          <w:tab w:val="left" w:pos="1080"/>
        </w:tabs>
        <w:spacing w:before="0" w:beforeAutospacing="0" w:after="0" w:afterAutospacing="0"/>
        <w:jc w:val="both"/>
        <w:rPr>
          <w:rStyle w:val="s1"/>
          <w:b w:val="0"/>
        </w:rPr>
      </w:pPr>
      <w:r w:rsidRPr="006917D1">
        <w:rPr>
          <w:bCs/>
          <w:lang w:val="kk-KZ"/>
        </w:rPr>
        <w:tab/>
      </w:r>
      <w:r w:rsidRPr="006917D1">
        <w:rPr>
          <w:bCs/>
        </w:rPr>
        <w:t>Платеж по возмещению исторических затрат является фиксированным платежом недропользователя по возмещению суммарных затрат, понесенных государством на геологическое изучение контрактной территории и разведку месторождений до заключения контакта на недропользование.</w:t>
      </w:r>
    </w:p>
    <w:p w:rsidR="002B44F3" w:rsidRPr="006917D1" w:rsidRDefault="002B44F3" w:rsidP="0093754E">
      <w:pPr>
        <w:spacing w:after="0" w:line="240" w:lineRule="auto"/>
        <w:ind w:firstLine="708"/>
        <w:jc w:val="both"/>
        <w:rPr>
          <w:rFonts w:ascii="Times New Roman" w:hAnsi="Times New Roman"/>
          <w:sz w:val="24"/>
          <w:szCs w:val="24"/>
        </w:rPr>
      </w:pPr>
      <w:r w:rsidRPr="006917D1">
        <w:rPr>
          <w:rFonts w:ascii="Times New Roman" w:hAnsi="Times New Roman"/>
          <w:sz w:val="24"/>
          <w:szCs w:val="24"/>
        </w:rPr>
        <w:t>Плательщик</w:t>
      </w:r>
      <w:r w:rsidRPr="006917D1">
        <w:rPr>
          <w:rFonts w:ascii="Times New Roman" w:hAnsi="Times New Roman"/>
          <w:sz w:val="24"/>
          <w:szCs w:val="24"/>
          <w:lang w:val="kk-KZ"/>
        </w:rPr>
        <w:t>ами являются н</w:t>
      </w:r>
      <w:r w:rsidRPr="006917D1">
        <w:rPr>
          <w:rFonts w:ascii="Times New Roman" w:hAnsi="Times New Roman"/>
          <w:sz w:val="24"/>
          <w:szCs w:val="24"/>
        </w:rPr>
        <w:t>едропользователи</w:t>
      </w:r>
      <w:r w:rsidRPr="006917D1">
        <w:rPr>
          <w:rFonts w:ascii="Times New Roman" w:hAnsi="Times New Roman"/>
          <w:sz w:val="24"/>
          <w:szCs w:val="24"/>
          <w:lang w:val="kk-KZ"/>
        </w:rPr>
        <w:t xml:space="preserve"> </w:t>
      </w:r>
      <w:r w:rsidRPr="006917D1">
        <w:rPr>
          <w:rFonts w:ascii="Times New Roman" w:hAnsi="Times New Roman"/>
          <w:sz w:val="24"/>
          <w:szCs w:val="24"/>
        </w:rPr>
        <w:t>заключившие контракты на недропользование в порядке, установленном законодательством РК, по месторождениям полезных ископаемых, по которым государство понесло затраты на геологическое изучение контрактной территории и разведку месторождений до заключения контрактов.</w:t>
      </w:r>
    </w:p>
    <w:p w:rsidR="002B44F3" w:rsidRPr="006917D1" w:rsidRDefault="002B44F3" w:rsidP="0093754E">
      <w:pPr>
        <w:spacing w:after="0" w:line="240" w:lineRule="auto"/>
        <w:ind w:firstLine="708"/>
        <w:jc w:val="both"/>
        <w:rPr>
          <w:rFonts w:ascii="Times New Roman" w:hAnsi="Times New Roman"/>
          <w:sz w:val="24"/>
          <w:szCs w:val="24"/>
          <w:lang w:val="kk-KZ"/>
        </w:rPr>
      </w:pPr>
      <w:r w:rsidRPr="006917D1">
        <w:rPr>
          <w:rFonts w:ascii="Times New Roman" w:hAnsi="Times New Roman"/>
          <w:sz w:val="24"/>
          <w:szCs w:val="24"/>
        </w:rPr>
        <w:t>Сумма исторических затрат, понесенных государством на геологическое изучение контрактной территории и разведку месторождений,рассчитывается уполномоченным для этих целей государственным органом в порядке, установленном законодательством РК</w:t>
      </w:r>
    </w:p>
    <w:p w:rsidR="002B44F3" w:rsidRPr="006917D1" w:rsidRDefault="002B44F3" w:rsidP="0093754E">
      <w:pPr>
        <w:spacing w:after="0" w:line="240" w:lineRule="auto"/>
        <w:ind w:firstLine="708"/>
        <w:jc w:val="both"/>
        <w:rPr>
          <w:rFonts w:ascii="Times New Roman" w:hAnsi="Times New Roman"/>
          <w:sz w:val="24"/>
          <w:szCs w:val="24"/>
        </w:rPr>
      </w:pPr>
      <w:r w:rsidRPr="006917D1">
        <w:rPr>
          <w:rFonts w:ascii="Times New Roman" w:hAnsi="Times New Roman"/>
          <w:sz w:val="24"/>
          <w:szCs w:val="24"/>
        </w:rPr>
        <w:t>Часть суммы подлежит уплате в бюджет в виде платы за приобретение геологической информации, находящейся в государственной собственности.</w:t>
      </w:r>
    </w:p>
    <w:p w:rsidR="002B44F3" w:rsidRPr="006917D1" w:rsidRDefault="002B44F3" w:rsidP="0093754E">
      <w:pPr>
        <w:spacing w:after="0" w:line="240" w:lineRule="auto"/>
        <w:ind w:firstLine="708"/>
        <w:jc w:val="both"/>
        <w:rPr>
          <w:rFonts w:ascii="Times New Roman" w:hAnsi="Times New Roman"/>
          <w:sz w:val="24"/>
          <w:szCs w:val="24"/>
        </w:rPr>
      </w:pPr>
      <w:r w:rsidRPr="006917D1">
        <w:rPr>
          <w:rFonts w:ascii="Times New Roman" w:hAnsi="Times New Roman"/>
          <w:sz w:val="24"/>
          <w:szCs w:val="24"/>
        </w:rPr>
        <w:t xml:space="preserve">Обязательство по уплате в бюджет платежа по возмещению исторических затрат возникает с даты заключения соглашения о конфиденциальности между недропользователем и уполномоченным государственным органом по изучению и использованию недр, а по контрактам на недропользование, включая соглашения о разделе продукции, до 1 января </w:t>
      </w:r>
      <w:r w:rsidRPr="006917D1">
        <w:rPr>
          <w:rFonts w:ascii="Times New Roman" w:hAnsi="Times New Roman"/>
          <w:sz w:val="24"/>
          <w:szCs w:val="24"/>
          <w:lang w:val="kk-KZ"/>
        </w:rPr>
        <w:t>текущего</w:t>
      </w:r>
      <w:r w:rsidRPr="006917D1">
        <w:rPr>
          <w:rFonts w:ascii="Times New Roman" w:hAnsi="Times New Roman"/>
          <w:sz w:val="24"/>
          <w:szCs w:val="24"/>
        </w:rPr>
        <w:t xml:space="preserve"> года, по которым по состоянию на 1 января  года не заключены соответствующие соглашения о конфиденциальности, но должны быть заключены по условиям контракта на недропользование, - с даты заключения соглашения о конфиденциальности с уполномоченным государственным органом, определяющим размер исторических затрат</w:t>
      </w:r>
      <w:r w:rsidRPr="006917D1">
        <w:rPr>
          <w:rFonts w:ascii="Times New Roman" w:hAnsi="Times New Roman"/>
          <w:sz w:val="24"/>
          <w:szCs w:val="24"/>
          <w:lang w:val="kk-KZ"/>
        </w:rPr>
        <w:t xml:space="preserve"> </w:t>
      </w:r>
      <w:r w:rsidRPr="006917D1">
        <w:rPr>
          <w:rFonts w:ascii="Times New Roman" w:hAnsi="Times New Roman"/>
          <w:sz w:val="24"/>
          <w:szCs w:val="24"/>
        </w:rPr>
        <w:lastRenderedPageBreak/>
        <w:t>уплачивается недропользователем</w:t>
      </w:r>
      <w:r w:rsidRPr="006917D1">
        <w:rPr>
          <w:rFonts w:ascii="Times New Roman" w:hAnsi="Times New Roman"/>
          <w:sz w:val="24"/>
          <w:szCs w:val="24"/>
          <w:lang w:val="kk-KZ"/>
        </w:rPr>
        <w:t xml:space="preserve"> </w:t>
      </w:r>
      <w:r w:rsidRPr="006917D1">
        <w:rPr>
          <w:rFonts w:ascii="Times New Roman" w:hAnsi="Times New Roman"/>
          <w:sz w:val="24"/>
          <w:szCs w:val="24"/>
        </w:rPr>
        <w:t xml:space="preserve">в бюджет по месту нахождения с начала добычи после коммерческого обнаружения </w:t>
      </w:r>
      <w:r w:rsidRPr="006917D1">
        <w:rPr>
          <w:rFonts w:ascii="Times New Roman" w:hAnsi="Times New Roman"/>
          <w:sz w:val="24"/>
          <w:szCs w:val="24"/>
          <w:lang w:val="kk-KZ"/>
        </w:rPr>
        <w:t>. Е</w:t>
      </w:r>
      <w:r w:rsidRPr="006917D1">
        <w:rPr>
          <w:rFonts w:ascii="Times New Roman" w:hAnsi="Times New Roman"/>
          <w:sz w:val="24"/>
          <w:szCs w:val="24"/>
        </w:rPr>
        <w:t>сли общий размер платежа</w:t>
      </w:r>
      <w:r w:rsidRPr="006917D1">
        <w:rPr>
          <w:rFonts w:ascii="Times New Roman" w:hAnsi="Times New Roman"/>
          <w:sz w:val="24"/>
          <w:szCs w:val="24"/>
          <w:lang w:val="kk-KZ"/>
        </w:rPr>
        <w:t xml:space="preserve"> </w:t>
      </w:r>
      <w:r w:rsidRPr="006917D1">
        <w:rPr>
          <w:rFonts w:ascii="Times New Roman" w:hAnsi="Times New Roman"/>
          <w:sz w:val="24"/>
          <w:szCs w:val="24"/>
        </w:rPr>
        <w:t>составляет сумму,</w:t>
      </w:r>
      <w:r w:rsidRPr="006917D1">
        <w:rPr>
          <w:rFonts w:ascii="Times New Roman" w:hAnsi="Times New Roman"/>
          <w:sz w:val="24"/>
          <w:szCs w:val="24"/>
          <w:lang w:val="kk-KZ"/>
        </w:rPr>
        <w:t xml:space="preserve"> </w:t>
      </w:r>
      <w:r w:rsidRPr="006917D1">
        <w:rPr>
          <w:rFonts w:ascii="Times New Roman" w:hAnsi="Times New Roman"/>
          <w:sz w:val="24"/>
          <w:szCs w:val="24"/>
        </w:rPr>
        <w:t>равную или менее 10 000-кратного размера МРП</w:t>
      </w:r>
      <w:r w:rsidRPr="006917D1">
        <w:rPr>
          <w:rFonts w:ascii="Times New Roman" w:hAnsi="Times New Roman"/>
          <w:sz w:val="24"/>
          <w:szCs w:val="24"/>
          <w:lang w:val="kk-KZ"/>
        </w:rPr>
        <w:t xml:space="preserve"> У</w:t>
      </w:r>
      <w:r w:rsidRPr="006917D1">
        <w:rPr>
          <w:rFonts w:ascii="Times New Roman" w:hAnsi="Times New Roman"/>
          <w:sz w:val="24"/>
          <w:szCs w:val="24"/>
        </w:rPr>
        <w:t>плачивается не позднее 10 апреля года, следующего за годом, в котором недропользователь приступил к добыче полезных ископаемых</w:t>
      </w:r>
      <w:r w:rsidRPr="006917D1">
        <w:rPr>
          <w:rFonts w:ascii="Times New Roman" w:hAnsi="Times New Roman"/>
          <w:sz w:val="24"/>
          <w:szCs w:val="24"/>
          <w:lang w:val="kk-KZ"/>
        </w:rPr>
        <w:t>.</w:t>
      </w:r>
    </w:p>
    <w:p w:rsidR="002B44F3" w:rsidRPr="006917D1" w:rsidRDefault="002B44F3" w:rsidP="0093754E">
      <w:pPr>
        <w:spacing w:after="0" w:line="240" w:lineRule="auto"/>
        <w:ind w:firstLine="708"/>
        <w:jc w:val="both"/>
        <w:rPr>
          <w:rFonts w:ascii="Times New Roman" w:hAnsi="Times New Roman"/>
          <w:sz w:val="24"/>
          <w:szCs w:val="24"/>
        </w:rPr>
      </w:pPr>
      <w:r w:rsidRPr="006917D1">
        <w:rPr>
          <w:rFonts w:ascii="Times New Roman" w:hAnsi="Times New Roman"/>
          <w:sz w:val="24"/>
          <w:szCs w:val="24"/>
          <w:lang w:val="kk-KZ"/>
        </w:rPr>
        <w:t>Е</w:t>
      </w:r>
      <w:r w:rsidRPr="006917D1">
        <w:rPr>
          <w:rFonts w:ascii="Times New Roman" w:hAnsi="Times New Roman"/>
          <w:sz w:val="24"/>
          <w:szCs w:val="24"/>
        </w:rPr>
        <w:t>сли общий размер платежа составляет сумму, превышающую 10 000-кратный размер МРП</w:t>
      </w:r>
      <w:r w:rsidRPr="006917D1">
        <w:rPr>
          <w:rFonts w:ascii="Times New Roman" w:hAnsi="Times New Roman"/>
          <w:sz w:val="24"/>
          <w:szCs w:val="24"/>
          <w:lang w:val="kk-KZ"/>
        </w:rPr>
        <w:t xml:space="preserve"> </w:t>
      </w:r>
      <w:r w:rsidRPr="006917D1">
        <w:rPr>
          <w:rFonts w:ascii="Times New Roman" w:hAnsi="Times New Roman"/>
          <w:sz w:val="24"/>
          <w:szCs w:val="24"/>
        </w:rPr>
        <w:t>уплачивается недропользователем ежеквартально не позднее 25 числа второго месяца, следующего за отчетным кварталом, равными долями в течение периода продолжительностью не более десяти лет в сумме, эквивалентной сумме не менее 2500-кратного размера МРП, за исключением суммы последней доли, которая может быть менее суммы, эквивалентной сумме 2500-кратного размера МРП</w:t>
      </w:r>
    </w:p>
    <w:p w:rsidR="002B44F3" w:rsidRPr="006917D1" w:rsidRDefault="002B44F3" w:rsidP="0093754E">
      <w:pPr>
        <w:spacing w:after="0" w:line="240" w:lineRule="auto"/>
        <w:ind w:firstLine="708"/>
        <w:jc w:val="both"/>
        <w:rPr>
          <w:rFonts w:ascii="Times New Roman" w:hAnsi="Times New Roman"/>
          <w:sz w:val="24"/>
          <w:szCs w:val="24"/>
        </w:rPr>
      </w:pPr>
      <w:r w:rsidRPr="006917D1">
        <w:rPr>
          <w:rFonts w:ascii="Times New Roman" w:hAnsi="Times New Roman"/>
          <w:sz w:val="24"/>
          <w:szCs w:val="24"/>
        </w:rPr>
        <w:t>По контрактам на проведение разведки месторождений полезных ископаемых, не предусматривающим последующей их добычи</w:t>
      </w:r>
      <w:r w:rsidRPr="006917D1">
        <w:rPr>
          <w:rFonts w:ascii="Times New Roman" w:hAnsi="Times New Roman"/>
          <w:sz w:val="24"/>
          <w:szCs w:val="24"/>
          <w:lang w:val="kk-KZ"/>
        </w:rPr>
        <w:t xml:space="preserve"> </w:t>
      </w:r>
      <w:r w:rsidRPr="006917D1">
        <w:rPr>
          <w:rFonts w:ascii="Times New Roman" w:hAnsi="Times New Roman"/>
          <w:sz w:val="24"/>
          <w:szCs w:val="24"/>
        </w:rPr>
        <w:t>платеж по возмещению исторических затрат не уплачивается</w:t>
      </w:r>
    </w:p>
    <w:p w:rsidR="002B44F3" w:rsidRPr="006917D1" w:rsidRDefault="002B44F3" w:rsidP="0093754E">
      <w:pPr>
        <w:spacing w:after="0" w:line="240" w:lineRule="auto"/>
        <w:ind w:firstLine="708"/>
        <w:jc w:val="both"/>
        <w:rPr>
          <w:rFonts w:ascii="Times New Roman" w:hAnsi="Times New Roman"/>
          <w:sz w:val="24"/>
          <w:szCs w:val="24"/>
        </w:rPr>
      </w:pPr>
      <w:r w:rsidRPr="006917D1">
        <w:rPr>
          <w:rFonts w:ascii="Times New Roman" w:hAnsi="Times New Roman"/>
          <w:sz w:val="24"/>
          <w:szCs w:val="24"/>
        </w:rPr>
        <w:t>Декларация</w:t>
      </w:r>
      <w:r w:rsidRPr="006917D1">
        <w:rPr>
          <w:rFonts w:ascii="Times New Roman" w:hAnsi="Times New Roman"/>
          <w:sz w:val="24"/>
          <w:szCs w:val="24"/>
          <w:lang w:val="kk-KZ"/>
        </w:rPr>
        <w:t xml:space="preserve"> </w:t>
      </w:r>
      <w:r w:rsidRPr="006917D1">
        <w:rPr>
          <w:rFonts w:ascii="Times New Roman" w:hAnsi="Times New Roman"/>
          <w:sz w:val="24"/>
          <w:szCs w:val="24"/>
        </w:rPr>
        <w:t>Представляется в налоговый орган по месту нахождения</w:t>
      </w:r>
    </w:p>
    <w:p w:rsidR="002B44F3" w:rsidRPr="006917D1" w:rsidRDefault="002B44F3" w:rsidP="0093754E">
      <w:pPr>
        <w:spacing w:after="0" w:line="240" w:lineRule="auto"/>
        <w:jc w:val="both"/>
        <w:rPr>
          <w:rFonts w:ascii="Times New Roman" w:hAnsi="Times New Roman"/>
          <w:sz w:val="24"/>
          <w:szCs w:val="24"/>
        </w:rPr>
      </w:pPr>
      <w:r w:rsidRPr="006917D1">
        <w:rPr>
          <w:rFonts w:ascii="Times New Roman" w:hAnsi="Times New Roman"/>
          <w:sz w:val="24"/>
          <w:szCs w:val="24"/>
        </w:rPr>
        <w:t>если общий размер платежа составляет сумму, равную или менее 10 000-кратного размера МРП</w:t>
      </w:r>
      <w:r w:rsidRPr="006917D1">
        <w:rPr>
          <w:rFonts w:ascii="Times New Roman" w:hAnsi="Times New Roman"/>
          <w:sz w:val="24"/>
          <w:szCs w:val="24"/>
          <w:lang w:val="kk-KZ"/>
        </w:rPr>
        <w:t xml:space="preserve"> </w:t>
      </w:r>
      <w:r w:rsidRPr="006917D1">
        <w:rPr>
          <w:rFonts w:ascii="Times New Roman" w:hAnsi="Times New Roman"/>
          <w:sz w:val="24"/>
          <w:szCs w:val="24"/>
        </w:rPr>
        <w:t>представляется не позднее 31 марта года, следующего за годом, в котором недропользователь приступил к добыче полезных ископаемых</w:t>
      </w:r>
    </w:p>
    <w:p w:rsidR="002B44F3" w:rsidRPr="006917D1" w:rsidRDefault="002B44F3" w:rsidP="0093754E">
      <w:pPr>
        <w:spacing w:after="0" w:line="240" w:lineRule="auto"/>
        <w:jc w:val="both"/>
        <w:rPr>
          <w:rFonts w:ascii="Times New Roman" w:hAnsi="Times New Roman"/>
          <w:sz w:val="24"/>
          <w:szCs w:val="24"/>
          <w:lang w:val="kk-KZ"/>
        </w:rPr>
      </w:pPr>
      <w:r w:rsidRPr="006917D1">
        <w:rPr>
          <w:rFonts w:ascii="Times New Roman" w:hAnsi="Times New Roman"/>
          <w:sz w:val="24"/>
          <w:szCs w:val="24"/>
        </w:rPr>
        <w:t>если общий размер платежа составляет сумму, превышающую 10 000-кратный размер МРП</w:t>
      </w:r>
      <w:r w:rsidRPr="006917D1">
        <w:rPr>
          <w:rFonts w:ascii="Times New Roman" w:hAnsi="Times New Roman"/>
          <w:sz w:val="24"/>
          <w:szCs w:val="24"/>
          <w:lang w:val="kk-KZ"/>
        </w:rPr>
        <w:t xml:space="preserve"> </w:t>
      </w:r>
      <w:r w:rsidRPr="006917D1">
        <w:rPr>
          <w:rFonts w:ascii="Times New Roman" w:hAnsi="Times New Roman"/>
          <w:sz w:val="24"/>
          <w:szCs w:val="24"/>
        </w:rPr>
        <w:t>декларация представляется ежеквартально не позднее 15мая, 15 августа, 15 ноября, 15 февраля следующего года</w:t>
      </w:r>
      <w:r w:rsidRPr="006917D1">
        <w:rPr>
          <w:rFonts w:ascii="Times New Roman" w:hAnsi="Times New Roman"/>
          <w:sz w:val="24"/>
          <w:szCs w:val="24"/>
          <w:lang w:val="kk-KZ"/>
        </w:rPr>
        <w:t>.</w:t>
      </w:r>
    </w:p>
    <w:p w:rsidR="00DE0FC4" w:rsidRPr="006917D1" w:rsidRDefault="00DE0FC4" w:rsidP="0093754E">
      <w:pPr>
        <w:spacing w:after="0" w:line="240" w:lineRule="auto"/>
        <w:jc w:val="both"/>
        <w:rPr>
          <w:rFonts w:ascii="Times New Roman" w:hAnsi="Times New Roman"/>
          <w:sz w:val="24"/>
          <w:szCs w:val="24"/>
          <w:lang w:val="kk-KZ"/>
        </w:rPr>
      </w:pPr>
    </w:p>
    <w:p w:rsidR="00DE0FC4" w:rsidRPr="006917D1" w:rsidRDefault="00DE0FC4" w:rsidP="00DE0FC4">
      <w:pPr>
        <w:widowControl w:val="0"/>
        <w:tabs>
          <w:tab w:val="left" w:pos="360"/>
          <w:tab w:val="left" w:pos="1440"/>
        </w:tabs>
        <w:autoSpaceDE w:val="0"/>
        <w:autoSpaceDN w:val="0"/>
        <w:adjustRightInd w:val="0"/>
        <w:spacing w:after="0" w:line="240" w:lineRule="auto"/>
        <w:jc w:val="both"/>
        <w:rPr>
          <w:rFonts w:ascii="Times New Roman" w:hAnsi="Times New Roman"/>
          <w:b/>
          <w:color w:val="000000"/>
          <w:sz w:val="24"/>
          <w:szCs w:val="24"/>
        </w:rPr>
      </w:pPr>
      <w:r w:rsidRPr="006917D1">
        <w:rPr>
          <w:rFonts w:ascii="Times New Roman" w:hAnsi="Times New Roman"/>
          <w:b/>
          <w:color w:val="000000"/>
          <w:sz w:val="24"/>
          <w:szCs w:val="24"/>
        </w:rPr>
        <w:t>Контрольные вопросы:</w:t>
      </w:r>
    </w:p>
    <w:p w:rsidR="00DE0FC4" w:rsidRPr="006917D1" w:rsidRDefault="00DE0FC4" w:rsidP="0039325F">
      <w:pPr>
        <w:pStyle w:val="a6"/>
        <w:numPr>
          <w:ilvl w:val="0"/>
          <w:numId w:val="9"/>
        </w:numPr>
        <w:spacing w:after="0" w:line="240" w:lineRule="auto"/>
        <w:jc w:val="both"/>
        <w:rPr>
          <w:rFonts w:ascii="Times New Roman" w:hAnsi="Times New Roman"/>
          <w:sz w:val="24"/>
          <w:szCs w:val="24"/>
        </w:rPr>
      </w:pPr>
      <w:r w:rsidRPr="006917D1">
        <w:rPr>
          <w:rFonts w:ascii="Times New Roman" w:hAnsi="Times New Roman"/>
          <w:sz w:val="24"/>
          <w:szCs w:val="24"/>
          <w:lang w:val="kk-KZ"/>
        </w:rPr>
        <w:t>Дайте определение бонусам</w:t>
      </w:r>
    </w:p>
    <w:p w:rsidR="00DE0FC4" w:rsidRPr="006917D1" w:rsidRDefault="00DE0FC4" w:rsidP="0039325F">
      <w:pPr>
        <w:pStyle w:val="a6"/>
        <w:numPr>
          <w:ilvl w:val="0"/>
          <w:numId w:val="9"/>
        </w:numPr>
        <w:spacing w:after="0" w:line="240" w:lineRule="auto"/>
        <w:jc w:val="both"/>
        <w:rPr>
          <w:rFonts w:ascii="Times New Roman" w:hAnsi="Times New Roman"/>
          <w:sz w:val="24"/>
          <w:szCs w:val="24"/>
        </w:rPr>
      </w:pPr>
      <w:r w:rsidRPr="006917D1">
        <w:rPr>
          <w:rFonts w:ascii="Times New Roman" w:hAnsi="Times New Roman"/>
          <w:sz w:val="24"/>
          <w:szCs w:val="24"/>
          <w:lang w:val="kk-KZ"/>
        </w:rPr>
        <w:t>Что является подписным бонусом</w:t>
      </w:r>
    </w:p>
    <w:p w:rsidR="00DE0FC4" w:rsidRPr="006917D1" w:rsidRDefault="00DE0FC4" w:rsidP="0039325F">
      <w:pPr>
        <w:pStyle w:val="a6"/>
        <w:numPr>
          <w:ilvl w:val="0"/>
          <w:numId w:val="9"/>
        </w:numPr>
        <w:spacing w:after="0" w:line="240" w:lineRule="auto"/>
        <w:jc w:val="both"/>
        <w:rPr>
          <w:rFonts w:ascii="Times New Roman" w:hAnsi="Times New Roman"/>
          <w:sz w:val="24"/>
          <w:szCs w:val="24"/>
        </w:rPr>
      </w:pPr>
      <w:r w:rsidRPr="006917D1">
        <w:rPr>
          <w:rFonts w:ascii="Times New Roman" w:hAnsi="Times New Roman"/>
          <w:sz w:val="24"/>
          <w:szCs w:val="24"/>
          <w:lang w:val="kk-KZ"/>
        </w:rPr>
        <w:t>Как производится у</w:t>
      </w:r>
      <w:r w:rsidRPr="006917D1">
        <w:rPr>
          <w:rFonts w:ascii="Times New Roman" w:hAnsi="Times New Roman"/>
          <w:sz w:val="24"/>
          <w:szCs w:val="24"/>
        </w:rPr>
        <w:t xml:space="preserve">плата подписного бонуса </w:t>
      </w:r>
    </w:p>
    <w:p w:rsidR="00DE0FC4" w:rsidRPr="006917D1" w:rsidRDefault="00DE0FC4" w:rsidP="0039325F">
      <w:pPr>
        <w:pStyle w:val="a6"/>
        <w:numPr>
          <w:ilvl w:val="0"/>
          <w:numId w:val="9"/>
        </w:numPr>
        <w:spacing w:after="0" w:line="240" w:lineRule="auto"/>
        <w:jc w:val="both"/>
        <w:rPr>
          <w:rFonts w:ascii="Times New Roman" w:hAnsi="Times New Roman"/>
          <w:sz w:val="24"/>
          <w:szCs w:val="24"/>
        </w:rPr>
      </w:pPr>
      <w:r w:rsidRPr="006917D1">
        <w:rPr>
          <w:rFonts w:ascii="Times New Roman" w:hAnsi="Times New Roman"/>
          <w:sz w:val="24"/>
          <w:szCs w:val="24"/>
          <w:lang w:val="kk-KZ"/>
        </w:rPr>
        <w:t>Что является бонусом коммерческого обнаружения</w:t>
      </w:r>
    </w:p>
    <w:p w:rsidR="00DE0FC4" w:rsidRPr="006917D1" w:rsidRDefault="006917D1" w:rsidP="006917D1">
      <w:pPr>
        <w:widowControl w:val="0"/>
        <w:tabs>
          <w:tab w:val="left" w:pos="360"/>
          <w:tab w:val="left" w:pos="1440"/>
        </w:tabs>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lang w:val="kk-KZ"/>
        </w:rPr>
        <w:t xml:space="preserve">            5.</w:t>
      </w:r>
      <w:r w:rsidR="00DE0FC4" w:rsidRPr="006917D1">
        <w:rPr>
          <w:rFonts w:ascii="Times New Roman" w:hAnsi="Times New Roman"/>
          <w:color w:val="000000"/>
          <w:sz w:val="24"/>
          <w:szCs w:val="24"/>
          <w:lang w:val="kk-KZ"/>
        </w:rPr>
        <w:t>Порядок исчисления и уплаты бонусов</w:t>
      </w:r>
    </w:p>
    <w:p w:rsidR="00DE0FC4" w:rsidRPr="006917D1" w:rsidRDefault="00DE0FC4" w:rsidP="0093754E">
      <w:pPr>
        <w:spacing w:after="0" w:line="240" w:lineRule="auto"/>
        <w:jc w:val="both"/>
        <w:rPr>
          <w:rFonts w:ascii="Times New Roman" w:hAnsi="Times New Roman"/>
          <w:sz w:val="24"/>
          <w:szCs w:val="24"/>
          <w:lang w:val="kk-KZ"/>
        </w:rPr>
      </w:pPr>
    </w:p>
    <w:p w:rsidR="00DE0FC4" w:rsidRPr="006917D1" w:rsidRDefault="00DE0FC4" w:rsidP="006917D1">
      <w:pPr>
        <w:widowControl w:val="0"/>
        <w:tabs>
          <w:tab w:val="left" w:pos="284"/>
          <w:tab w:val="left" w:pos="1440"/>
        </w:tabs>
        <w:autoSpaceDE w:val="0"/>
        <w:autoSpaceDN w:val="0"/>
        <w:adjustRightInd w:val="0"/>
        <w:spacing w:after="0" w:line="240" w:lineRule="auto"/>
        <w:jc w:val="both"/>
        <w:rPr>
          <w:rFonts w:ascii="Times New Roman" w:hAnsi="Times New Roman"/>
          <w:b/>
          <w:color w:val="000000"/>
          <w:sz w:val="24"/>
          <w:szCs w:val="24"/>
          <w:lang w:val="kk-KZ"/>
        </w:rPr>
      </w:pPr>
    </w:p>
    <w:p w:rsidR="002B44F3" w:rsidRPr="006917D1" w:rsidRDefault="002B44F3" w:rsidP="00EE3216">
      <w:pPr>
        <w:pStyle w:val="af"/>
        <w:tabs>
          <w:tab w:val="clear" w:pos="6237"/>
          <w:tab w:val="left" w:pos="709"/>
          <w:tab w:val="right" w:leader="dot" w:pos="5669"/>
        </w:tabs>
        <w:spacing w:line="240" w:lineRule="auto"/>
        <w:ind w:firstLine="567"/>
        <w:contextualSpacing/>
        <w:rPr>
          <w:rFonts w:ascii="Times New Roman" w:hAnsi="Times New Roman" w:cs="Times New Roman"/>
          <w:b/>
          <w:sz w:val="24"/>
          <w:szCs w:val="24"/>
          <w:lang w:val="kk-KZ"/>
        </w:rPr>
      </w:pPr>
      <w:r w:rsidRPr="006917D1">
        <w:rPr>
          <w:rFonts w:ascii="Times New Roman" w:hAnsi="Times New Roman" w:cs="Times New Roman"/>
          <w:b/>
          <w:sz w:val="24"/>
          <w:szCs w:val="24"/>
        </w:rPr>
        <w:t>Тема 14. Налог на добычу полезных ископаемых</w:t>
      </w:r>
    </w:p>
    <w:p w:rsidR="002B44F3" w:rsidRPr="006917D1" w:rsidRDefault="002B44F3" w:rsidP="00EE3216">
      <w:pPr>
        <w:pStyle w:val="af"/>
        <w:tabs>
          <w:tab w:val="clear" w:pos="6237"/>
          <w:tab w:val="left" w:pos="709"/>
          <w:tab w:val="right" w:leader="dot" w:pos="5669"/>
        </w:tabs>
        <w:spacing w:line="240" w:lineRule="auto"/>
        <w:ind w:firstLine="567"/>
        <w:contextualSpacing/>
        <w:rPr>
          <w:rFonts w:ascii="Times New Roman" w:hAnsi="Times New Roman" w:cs="Times New Roman"/>
          <w:b/>
          <w:sz w:val="24"/>
          <w:szCs w:val="24"/>
          <w:lang w:val="kk-KZ"/>
        </w:rPr>
      </w:pPr>
    </w:p>
    <w:p w:rsidR="00DE0FC4" w:rsidRPr="006917D1" w:rsidRDefault="00DE0FC4" w:rsidP="00DE0FC4">
      <w:pPr>
        <w:pStyle w:val="af"/>
        <w:tabs>
          <w:tab w:val="clear" w:pos="6237"/>
          <w:tab w:val="left" w:pos="709"/>
          <w:tab w:val="right" w:leader="dot" w:pos="5669"/>
        </w:tabs>
        <w:spacing w:line="240" w:lineRule="auto"/>
        <w:contextualSpacing/>
        <w:rPr>
          <w:rFonts w:ascii="Times New Roman" w:hAnsi="Times New Roman" w:cs="Times New Roman"/>
          <w:sz w:val="24"/>
          <w:szCs w:val="24"/>
          <w:lang w:val="kk-KZ"/>
        </w:rPr>
      </w:pPr>
      <w:r w:rsidRPr="006917D1">
        <w:rPr>
          <w:rFonts w:ascii="Times New Roman" w:hAnsi="Times New Roman" w:cs="Times New Roman"/>
          <w:b/>
          <w:sz w:val="24"/>
          <w:szCs w:val="24"/>
          <w:lang w:val="kk-KZ"/>
        </w:rPr>
        <w:t>Лекция 27</w:t>
      </w:r>
    </w:p>
    <w:p w:rsidR="00DE0FC4" w:rsidRPr="006917D1" w:rsidRDefault="00DE0FC4" w:rsidP="00DE0FC4">
      <w:pPr>
        <w:pStyle w:val="af"/>
        <w:tabs>
          <w:tab w:val="clear" w:pos="6237"/>
          <w:tab w:val="left" w:pos="360"/>
          <w:tab w:val="right" w:leader="dot" w:pos="5669"/>
        </w:tabs>
        <w:spacing w:line="240" w:lineRule="auto"/>
        <w:contextualSpacing/>
        <w:jc w:val="both"/>
        <w:rPr>
          <w:rFonts w:ascii="Times New Roman" w:hAnsi="Times New Roman" w:cs="Times New Roman"/>
          <w:sz w:val="24"/>
          <w:szCs w:val="24"/>
          <w:lang w:val="kk-KZ"/>
        </w:rPr>
      </w:pPr>
      <w:r w:rsidRPr="006917D1">
        <w:rPr>
          <w:rFonts w:ascii="Times New Roman" w:hAnsi="Times New Roman" w:cs="Times New Roman"/>
          <w:sz w:val="24"/>
          <w:szCs w:val="24"/>
          <w:lang w:val="kk-KZ"/>
        </w:rPr>
        <w:t>1.</w:t>
      </w:r>
      <w:r w:rsidRPr="006917D1">
        <w:rPr>
          <w:rFonts w:ascii="Times New Roman" w:hAnsi="Times New Roman" w:cs="Times New Roman"/>
          <w:sz w:val="24"/>
          <w:szCs w:val="24"/>
        </w:rPr>
        <w:t xml:space="preserve">Налог на добычу полезных ископаемых на нефть. </w:t>
      </w:r>
    </w:p>
    <w:p w:rsidR="00DE0FC4" w:rsidRPr="006917D1" w:rsidRDefault="00DE0FC4" w:rsidP="00DE0FC4">
      <w:pPr>
        <w:pStyle w:val="af"/>
        <w:tabs>
          <w:tab w:val="clear" w:pos="6237"/>
          <w:tab w:val="left" w:pos="709"/>
          <w:tab w:val="right" w:leader="dot" w:pos="5669"/>
        </w:tabs>
        <w:spacing w:line="240" w:lineRule="auto"/>
        <w:contextualSpacing/>
        <w:jc w:val="both"/>
        <w:rPr>
          <w:rFonts w:ascii="Times New Roman" w:hAnsi="Times New Roman" w:cs="Times New Roman"/>
          <w:color w:val="FF0000"/>
          <w:sz w:val="24"/>
          <w:szCs w:val="24"/>
          <w:lang w:val="kk-KZ"/>
        </w:rPr>
      </w:pPr>
      <w:r w:rsidRPr="006917D1">
        <w:rPr>
          <w:rFonts w:ascii="Times New Roman" w:hAnsi="Times New Roman" w:cs="Times New Roman"/>
          <w:sz w:val="24"/>
          <w:szCs w:val="24"/>
          <w:lang w:val="kk-KZ"/>
        </w:rPr>
        <w:t>2.</w:t>
      </w:r>
      <w:r w:rsidRPr="006917D1">
        <w:rPr>
          <w:rFonts w:ascii="Times New Roman" w:hAnsi="Times New Roman" w:cs="Times New Roman"/>
          <w:color w:val="FF0000"/>
          <w:sz w:val="24"/>
          <w:szCs w:val="24"/>
        </w:rPr>
        <w:t xml:space="preserve"> </w:t>
      </w:r>
      <w:r w:rsidRPr="00B56398">
        <w:rPr>
          <w:rFonts w:ascii="Times New Roman" w:hAnsi="Times New Roman" w:cs="Times New Roman"/>
          <w:sz w:val="24"/>
          <w:szCs w:val="24"/>
        </w:rPr>
        <w:t>Налоговый период, налоговая декларация и сроки уплаты</w:t>
      </w:r>
      <w:r w:rsidRPr="00B56398">
        <w:rPr>
          <w:rFonts w:ascii="Times New Roman" w:hAnsi="Times New Roman" w:cs="Times New Roman"/>
          <w:sz w:val="24"/>
          <w:szCs w:val="24"/>
          <w:lang w:val="kk-KZ"/>
        </w:rPr>
        <w:t xml:space="preserve"> н</w:t>
      </w:r>
      <w:r w:rsidRPr="00B56398">
        <w:rPr>
          <w:rFonts w:ascii="Times New Roman" w:hAnsi="Times New Roman" w:cs="Times New Roman"/>
          <w:sz w:val="24"/>
          <w:szCs w:val="24"/>
        </w:rPr>
        <w:t>алог</w:t>
      </w:r>
      <w:r w:rsidRPr="00B56398">
        <w:rPr>
          <w:rFonts w:ascii="Times New Roman" w:hAnsi="Times New Roman" w:cs="Times New Roman"/>
          <w:sz w:val="24"/>
          <w:szCs w:val="24"/>
          <w:lang w:val="kk-KZ"/>
        </w:rPr>
        <w:t xml:space="preserve">а </w:t>
      </w:r>
      <w:r w:rsidRPr="00B56398">
        <w:rPr>
          <w:rFonts w:ascii="Times New Roman" w:hAnsi="Times New Roman" w:cs="Times New Roman"/>
          <w:sz w:val="24"/>
          <w:szCs w:val="24"/>
        </w:rPr>
        <w:t xml:space="preserve"> на добычу полезных ископаемых на нефть</w:t>
      </w:r>
      <w:r w:rsidRPr="00B56398">
        <w:rPr>
          <w:rFonts w:ascii="Times New Roman" w:hAnsi="Times New Roman" w:cs="Times New Roman"/>
          <w:sz w:val="24"/>
          <w:szCs w:val="24"/>
          <w:lang w:val="kk-KZ"/>
        </w:rPr>
        <w:t>.</w:t>
      </w:r>
    </w:p>
    <w:p w:rsidR="002B44F3" w:rsidRPr="006917D1" w:rsidRDefault="002B44F3" w:rsidP="00CE1B52">
      <w:pPr>
        <w:tabs>
          <w:tab w:val="left" w:pos="180"/>
          <w:tab w:val="left" w:pos="284"/>
          <w:tab w:val="left" w:pos="1440"/>
        </w:tabs>
        <w:spacing w:after="0" w:line="240" w:lineRule="auto"/>
        <w:ind w:left="284" w:firstLine="76"/>
        <w:rPr>
          <w:rFonts w:ascii="Times New Roman" w:hAnsi="Times New Roman"/>
          <w:b/>
          <w:color w:val="000000"/>
          <w:sz w:val="24"/>
          <w:szCs w:val="24"/>
          <w:lang w:val="kk-KZ"/>
        </w:rPr>
      </w:pPr>
    </w:p>
    <w:p w:rsidR="00265E50" w:rsidRPr="00265E50" w:rsidRDefault="00265E50" w:rsidP="00265E50">
      <w:pPr>
        <w:pStyle w:val="af"/>
        <w:tabs>
          <w:tab w:val="clear" w:pos="6237"/>
          <w:tab w:val="left" w:pos="360"/>
          <w:tab w:val="right" w:leader="dot" w:pos="5669"/>
        </w:tabs>
        <w:spacing w:line="240" w:lineRule="auto"/>
        <w:contextualSpacing/>
        <w:jc w:val="both"/>
        <w:rPr>
          <w:rFonts w:ascii="Times New Roman" w:hAnsi="Times New Roman" w:cs="Times New Roman"/>
          <w:b/>
          <w:sz w:val="24"/>
          <w:szCs w:val="24"/>
          <w:lang w:val="kk-KZ"/>
        </w:rPr>
      </w:pPr>
      <w:r>
        <w:rPr>
          <w:rFonts w:ascii="Times New Roman" w:hAnsi="Times New Roman" w:cs="Times New Roman"/>
          <w:sz w:val="24"/>
          <w:szCs w:val="24"/>
          <w:lang w:val="kk-KZ"/>
        </w:rPr>
        <w:tab/>
        <w:t>1</w:t>
      </w:r>
      <w:r w:rsidRPr="00265E50">
        <w:rPr>
          <w:rFonts w:ascii="Times New Roman" w:hAnsi="Times New Roman" w:cs="Times New Roman"/>
          <w:b/>
          <w:sz w:val="24"/>
          <w:szCs w:val="24"/>
          <w:lang w:val="kk-KZ"/>
        </w:rPr>
        <w:t>.</w:t>
      </w:r>
      <w:r w:rsidRPr="00265E50">
        <w:rPr>
          <w:rFonts w:ascii="Times New Roman" w:hAnsi="Times New Roman" w:cs="Times New Roman"/>
          <w:b/>
          <w:sz w:val="24"/>
          <w:szCs w:val="24"/>
        </w:rPr>
        <w:t xml:space="preserve">Налог на добычу полезных ископаемых на нефть. </w:t>
      </w:r>
    </w:p>
    <w:p w:rsidR="002B44F3" w:rsidRPr="006917D1" w:rsidRDefault="002B44F3" w:rsidP="001415DF">
      <w:pPr>
        <w:spacing w:after="0" w:line="240" w:lineRule="auto"/>
        <w:ind w:firstLine="540"/>
        <w:jc w:val="both"/>
        <w:rPr>
          <w:rFonts w:ascii="Times New Roman" w:hAnsi="Times New Roman"/>
          <w:sz w:val="24"/>
          <w:szCs w:val="24"/>
        </w:rPr>
      </w:pPr>
      <w:r w:rsidRPr="006917D1">
        <w:rPr>
          <w:rFonts w:ascii="Times New Roman" w:hAnsi="Times New Roman"/>
          <w:sz w:val="24"/>
          <w:szCs w:val="24"/>
        </w:rPr>
        <w:t>Налог на добычу полезных ископаемых уплачивается недропользователем отдельно по каждому виду добываемых на территории РК минерального сырья, нефти, подземных вод и лечебных грязей в денежной и/или натуральной форме.</w:t>
      </w:r>
    </w:p>
    <w:p w:rsidR="002B44F3" w:rsidRPr="006917D1" w:rsidRDefault="002B44F3" w:rsidP="0093754E">
      <w:pPr>
        <w:spacing w:after="0" w:line="240" w:lineRule="auto"/>
        <w:ind w:firstLine="539"/>
        <w:jc w:val="both"/>
        <w:rPr>
          <w:rFonts w:ascii="Times New Roman" w:hAnsi="Times New Roman"/>
          <w:sz w:val="24"/>
          <w:szCs w:val="24"/>
          <w:lang w:val="kk-KZ"/>
        </w:rPr>
      </w:pPr>
      <w:r w:rsidRPr="006917D1">
        <w:rPr>
          <w:rFonts w:ascii="Times New Roman" w:hAnsi="Times New Roman"/>
          <w:sz w:val="24"/>
          <w:szCs w:val="24"/>
        </w:rPr>
        <w:t>Объектом обложения налогом на добычу полезных ископаемых является физический объем добытых недропользователем за налоговый период сырой нефти, газового конденсата и природного газа.</w:t>
      </w:r>
    </w:p>
    <w:p w:rsidR="002B44F3" w:rsidRPr="006917D1" w:rsidRDefault="002B44F3" w:rsidP="0093754E">
      <w:pPr>
        <w:spacing w:after="0" w:line="240" w:lineRule="auto"/>
        <w:ind w:firstLine="539"/>
        <w:jc w:val="both"/>
        <w:rPr>
          <w:rFonts w:ascii="Times New Roman" w:hAnsi="Times New Roman"/>
          <w:sz w:val="24"/>
          <w:szCs w:val="24"/>
          <w:lang w:val="kk-KZ"/>
        </w:rPr>
      </w:pPr>
    </w:p>
    <w:p w:rsidR="002B44F3" w:rsidRPr="006917D1" w:rsidRDefault="002B44F3" w:rsidP="0093754E">
      <w:pPr>
        <w:ind w:firstLine="539"/>
        <w:jc w:val="both"/>
        <w:rPr>
          <w:rFonts w:ascii="Times New Roman" w:hAnsi="Times New Roman"/>
          <w:sz w:val="24"/>
          <w:szCs w:val="24"/>
          <w:lang w:val="kk-KZ"/>
        </w:rPr>
      </w:pPr>
      <w:r w:rsidRPr="006917D1">
        <w:rPr>
          <w:rFonts w:ascii="Times New Roman" w:hAnsi="Times New Roman"/>
          <w:sz w:val="24"/>
          <w:szCs w:val="24"/>
        </w:rPr>
        <w:t xml:space="preserve">Таблица </w:t>
      </w:r>
      <w:r w:rsidRPr="006917D1">
        <w:rPr>
          <w:rFonts w:ascii="Times New Roman" w:hAnsi="Times New Roman"/>
          <w:sz w:val="24"/>
          <w:szCs w:val="24"/>
          <w:lang w:val="kk-KZ"/>
        </w:rPr>
        <w:t>12</w:t>
      </w:r>
      <w:r w:rsidRPr="006917D1">
        <w:rPr>
          <w:rFonts w:ascii="Times New Roman" w:hAnsi="Times New Roman"/>
          <w:sz w:val="24"/>
          <w:szCs w:val="24"/>
        </w:rPr>
        <w:t>. Подразделение общего объема полезных ископаемых</w:t>
      </w:r>
    </w:p>
    <w:tbl>
      <w:tblPr>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tblPr>
      <w:tblGrid>
        <w:gridCol w:w="4785"/>
        <w:gridCol w:w="4786"/>
      </w:tblGrid>
      <w:tr w:rsidR="002B44F3" w:rsidRPr="006917D1" w:rsidTr="0093754E">
        <w:tc>
          <w:tcPr>
            <w:tcW w:w="4785" w:type="dxa"/>
            <w:tcBorders>
              <w:top w:val="double" w:sz="4" w:space="0" w:color="auto"/>
            </w:tcBorders>
          </w:tcPr>
          <w:p w:rsidR="002B44F3" w:rsidRPr="006917D1" w:rsidRDefault="002B44F3" w:rsidP="00DD6A42">
            <w:pPr>
              <w:jc w:val="center"/>
              <w:rPr>
                <w:rFonts w:ascii="Times New Roman" w:hAnsi="Times New Roman"/>
                <w:b/>
                <w:sz w:val="24"/>
                <w:szCs w:val="24"/>
              </w:rPr>
            </w:pPr>
            <w:r w:rsidRPr="006917D1">
              <w:rPr>
                <w:rFonts w:ascii="Times New Roman" w:hAnsi="Times New Roman"/>
                <w:b/>
                <w:sz w:val="24"/>
                <w:szCs w:val="24"/>
              </w:rPr>
              <w:t>Вид</w:t>
            </w:r>
          </w:p>
        </w:tc>
        <w:tc>
          <w:tcPr>
            <w:tcW w:w="4786" w:type="dxa"/>
            <w:tcBorders>
              <w:top w:val="double" w:sz="4" w:space="0" w:color="auto"/>
            </w:tcBorders>
          </w:tcPr>
          <w:p w:rsidR="002B44F3" w:rsidRPr="006917D1" w:rsidRDefault="002B44F3" w:rsidP="00DD6A42">
            <w:pPr>
              <w:jc w:val="center"/>
              <w:rPr>
                <w:rFonts w:ascii="Times New Roman" w:hAnsi="Times New Roman"/>
                <w:b/>
                <w:sz w:val="24"/>
                <w:szCs w:val="24"/>
              </w:rPr>
            </w:pPr>
            <w:r w:rsidRPr="006917D1">
              <w:rPr>
                <w:rFonts w:ascii="Times New Roman" w:hAnsi="Times New Roman"/>
                <w:b/>
                <w:sz w:val="24"/>
                <w:szCs w:val="24"/>
              </w:rPr>
              <w:t>Объем</w:t>
            </w:r>
          </w:p>
        </w:tc>
      </w:tr>
      <w:tr w:rsidR="002B44F3" w:rsidRPr="006917D1" w:rsidTr="00DD6A42">
        <w:tc>
          <w:tcPr>
            <w:tcW w:w="4785" w:type="dxa"/>
          </w:tcPr>
          <w:p w:rsidR="002B44F3" w:rsidRPr="006917D1" w:rsidRDefault="002B44F3" w:rsidP="001F4416">
            <w:pPr>
              <w:spacing w:after="0" w:line="240" w:lineRule="auto"/>
              <w:rPr>
                <w:rFonts w:ascii="Times New Roman" w:hAnsi="Times New Roman"/>
                <w:sz w:val="24"/>
                <w:szCs w:val="24"/>
              </w:rPr>
            </w:pPr>
            <w:r w:rsidRPr="006917D1">
              <w:rPr>
                <w:rFonts w:ascii="Times New Roman" w:hAnsi="Times New Roman"/>
                <w:sz w:val="24"/>
                <w:szCs w:val="24"/>
              </w:rPr>
              <w:t>1. Сырая нефть и газовый конденсат, реализованные для переработкина нефтеперерабатывающий завод, расположенный на территории РК</w:t>
            </w:r>
          </w:p>
        </w:tc>
        <w:tc>
          <w:tcPr>
            <w:tcW w:w="4786" w:type="dxa"/>
          </w:tcPr>
          <w:p w:rsidR="002B44F3" w:rsidRPr="006917D1" w:rsidRDefault="002B44F3" w:rsidP="001F4416">
            <w:pPr>
              <w:spacing w:after="0" w:line="240" w:lineRule="auto"/>
              <w:jc w:val="both"/>
              <w:rPr>
                <w:rFonts w:ascii="Times New Roman" w:hAnsi="Times New Roman"/>
                <w:sz w:val="24"/>
                <w:szCs w:val="24"/>
              </w:rPr>
            </w:pPr>
            <w:r w:rsidRPr="006917D1">
              <w:rPr>
                <w:rFonts w:ascii="Times New Roman" w:hAnsi="Times New Roman"/>
                <w:sz w:val="24"/>
                <w:szCs w:val="24"/>
              </w:rPr>
              <w:t xml:space="preserve">объем сырой нефти, газового конденсата, добытых недропользователем в рамках каждого отдельного контракта на недропользование за налоговый период и </w:t>
            </w:r>
            <w:r w:rsidRPr="006917D1">
              <w:rPr>
                <w:rFonts w:ascii="Times New Roman" w:hAnsi="Times New Roman"/>
                <w:sz w:val="24"/>
                <w:szCs w:val="24"/>
              </w:rPr>
              <w:lastRenderedPageBreak/>
              <w:t>реализованных недропользователем на нефтеперерабатывающий завод, расположенный на территории РК, либо третьему лицу для последующей реализации на нефтеперерабатывающий завод, расположенный на территории РК</w:t>
            </w:r>
          </w:p>
        </w:tc>
      </w:tr>
      <w:tr w:rsidR="002B44F3" w:rsidRPr="006917D1" w:rsidTr="00DD6A42">
        <w:tc>
          <w:tcPr>
            <w:tcW w:w="4785" w:type="dxa"/>
          </w:tcPr>
          <w:p w:rsidR="002B44F3" w:rsidRPr="006917D1" w:rsidRDefault="002B44F3" w:rsidP="001F4416">
            <w:pPr>
              <w:spacing w:after="0" w:line="240" w:lineRule="auto"/>
              <w:rPr>
                <w:rFonts w:ascii="Times New Roman" w:hAnsi="Times New Roman"/>
                <w:sz w:val="24"/>
                <w:szCs w:val="24"/>
              </w:rPr>
            </w:pPr>
            <w:r w:rsidRPr="006917D1">
              <w:rPr>
                <w:rFonts w:ascii="Times New Roman" w:hAnsi="Times New Roman"/>
                <w:sz w:val="24"/>
                <w:szCs w:val="24"/>
              </w:rPr>
              <w:lastRenderedPageBreak/>
              <w:t>2. Сырая нефть и газовый конденсат, переданные для переработки в качестве давальческого сырья на нефтеперерабатывающий завод, расположенный на территории РК</w:t>
            </w:r>
          </w:p>
        </w:tc>
        <w:tc>
          <w:tcPr>
            <w:tcW w:w="4786" w:type="dxa"/>
          </w:tcPr>
          <w:p w:rsidR="002B44F3" w:rsidRPr="006917D1" w:rsidRDefault="002B44F3" w:rsidP="001F4416">
            <w:pPr>
              <w:spacing w:after="0" w:line="240" w:lineRule="auto"/>
              <w:jc w:val="both"/>
              <w:rPr>
                <w:rFonts w:ascii="Times New Roman" w:hAnsi="Times New Roman"/>
                <w:sz w:val="24"/>
                <w:szCs w:val="24"/>
              </w:rPr>
            </w:pPr>
            <w:r w:rsidRPr="006917D1">
              <w:rPr>
                <w:rFonts w:ascii="Times New Roman" w:hAnsi="Times New Roman"/>
                <w:sz w:val="24"/>
                <w:szCs w:val="24"/>
              </w:rPr>
              <w:t>объем сырой нефти, газового конденсата, добытых недропользователем в рамках каждого отдельного контракта на недропользование за налоговый период и переданных недропользователем в качестве давальческого сырья для переработки на нефтеперерабатывающий завод, расположенный на территории РК, либо реализованных третьему лицу для последующей передачи в качестве давальческого сырья для переработки на нефтеперерабатывающий завод, расположенный на территории РК</w:t>
            </w:r>
          </w:p>
        </w:tc>
      </w:tr>
      <w:tr w:rsidR="002B44F3" w:rsidRPr="006917D1" w:rsidTr="00DD6A42">
        <w:tc>
          <w:tcPr>
            <w:tcW w:w="4785" w:type="dxa"/>
          </w:tcPr>
          <w:p w:rsidR="002B44F3" w:rsidRPr="006917D1" w:rsidRDefault="002B44F3" w:rsidP="001F4416">
            <w:pPr>
              <w:spacing w:after="0" w:line="240" w:lineRule="auto"/>
              <w:rPr>
                <w:rFonts w:ascii="Times New Roman" w:hAnsi="Times New Roman"/>
                <w:sz w:val="24"/>
                <w:szCs w:val="24"/>
              </w:rPr>
            </w:pPr>
            <w:r w:rsidRPr="006917D1">
              <w:rPr>
                <w:rFonts w:ascii="Times New Roman" w:hAnsi="Times New Roman"/>
                <w:sz w:val="24"/>
                <w:szCs w:val="24"/>
              </w:rPr>
              <w:t>2.1 Сырая нефть, переданная для переработки в рамках таможенной процедуры переработки вне таможенной территории</w:t>
            </w:r>
          </w:p>
        </w:tc>
        <w:tc>
          <w:tcPr>
            <w:tcW w:w="4786" w:type="dxa"/>
          </w:tcPr>
          <w:p w:rsidR="002B44F3" w:rsidRPr="006917D1" w:rsidRDefault="002B44F3" w:rsidP="001F4416">
            <w:pPr>
              <w:spacing w:after="0" w:line="240" w:lineRule="auto"/>
              <w:jc w:val="both"/>
              <w:rPr>
                <w:rFonts w:ascii="Times New Roman" w:hAnsi="Times New Roman"/>
                <w:sz w:val="24"/>
                <w:szCs w:val="24"/>
              </w:rPr>
            </w:pPr>
            <w:r w:rsidRPr="006917D1">
              <w:rPr>
                <w:rFonts w:ascii="Times New Roman" w:hAnsi="Times New Roman"/>
                <w:sz w:val="24"/>
                <w:szCs w:val="24"/>
              </w:rPr>
              <w:t>объем сырой нефти, добытой недропользователем в рамках каждого отдельного контракта на недропользование за налоговый период и переданной недропользователем для переработки в рамках таможенной процедуры переработки вне таможенной территории в соответствии с таможенным законодательством Таможенного союза и (или) таможенным законодательством РК на нефтеперерабатывающий завод, расположенный за пределами территории Таможенного союза,либо реализованной третьему лицу для последующей передачи для переработки в рамках таможенной процедуры переработки вне таможенной территории</w:t>
            </w:r>
          </w:p>
        </w:tc>
      </w:tr>
      <w:tr w:rsidR="002B44F3" w:rsidRPr="006917D1" w:rsidTr="00DD6A42">
        <w:tc>
          <w:tcPr>
            <w:tcW w:w="4785" w:type="dxa"/>
          </w:tcPr>
          <w:p w:rsidR="002B44F3" w:rsidRPr="006917D1" w:rsidRDefault="002B44F3" w:rsidP="001F4416">
            <w:pPr>
              <w:spacing w:after="0" w:line="240" w:lineRule="auto"/>
              <w:rPr>
                <w:rFonts w:ascii="Times New Roman" w:hAnsi="Times New Roman"/>
                <w:sz w:val="24"/>
                <w:szCs w:val="24"/>
              </w:rPr>
            </w:pPr>
            <w:r w:rsidRPr="006917D1">
              <w:rPr>
                <w:rFonts w:ascii="Times New Roman" w:hAnsi="Times New Roman"/>
                <w:sz w:val="24"/>
                <w:szCs w:val="24"/>
              </w:rPr>
              <w:t>3. Сырая нефть и газовый конденсат, использованные недропользователем на собственные производственные нужды</w:t>
            </w:r>
          </w:p>
        </w:tc>
        <w:tc>
          <w:tcPr>
            <w:tcW w:w="4786" w:type="dxa"/>
          </w:tcPr>
          <w:p w:rsidR="002B44F3" w:rsidRPr="006917D1" w:rsidRDefault="002B44F3" w:rsidP="001F4416">
            <w:pPr>
              <w:spacing w:after="0" w:line="240" w:lineRule="auto"/>
              <w:jc w:val="both"/>
              <w:rPr>
                <w:rFonts w:ascii="Times New Roman" w:hAnsi="Times New Roman"/>
                <w:sz w:val="24"/>
                <w:szCs w:val="24"/>
              </w:rPr>
            </w:pPr>
            <w:r w:rsidRPr="006917D1">
              <w:rPr>
                <w:rFonts w:ascii="Times New Roman" w:hAnsi="Times New Roman"/>
                <w:sz w:val="24"/>
                <w:szCs w:val="24"/>
              </w:rPr>
              <w:t>объем сырой нефти и газового конденсата, добытых недропользователем в рамках каждого отдельного контракта на недропользование за налоговый период, использованных на собственные производственные нужды в течение налогового периода</w:t>
            </w:r>
          </w:p>
        </w:tc>
      </w:tr>
      <w:tr w:rsidR="002B44F3" w:rsidRPr="006917D1" w:rsidTr="00DD6A42">
        <w:tc>
          <w:tcPr>
            <w:tcW w:w="4785" w:type="dxa"/>
          </w:tcPr>
          <w:p w:rsidR="002B44F3" w:rsidRPr="006917D1" w:rsidRDefault="002B44F3" w:rsidP="001F4416">
            <w:pPr>
              <w:spacing w:after="0" w:line="240" w:lineRule="auto"/>
              <w:rPr>
                <w:rFonts w:ascii="Times New Roman" w:hAnsi="Times New Roman"/>
                <w:sz w:val="24"/>
                <w:szCs w:val="24"/>
              </w:rPr>
            </w:pPr>
            <w:r w:rsidRPr="006917D1">
              <w:rPr>
                <w:rFonts w:ascii="Times New Roman" w:hAnsi="Times New Roman"/>
                <w:sz w:val="24"/>
                <w:szCs w:val="24"/>
              </w:rPr>
              <w:t>4.Сырая нефть и газовый конденсат, переданные недропользователем в натуральной форме в счет уплаты налога на добычу полезных ископаемых, рентного налога на экспорт, роялти и доли РК по разделу продукции получателю от имени государства</w:t>
            </w:r>
          </w:p>
        </w:tc>
        <w:tc>
          <w:tcPr>
            <w:tcW w:w="4786" w:type="dxa"/>
          </w:tcPr>
          <w:p w:rsidR="002B44F3" w:rsidRPr="006917D1" w:rsidRDefault="002B44F3" w:rsidP="001F4416">
            <w:pPr>
              <w:spacing w:after="0" w:line="240" w:lineRule="auto"/>
              <w:jc w:val="both"/>
              <w:rPr>
                <w:rFonts w:ascii="Times New Roman" w:hAnsi="Times New Roman"/>
                <w:sz w:val="24"/>
                <w:szCs w:val="24"/>
              </w:rPr>
            </w:pPr>
            <w:r w:rsidRPr="006917D1">
              <w:rPr>
                <w:rFonts w:ascii="Times New Roman" w:hAnsi="Times New Roman"/>
                <w:sz w:val="24"/>
                <w:szCs w:val="24"/>
              </w:rPr>
              <w:t>объем полезных ископаемых, передаваемых налогоплательщиком РК, определяется в порядке, установленном Правительством РК</w:t>
            </w:r>
          </w:p>
        </w:tc>
      </w:tr>
      <w:tr w:rsidR="002B44F3" w:rsidRPr="006917D1" w:rsidTr="00DD6A42">
        <w:tc>
          <w:tcPr>
            <w:tcW w:w="4785" w:type="dxa"/>
          </w:tcPr>
          <w:p w:rsidR="002B44F3" w:rsidRPr="006917D1" w:rsidRDefault="002B44F3" w:rsidP="001F4416">
            <w:pPr>
              <w:spacing w:after="0" w:line="240" w:lineRule="auto"/>
              <w:rPr>
                <w:rFonts w:ascii="Times New Roman" w:hAnsi="Times New Roman"/>
                <w:sz w:val="24"/>
                <w:szCs w:val="24"/>
              </w:rPr>
            </w:pPr>
            <w:r w:rsidRPr="006917D1">
              <w:rPr>
                <w:rFonts w:ascii="Times New Roman" w:hAnsi="Times New Roman"/>
                <w:sz w:val="24"/>
                <w:szCs w:val="24"/>
              </w:rPr>
              <w:t xml:space="preserve">5. Природный газ, реализованный на </w:t>
            </w:r>
            <w:r w:rsidRPr="006917D1">
              <w:rPr>
                <w:rFonts w:ascii="Times New Roman" w:hAnsi="Times New Roman"/>
                <w:sz w:val="24"/>
                <w:szCs w:val="24"/>
              </w:rPr>
              <w:lastRenderedPageBreak/>
              <w:t>внутреннем рынке РК и (или) использованный на собственные производственные нужды</w:t>
            </w:r>
          </w:p>
        </w:tc>
        <w:tc>
          <w:tcPr>
            <w:tcW w:w="4786" w:type="dxa"/>
          </w:tcPr>
          <w:p w:rsidR="002B44F3" w:rsidRPr="006917D1" w:rsidRDefault="002B44F3" w:rsidP="001F4416">
            <w:pPr>
              <w:spacing w:after="0" w:line="240" w:lineRule="auto"/>
              <w:jc w:val="both"/>
              <w:rPr>
                <w:rFonts w:ascii="Times New Roman" w:hAnsi="Times New Roman"/>
                <w:sz w:val="24"/>
                <w:szCs w:val="24"/>
              </w:rPr>
            </w:pPr>
          </w:p>
        </w:tc>
      </w:tr>
      <w:tr w:rsidR="002B44F3" w:rsidRPr="006917D1" w:rsidTr="00DD6A42">
        <w:tc>
          <w:tcPr>
            <w:tcW w:w="4785" w:type="dxa"/>
          </w:tcPr>
          <w:p w:rsidR="002B44F3" w:rsidRPr="006917D1" w:rsidRDefault="002B44F3" w:rsidP="001F4416">
            <w:pPr>
              <w:spacing w:after="0" w:line="240" w:lineRule="auto"/>
              <w:rPr>
                <w:rFonts w:ascii="Times New Roman" w:hAnsi="Times New Roman"/>
                <w:sz w:val="24"/>
                <w:szCs w:val="24"/>
              </w:rPr>
            </w:pPr>
            <w:r w:rsidRPr="006917D1">
              <w:rPr>
                <w:rFonts w:ascii="Times New Roman" w:hAnsi="Times New Roman"/>
                <w:sz w:val="24"/>
                <w:szCs w:val="24"/>
              </w:rPr>
              <w:lastRenderedPageBreak/>
              <w:t>5.1 Попутный газ, использованный для производства сжиженного нефтяного газа</w:t>
            </w:r>
          </w:p>
        </w:tc>
        <w:tc>
          <w:tcPr>
            <w:tcW w:w="4786" w:type="dxa"/>
          </w:tcPr>
          <w:p w:rsidR="002B44F3" w:rsidRPr="006917D1" w:rsidRDefault="002B44F3" w:rsidP="001F4416">
            <w:pPr>
              <w:spacing w:after="0" w:line="240" w:lineRule="auto"/>
              <w:jc w:val="both"/>
              <w:rPr>
                <w:rFonts w:ascii="Times New Roman" w:hAnsi="Times New Roman"/>
                <w:sz w:val="24"/>
                <w:szCs w:val="24"/>
              </w:rPr>
            </w:pPr>
            <w:r w:rsidRPr="006917D1">
              <w:rPr>
                <w:rFonts w:ascii="Times New Roman" w:hAnsi="Times New Roman"/>
                <w:sz w:val="24"/>
                <w:szCs w:val="24"/>
              </w:rPr>
              <w:t>объем, приходящийся на сжиженный нефтяной газ, реализованный на внутреннем рынке РК</w:t>
            </w:r>
          </w:p>
        </w:tc>
      </w:tr>
      <w:tr w:rsidR="002B44F3" w:rsidRPr="006917D1" w:rsidTr="00DD6A42">
        <w:tc>
          <w:tcPr>
            <w:tcW w:w="4785" w:type="dxa"/>
          </w:tcPr>
          <w:p w:rsidR="002B44F3" w:rsidRPr="006917D1" w:rsidRDefault="002B44F3" w:rsidP="001F4416">
            <w:pPr>
              <w:spacing w:after="0" w:line="240" w:lineRule="auto"/>
              <w:rPr>
                <w:rFonts w:ascii="Times New Roman" w:hAnsi="Times New Roman"/>
                <w:sz w:val="24"/>
                <w:szCs w:val="24"/>
              </w:rPr>
            </w:pPr>
            <w:r w:rsidRPr="006917D1">
              <w:rPr>
                <w:rFonts w:ascii="Times New Roman" w:hAnsi="Times New Roman"/>
                <w:sz w:val="24"/>
                <w:szCs w:val="24"/>
              </w:rPr>
              <w:t>6. Товарная сырая нефть, газовый конденсат и природный газ</w:t>
            </w:r>
          </w:p>
        </w:tc>
        <w:tc>
          <w:tcPr>
            <w:tcW w:w="4786" w:type="dxa"/>
          </w:tcPr>
          <w:p w:rsidR="002B44F3" w:rsidRPr="006917D1" w:rsidRDefault="002B44F3" w:rsidP="001F4416">
            <w:pPr>
              <w:spacing w:after="0" w:line="240" w:lineRule="auto"/>
              <w:jc w:val="both"/>
              <w:rPr>
                <w:rFonts w:ascii="Times New Roman" w:hAnsi="Times New Roman"/>
                <w:sz w:val="24"/>
                <w:szCs w:val="24"/>
              </w:rPr>
            </w:pPr>
            <w:r w:rsidRPr="006917D1">
              <w:rPr>
                <w:rFonts w:ascii="Times New Roman" w:hAnsi="Times New Roman"/>
                <w:sz w:val="24"/>
                <w:szCs w:val="24"/>
              </w:rPr>
              <w:t>общий объем добытых недропользователем за налоговый период в рамках каждого отдельного контракта на недропользование сырой нефти, газового конденсата и природного газа за вычетом объемов сырой нефти, газового конденсата  и  природного  газа,  указанных  в   пунктах   1), 2), 3), 4), 5) и 5-1)</w:t>
            </w:r>
          </w:p>
        </w:tc>
      </w:tr>
      <w:tr w:rsidR="002B44F3" w:rsidRPr="006917D1" w:rsidTr="00DD6A42">
        <w:tc>
          <w:tcPr>
            <w:tcW w:w="4785" w:type="dxa"/>
            <w:tcBorders>
              <w:bottom w:val="double" w:sz="4" w:space="0" w:color="auto"/>
            </w:tcBorders>
          </w:tcPr>
          <w:p w:rsidR="002B44F3" w:rsidRPr="006917D1" w:rsidRDefault="002B44F3" w:rsidP="001F4416">
            <w:pPr>
              <w:spacing w:after="0" w:line="240" w:lineRule="auto"/>
              <w:rPr>
                <w:rFonts w:ascii="Times New Roman" w:hAnsi="Times New Roman"/>
                <w:sz w:val="24"/>
                <w:szCs w:val="24"/>
              </w:rPr>
            </w:pPr>
            <w:r w:rsidRPr="006917D1">
              <w:rPr>
                <w:rFonts w:ascii="Times New Roman" w:hAnsi="Times New Roman"/>
                <w:sz w:val="24"/>
                <w:szCs w:val="24"/>
              </w:rPr>
              <w:t xml:space="preserve">7.Природный газ, использованный на собственные производственные нужды, и (или) попутного газа, использованного для производства сжиженного нефтяного газа, в соответствии с пунктами 5) и 5-1) </w:t>
            </w:r>
          </w:p>
        </w:tc>
        <w:tc>
          <w:tcPr>
            <w:tcW w:w="4786" w:type="dxa"/>
            <w:tcBorders>
              <w:bottom w:val="double" w:sz="4" w:space="0" w:color="auto"/>
            </w:tcBorders>
          </w:tcPr>
          <w:p w:rsidR="002B44F3" w:rsidRPr="006917D1" w:rsidRDefault="002B44F3" w:rsidP="001F4416">
            <w:pPr>
              <w:spacing w:after="0" w:line="240" w:lineRule="auto"/>
              <w:jc w:val="both"/>
              <w:rPr>
                <w:rFonts w:ascii="Times New Roman" w:hAnsi="Times New Roman"/>
                <w:sz w:val="24"/>
                <w:szCs w:val="24"/>
              </w:rPr>
            </w:pPr>
            <w:r w:rsidRPr="006917D1">
              <w:rPr>
                <w:rFonts w:ascii="Times New Roman" w:hAnsi="Times New Roman"/>
                <w:sz w:val="24"/>
                <w:szCs w:val="24"/>
              </w:rPr>
              <w:t>фактический объем такого использованного природного и (или) попутного газа в пределах объемов, указанных в утвержденных уполномоченным органом в области нефти и газа документах.</w:t>
            </w:r>
          </w:p>
        </w:tc>
      </w:tr>
    </w:tbl>
    <w:p w:rsidR="002B44F3" w:rsidRDefault="002B44F3" w:rsidP="0093754E">
      <w:pPr>
        <w:pStyle w:val="a3"/>
        <w:tabs>
          <w:tab w:val="left" w:pos="360"/>
          <w:tab w:val="left" w:pos="1440"/>
        </w:tabs>
        <w:jc w:val="both"/>
        <w:rPr>
          <w:b/>
          <w:lang w:val="kk-KZ"/>
        </w:rPr>
      </w:pPr>
    </w:p>
    <w:p w:rsidR="00265E50" w:rsidRPr="00E54863" w:rsidRDefault="00E54863" w:rsidP="00E54863">
      <w:pPr>
        <w:pStyle w:val="af"/>
        <w:tabs>
          <w:tab w:val="clear" w:pos="6237"/>
          <w:tab w:val="left" w:pos="709"/>
          <w:tab w:val="right" w:leader="dot" w:pos="5669"/>
        </w:tabs>
        <w:spacing w:line="240" w:lineRule="auto"/>
        <w:contextualSpacing/>
        <w:jc w:val="both"/>
        <w:rPr>
          <w:rFonts w:ascii="Times New Roman" w:hAnsi="Times New Roman" w:cs="Times New Roman"/>
          <w:b/>
          <w:color w:val="FF0000"/>
          <w:sz w:val="24"/>
          <w:szCs w:val="24"/>
          <w:lang w:val="kk-KZ"/>
        </w:rPr>
      </w:pPr>
      <w:r w:rsidRPr="00E54863">
        <w:rPr>
          <w:rFonts w:ascii="Times New Roman" w:hAnsi="Times New Roman" w:cs="Times New Roman"/>
          <w:b/>
          <w:sz w:val="24"/>
          <w:szCs w:val="24"/>
          <w:lang w:val="kk-KZ"/>
        </w:rPr>
        <w:t>2.</w:t>
      </w:r>
      <w:r w:rsidRPr="00E54863">
        <w:rPr>
          <w:rFonts w:ascii="Times New Roman" w:hAnsi="Times New Roman" w:cs="Times New Roman"/>
          <w:b/>
          <w:color w:val="FF0000"/>
          <w:sz w:val="24"/>
          <w:szCs w:val="24"/>
        </w:rPr>
        <w:t xml:space="preserve"> </w:t>
      </w:r>
      <w:r w:rsidRPr="00E54863">
        <w:rPr>
          <w:rFonts w:ascii="Times New Roman" w:hAnsi="Times New Roman" w:cs="Times New Roman"/>
          <w:b/>
          <w:sz w:val="24"/>
          <w:szCs w:val="24"/>
        </w:rPr>
        <w:t>Налоговый период, налоговая декларация и сроки уплаты</w:t>
      </w:r>
      <w:r w:rsidRPr="00E54863">
        <w:rPr>
          <w:rFonts w:ascii="Times New Roman" w:hAnsi="Times New Roman" w:cs="Times New Roman"/>
          <w:b/>
          <w:sz w:val="24"/>
          <w:szCs w:val="24"/>
          <w:lang w:val="kk-KZ"/>
        </w:rPr>
        <w:t xml:space="preserve"> н</w:t>
      </w:r>
      <w:r w:rsidRPr="00E54863">
        <w:rPr>
          <w:rFonts w:ascii="Times New Roman" w:hAnsi="Times New Roman" w:cs="Times New Roman"/>
          <w:b/>
          <w:sz w:val="24"/>
          <w:szCs w:val="24"/>
        </w:rPr>
        <w:t>алог</w:t>
      </w:r>
      <w:r w:rsidRPr="00E54863">
        <w:rPr>
          <w:rFonts w:ascii="Times New Roman" w:hAnsi="Times New Roman" w:cs="Times New Roman"/>
          <w:b/>
          <w:sz w:val="24"/>
          <w:szCs w:val="24"/>
          <w:lang w:val="kk-KZ"/>
        </w:rPr>
        <w:t xml:space="preserve">а </w:t>
      </w:r>
      <w:r w:rsidRPr="00E54863">
        <w:rPr>
          <w:rFonts w:ascii="Times New Roman" w:hAnsi="Times New Roman" w:cs="Times New Roman"/>
          <w:b/>
          <w:sz w:val="24"/>
          <w:szCs w:val="24"/>
        </w:rPr>
        <w:t xml:space="preserve"> на добычу полезных ископаемых на нефть</w:t>
      </w:r>
      <w:r w:rsidRPr="00E54863">
        <w:rPr>
          <w:rFonts w:ascii="Times New Roman" w:hAnsi="Times New Roman" w:cs="Times New Roman"/>
          <w:b/>
          <w:sz w:val="24"/>
          <w:szCs w:val="24"/>
          <w:lang w:val="kk-KZ"/>
        </w:rPr>
        <w:t>.</w:t>
      </w:r>
    </w:p>
    <w:p w:rsidR="00265E50" w:rsidRDefault="00265E50" w:rsidP="00265E50">
      <w:pPr>
        <w:pStyle w:val="a3"/>
        <w:tabs>
          <w:tab w:val="left" w:pos="360"/>
          <w:tab w:val="left" w:pos="1440"/>
        </w:tabs>
        <w:ind w:firstLine="709"/>
        <w:jc w:val="both"/>
        <w:rPr>
          <w:lang w:val="kk-KZ"/>
        </w:rPr>
      </w:pPr>
      <w:r>
        <w:t>Налоговым периодом по налогу на добычу полезных ископаемых является календарный квартал</w:t>
      </w:r>
      <w:r>
        <w:rPr>
          <w:lang w:val="kk-KZ"/>
        </w:rPr>
        <w:t xml:space="preserve">. </w:t>
      </w:r>
      <w:r>
        <w:t>Налогоплательщик обязан уплатить в бюджет исчисленную сумму налога не позднее 25 числа второго месяца, следующего за налоговым периодом</w:t>
      </w:r>
      <w:r>
        <w:rPr>
          <w:lang w:val="kk-KZ"/>
        </w:rPr>
        <w:t>.</w:t>
      </w:r>
      <w:r w:rsidRPr="00265E50">
        <w:t xml:space="preserve"> </w:t>
      </w:r>
      <w:r>
        <w:t>Декларация по налогу на добычу полезных ископаемых представляется недропользователем в налоговый орган по месту нахождения не позднее 15 числа второго месяца, следующего за налоговым периодом.</w:t>
      </w:r>
    </w:p>
    <w:p w:rsidR="00265E50" w:rsidRPr="00265E50" w:rsidRDefault="00265E50" w:rsidP="00265E50">
      <w:pPr>
        <w:pStyle w:val="a3"/>
        <w:tabs>
          <w:tab w:val="left" w:pos="360"/>
          <w:tab w:val="left" w:pos="1440"/>
        </w:tabs>
        <w:ind w:firstLine="709"/>
        <w:jc w:val="both"/>
        <w:rPr>
          <w:b/>
          <w:lang w:val="kk-KZ"/>
        </w:rPr>
      </w:pPr>
      <w:r>
        <w:t>Объём полезных ископаемых, передаваемых недропользователем Республике Казахстан, определяется в порядке, установленном Правительством Республики Казахстан.</w:t>
      </w:r>
    </w:p>
    <w:p w:rsidR="00E54863" w:rsidRDefault="00E54863" w:rsidP="00E54863">
      <w:pPr>
        <w:pStyle w:val="a9"/>
        <w:spacing w:before="0" w:beforeAutospacing="0" w:after="0" w:afterAutospacing="0"/>
        <w:ind w:firstLine="709"/>
        <w:jc w:val="both"/>
      </w:pPr>
      <w:r>
        <w:t>При заключении дополнительного соглашения, предусматривающего уплату недропользователем в натуральной форме налога на добычу полезных ископаемых и рентного налога на экспорт по сырой нефти, газовому конденсату, установленных настоящим Кодексом, а также роялти и доли Республики Казахстан по разделу продукции, установленных контрактами на недропользование, указанными в пункте 2 статьи 308 настоящего Кодекса, в нем обязательно указывается:</w:t>
      </w:r>
    </w:p>
    <w:p w:rsidR="00E54863" w:rsidRDefault="00E54863" w:rsidP="00E54863">
      <w:pPr>
        <w:pStyle w:val="a9"/>
        <w:spacing w:before="0" w:beforeAutospacing="0" w:after="0" w:afterAutospacing="0"/>
        <w:ind w:firstLine="709"/>
        <w:jc w:val="both"/>
      </w:pPr>
      <w:r>
        <w:t>1) получатель от имени государства объёмов полезных ископаемых, передаваемых недропользователем Республике Казахстан в виде налога на добычу полезных ископаемых, рентного налога на экспорт по сырой нефти, газовому конденсату, роялти и доли Республики Казахстан по разделу продукции в натуральной форме;</w:t>
      </w:r>
    </w:p>
    <w:p w:rsidR="00E54863" w:rsidRDefault="00E54863" w:rsidP="00E54863">
      <w:pPr>
        <w:pStyle w:val="a9"/>
        <w:spacing w:before="0" w:beforeAutospacing="0" w:after="0" w:afterAutospacing="0"/>
        <w:ind w:firstLine="709"/>
        <w:jc w:val="both"/>
      </w:pPr>
      <w:r>
        <w:t>2) пункт и условия поставки объёмов полезных ископаемых в виде налога на добычу полезных ископаемых, рентного налога на экспорт по сырой нефти, газовому конденсату, роялти и доли Республики Казахстан по разделу продукции, передаваемых недропользователем Республике Казахстан в натуральной форме.</w:t>
      </w:r>
    </w:p>
    <w:p w:rsidR="00E54863" w:rsidRDefault="00E54863" w:rsidP="00E54863">
      <w:pPr>
        <w:pStyle w:val="a9"/>
        <w:spacing w:before="0" w:beforeAutospacing="0" w:after="0" w:afterAutospacing="0"/>
        <w:ind w:firstLine="709"/>
        <w:jc w:val="both"/>
      </w:pPr>
      <w:r>
        <w:t>Получатель от имени государства самостоятельно осуществляет контроль за своевременностью и полнотой передачи ему недропользователем соответствующего объёма полезных ископаемых.</w:t>
      </w:r>
    </w:p>
    <w:p w:rsidR="00E54863" w:rsidRDefault="00E54863" w:rsidP="00E54863">
      <w:pPr>
        <w:pStyle w:val="a9"/>
        <w:spacing w:before="0" w:beforeAutospacing="0" w:after="0" w:afterAutospacing="0"/>
        <w:ind w:firstLine="709"/>
        <w:jc w:val="both"/>
      </w:pPr>
      <w:r>
        <w:t xml:space="preserve">Ответственность за полноту и своевременность перечисления в бюджет налога на добычу полезных ископаемых и рентного налога на экспорт по сырой нефти, газовому конденсату, установленных настоящим Кодексом, а также роялти и доли Республики Казахстан по разделу продукции, установленных контрактами на недропользование, указанными в пункте 2 статьи 308 </w:t>
      </w:r>
      <w:r>
        <w:rPr>
          <w:lang w:val="kk-KZ"/>
        </w:rPr>
        <w:t xml:space="preserve">Налогового </w:t>
      </w:r>
      <w:r>
        <w:t xml:space="preserve">Кодекса, передаваемых недропользователем </w:t>
      </w:r>
      <w:r>
        <w:lastRenderedPageBreak/>
        <w:t>Республике Казахстан в натуральной форме, с даты фактической отгрузки недропользователем соответствующих объёмов полезных ископаемых несёт получатель от имени государства.</w:t>
      </w:r>
    </w:p>
    <w:p w:rsidR="00265E50" w:rsidRPr="006917D1" w:rsidRDefault="00265E50" w:rsidP="0093754E">
      <w:pPr>
        <w:pStyle w:val="a3"/>
        <w:tabs>
          <w:tab w:val="left" w:pos="360"/>
          <w:tab w:val="left" w:pos="1440"/>
        </w:tabs>
        <w:jc w:val="both"/>
        <w:rPr>
          <w:b/>
          <w:lang w:val="kk-KZ"/>
        </w:rPr>
      </w:pPr>
    </w:p>
    <w:p w:rsidR="002B44F3" w:rsidRPr="006917D1" w:rsidRDefault="002B44F3" w:rsidP="0093754E">
      <w:pPr>
        <w:pStyle w:val="a3"/>
        <w:tabs>
          <w:tab w:val="left" w:pos="360"/>
          <w:tab w:val="left" w:pos="1440"/>
        </w:tabs>
        <w:ind w:firstLine="180"/>
        <w:jc w:val="both"/>
        <w:rPr>
          <w:b/>
        </w:rPr>
      </w:pPr>
      <w:r w:rsidRPr="006917D1">
        <w:rPr>
          <w:b/>
        </w:rPr>
        <w:t>Контрольные вопросы:</w:t>
      </w:r>
    </w:p>
    <w:p w:rsidR="002B44F3" w:rsidRPr="006917D1" w:rsidRDefault="002B44F3" w:rsidP="0039325F">
      <w:pPr>
        <w:pStyle w:val="a6"/>
        <w:numPr>
          <w:ilvl w:val="0"/>
          <w:numId w:val="10"/>
        </w:numPr>
        <w:tabs>
          <w:tab w:val="left" w:pos="851"/>
          <w:tab w:val="left" w:pos="993"/>
        </w:tabs>
        <w:spacing w:after="0" w:line="240" w:lineRule="auto"/>
        <w:ind w:left="709" w:firstLine="0"/>
        <w:jc w:val="both"/>
        <w:rPr>
          <w:rFonts w:ascii="Times New Roman" w:hAnsi="Times New Roman"/>
          <w:sz w:val="24"/>
          <w:szCs w:val="24"/>
        </w:rPr>
      </w:pPr>
      <w:r w:rsidRPr="006917D1">
        <w:rPr>
          <w:rFonts w:ascii="Times New Roman" w:hAnsi="Times New Roman"/>
          <w:sz w:val="24"/>
          <w:szCs w:val="24"/>
          <w:lang w:val="kk-KZ"/>
        </w:rPr>
        <w:t xml:space="preserve">Кем и как </w:t>
      </w:r>
      <w:r w:rsidRPr="006917D1">
        <w:rPr>
          <w:rFonts w:ascii="Times New Roman" w:hAnsi="Times New Roman"/>
          <w:sz w:val="24"/>
          <w:szCs w:val="24"/>
        </w:rPr>
        <w:t xml:space="preserve">уплачивается </w:t>
      </w:r>
      <w:r w:rsidRPr="006917D1">
        <w:rPr>
          <w:rFonts w:ascii="Times New Roman" w:hAnsi="Times New Roman"/>
          <w:sz w:val="24"/>
          <w:szCs w:val="24"/>
          <w:lang w:val="kk-KZ"/>
        </w:rPr>
        <w:t>н</w:t>
      </w:r>
      <w:r w:rsidRPr="006917D1">
        <w:rPr>
          <w:rFonts w:ascii="Times New Roman" w:hAnsi="Times New Roman"/>
          <w:sz w:val="24"/>
          <w:szCs w:val="24"/>
        </w:rPr>
        <w:t xml:space="preserve">алог на добычу полезных ископаемых </w:t>
      </w:r>
    </w:p>
    <w:p w:rsidR="002B44F3" w:rsidRPr="006917D1" w:rsidRDefault="002B44F3" w:rsidP="0039325F">
      <w:pPr>
        <w:pStyle w:val="a6"/>
        <w:numPr>
          <w:ilvl w:val="0"/>
          <w:numId w:val="10"/>
        </w:numPr>
        <w:tabs>
          <w:tab w:val="left" w:pos="851"/>
          <w:tab w:val="left" w:pos="993"/>
        </w:tabs>
        <w:spacing w:after="0" w:line="240" w:lineRule="auto"/>
        <w:ind w:left="709" w:firstLine="0"/>
        <w:jc w:val="both"/>
        <w:rPr>
          <w:rFonts w:ascii="Times New Roman" w:hAnsi="Times New Roman"/>
          <w:sz w:val="24"/>
          <w:szCs w:val="24"/>
        </w:rPr>
      </w:pPr>
      <w:r w:rsidRPr="006917D1">
        <w:rPr>
          <w:rFonts w:ascii="Times New Roman" w:hAnsi="Times New Roman"/>
          <w:sz w:val="24"/>
          <w:szCs w:val="24"/>
          <w:lang w:val="kk-KZ"/>
        </w:rPr>
        <w:t xml:space="preserve">Что </w:t>
      </w:r>
      <w:r w:rsidRPr="006917D1">
        <w:rPr>
          <w:rFonts w:ascii="Times New Roman" w:hAnsi="Times New Roman"/>
          <w:sz w:val="24"/>
          <w:szCs w:val="24"/>
        </w:rPr>
        <w:t xml:space="preserve">является </w:t>
      </w:r>
      <w:r w:rsidRPr="006917D1">
        <w:rPr>
          <w:rFonts w:ascii="Times New Roman" w:hAnsi="Times New Roman"/>
          <w:sz w:val="24"/>
          <w:szCs w:val="24"/>
          <w:lang w:val="kk-KZ"/>
        </w:rPr>
        <w:t>о</w:t>
      </w:r>
      <w:r w:rsidRPr="006917D1">
        <w:rPr>
          <w:rFonts w:ascii="Times New Roman" w:hAnsi="Times New Roman"/>
          <w:sz w:val="24"/>
          <w:szCs w:val="24"/>
        </w:rPr>
        <w:t xml:space="preserve">бъектом обложения налогом на добычу полезных ископаемых </w:t>
      </w:r>
    </w:p>
    <w:p w:rsidR="00DE0FC4" w:rsidRPr="00E54863" w:rsidRDefault="002B44F3" w:rsidP="0039325F">
      <w:pPr>
        <w:pStyle w:val="a6"/>
        <w:numPr>
          <w:ilvl w:val="0"/>
          <w:numId w:val="10"/>
        </w:numPr>
        <w:ind w:hanging="219"/>
        <w:jc w:val="both"/>
        <w:rPr>
          <w:rFonts w:ascii="Times New Roman" w:hAnsi="Times New Roman"/>
          <w:sz w:val="24"/>
          <w:szCs w:val="24"/>
          <w:lang w:val="kk-KZ"/>
        </w:rPr>
      </w:pPr>
      <w:r w:rsidRPr="006917D1">
        <w:rPr>
          <w:rFonts w:ascii="Times New Roman" w:hAnsi="Times New Roman"/>
          <w:sz w:val="24"/>
          <w:szCs w:val="24"/>
        </w:rPr>
        <w:t>Подразделение общего объема полезных ископаемы</w:t>
      </w:r>
      <w:r w:rsidRPr="006917D1">
        <w:rPr>
          <w:rFonts w:ascii="Times New Roman" w:hAnsi="Times New Roman"/>
          <w:sz w:val="24"/>
          <w:szCs w:val="24"/>
          <w:lang w:val="kk-KZ"/>
        </w:rPr>
        <w:t>х</w:t>
      </w:r>
    </w:p>
    <w:p w:rsidR="00DE0FC4" w:rsidRPr="006917D1" w:rsidRDefault="0053165C" w:rsidP="00DE0FC4">
      <w:pPr>
        <w:pStyle w:val="af"/>
        <w:tabs>
          <w:tab w:val="clear" w:pos="6237"/>
          <w:tab w:val="left" w:pos="709"/>
          <w:tab w:val="right" w:leader="dot" w:pos="5669"/>
        </w:tabs>
        <w:spacing w:line="240" w:lineRule="auto"/>
        <w:contextualSpacing/>
        <w:rPr>
          <w:rFonts w:ascii="Times New Roman" w:hAnsi="Times New Roman" w:cs="Times New Roman"/>
          <w:b/>
          <w:sz w:val="24"/>
          <w:szCs w:val="24"/>
          <w:lang w:val="kk-KZ"/>
        </w:rPr>
      </w:pPr>
      <w:r>
        <w:rPr>
          <w:rFonts w:ascii="Times New Roman" w:hAnsi="Times New Roman" w:cs="Times New Roman"/>
          <w:b/>
          <w:sz w:val="24"/>
          <w:szCs w:val="24"/>
          <w:lang w:val="kk-KZ"/>
        </w:rPr>
        <w:t>Лекция 28</w:t>
      </w:r>
    </w:p>
    <w:p w:rsidR="00DE0FC4" w:rsidRPr="006917D1" w:rsidRDefault="00DE0FC4" w:rsidP="00DE0FC4">
      <w:pPr>
        <w:pStyle w:val="af"/>
        <w:tabs>
          <w:tab w:val="clear" w:pos="6237"/>
          <w:tab w:val="left" w:pos="709"/>
          <w:tab w:val="right" w:leader="dot" w:pos="5669"/>
        </w:tabs>
        <w:spacing w:line="240" w:lineRule="auto"/>
        <w:contextualSpacing/>
        <w:jc w:val="both"/>
        <w:rPr>
          <w:rFonts w:ascii="Times New Roman" w:hAnsi="Times New Roman" w:cs="Times New Roman"/>
          <w:sz w:val="24"/>
          <w:szCs w:val="24"/>
          <w:lang w:val="kk-KZ"/>
        </w:rPr>
      </w:pPr>
      <w:r w:rsidRPr="006917D1">
        <w:rPr>
          <w:rFonts w:ascii="Times New Roman" w:hAnsi="Times New Roman" w:cs="Times New Roman"/>
          <w:sz w:val="24"/>
          <w:szCs w:val="24"/>
          <w:lang w:val="kk-KZ"/>
        </w:rPr>
        <w:t>1.</w:t>
      </w:r>
      <w:r w:rsidRPr="006917D1">
        <w:rPr>
          <w:rFonts w:ascii="Times New Roman" w:hAnsi="Times New Roman" w:cs="Times New Roman"/>
          <w:sz w:val="24"/>
          <w:szCs w:val="24"/>
        </w:rPr>
        <w:t>Налог на добычу полезных ископаемых на минеральное сырье.</w:t>
      </w:r>
    </w:p>
    <w:p w:rsidR="00DE0FC4" w:rsidRPr="00E54863" w:rsidRDefault="00DE0FC4" w:rsidP="00DE0FC4">
      <w:pPr>
        <w:pStyle w:val="af"/>
        <w:tabs>
          <w:tab w:val="clear" w:pos="6237"/>
          <w:tab w:val="left" w:pos="709"/>
          <w:tab w:val="right" w:leader="dot" w:pos="5669"/>
        </w:tabs>
        <w:spacing w:line="240" w:lineRule="auto"/>
        <w:contextualSpacing/>
        <w:jc w:val="both"/>
        <w:rPr>
          <w:rFonts w:ascii="Times New Roman" w:hAnsi="Times New Roman" w:cs="Times New Roman"/>
          <w:sz w:val="24"/>
          <w:szCs w:val="24"/>
          <w:lang w:val="kk-KZ"/>
        </w:rPr>
      </w:pPr>
      <w:r w:rsidRPr="00E54863">
        <w:rPr>
          <w:rFonts w:ascii="Times New Roman" w:hAnsi="Times New Roman" w:cs="Times New Roman"/>
          <w:sz w:val="24"/>
          <w:szCs w:val="24"/>
          <w:lang w:val="kk-KZ"/>
        </w:rPr>
        <w:t>2.</w:t>
      </w:r>
      <w:r w:rsidRPr="00E54863">
        <w:rPr>
          <w:rFonts w:ascii="Times New Roman" w:hAnsi="Times New Roman" w:cs="Times New Roman"/>
          <w:sz w:val="24"/>
          <w:szCs w:val="24"/>
        </w:rPr>
        <w:t>Налоговый период, налоговая декларация и сроки уплаты</w:t>
      </w:r>
      <w:r w:rsidRPr="00E54863">
        <w:rPr>
          <w:rFonts w:ascii="Times New Roman" w:hAnsi="Times New Roman" w:cs="Times New Roman"/>
          <w:sz w:val="24"/>
          <w:szCs w:val="24"/>
          <w:lang w:val="kk-KZ"/>
        </w:rPr>
        <w:t xml:space="preserve"> н</w:t>
      </w:r>
      <w:r w:rsidRPr="00E54863">
        <w:rPr>
          <w:rFonts w:ascii="Times New Roman" w:hAnsi="Times New Roman" w:cs="Times New Roman"/>
          <w:sz w:val="24"/>
          <w:szCs w:val="24"/>
        </w:rPr>
        <w:t>алог</w:t>
      </w:r>
      <w:r w:rsidRPr="00E54863">
        <w:rPr>
          <w:rFonts w:ascii="Times New Roman" w:hAnsi="Times New Roman" w:cs="Times New Roman"/>
          <w:sz w:val="24"/>
          <w:szCs w:val="24"/>
          <w:lang w:val="kk-KZ"/>
        </w:rPr>
        <w:t>а</w:t>
      </w:r>
      <w:r w:rsidRPr="00E54863">
        <w:rPr>
          <w:rFonts w:ascii="Times New Roman" w:hAnsi="Times New Roman" w:cs="Times New Roman"/>
          <w:sz w:val="24"/>
          <w:szCs w:val="24"/>
        </w:rPr>
        <w:t xml:space="preserve"> на добычу полезных ископаемых на минеральное сырье</w:t>
      </w:r>
      <w:r w:rsidRPr="00E54863">
        <w:rPr>
          <w:rFonts w:ascii="Times New Roman" w:hAnsi="Times New Roman" w:cs="Times New Roman"/>
          <w:sz w:val="24"/>
          <w:szCs w:val="24"/>
          <w:lang w:val="kk-KZ"/>
        </w:rPr>
        <w:t>.</w:t>
      </w:r>
    </w:p>
    <w:p w:rsidR="002B44F3" w:rsidRPr="006917D1" w:rsidRDefault="002B44F3" w:rsidP="008E0DA0">
      <w:pPr>
        <w:tabs>
          <w:tab w:val="left" w:pos="180"/>
          <w:tab w:val="left" w:pos="360"/>
          <w:tab w:val="left" w:pos="1440"/>
        </w:tabs>
        <w:spacing w:after="0" w:line="240" w:lineRule="auto"/>
        <w:ind w:left="180"/>
        <w:jc w:val="both"/>
        <w:rPr>
          <w:rFonts w:ascii="Times New Roman" w:hAnsi="Times New Roman"/>
          <w:b/>
          <w:sz w:val="24"/>
          <w:szCs w:val="24"/>
          <w:lang w:val="kk-KZ"/>
        </w:rPr>
      </w:pPr>
    </w:p>
    <w:p w:rsidR="00E54863" w:rsidRPr="00E54863" w:rsidRDefault="00E54863" w:rsidP="00E54863">
      <w:pPr>
        <w:pStyle w:val="af"/>
        <w:tabs>
          <w:tab w:val="clear" w:pos="6237"/>
          <w:tab w:val="left" w:pos="709"/>
          <w:tab w:val="right" w:leader="dot" w:pos="5669"/>
        </w:tabs>
        <w:spacing w:line="240" w:lineRule="auto"/>
        <w:contextualSpacing/>
        <w:jc w:val="both"/>
        <w:rPr>
          <w:rFonts w:ascii="Times New Roman" w:hAnsi="Times New Roman" w:cs="Times New Roman"/>
          <w:b/>
          <w:sz w:val="24"/>
          <w:szCs w:val="24"/>
          <w:lang w:val="kk-KZ"/>
        </w:rPr>
      </w:pPr>
      <w:r w:rsidRPr="00E54863">
        <w:rPr>
          <w:rFonts w:ascii="Times New Roman" w:hAnsi="Times New Roman" w:cs="Times New Roman"/>
          <w:b/>
          <w:sz w:val="24"/>
          <w:szCs w:val="24"/>
          <w:lang w:val="kk-KZ"/>
        </w:rPr>
        <w:t>1.</w:t>
      </w:r>
      <w:r w:rsidRPr="00E54863">
        <w:rPr>
          <w:rFonts w:ascii="Times New Roman" w:hAnsi="Times New Roman" w:cs="Times New Roman"/>
          <w:b/>
          <w:sz w:val="24"/>
          <w:szCs w:val="24"/>
        </w:rPr>
        <w:t>Налог на добычу полезных ископаемых на минеральное сырье.</w:t>
      </w:r>
    </w:p>
    <w:p w:rsidR="002B44F3" w:rsidRPr="006917D1" w:rsidRDefault="002B44F3" w:rsidP="008E0DA0">
      <w:pPr>
        <w:spacing w:after="0" w:line="240" w:lineRule="auto"/>
        <w:ind w:firstLine="708"/>
        <w:jc w:val="both"/>
        <w:rPr>
          <w:rFonts w:ascii="Times New Roman" w:hAnsi="Times New Roman"/>
          <w:sz w:val="24"/>
          <w:szCs w:val="24"/>
          <w:lang w:val="kk-KZ"/>
        </w:rPr>
      </w:pPr>
      <w:r w:rsidRPr="006917D1">
        <w:rPr>
          <w:rFonts w:ascii="Times New Roman" w:hAnsi="Times New Roman"/>
          <w:sz w:val="24"/>
          <w:szCs w:val="24"/>
        </w:rPr>
        <w:t>Минеральное сырье</w:t>
      </w:r>
      <w:r w:rsidRPr="006917D1">
        <w:rPr>
          <w:rFonts w:ascii="Times New Roman" w:hAnsi="Times New Roman"/>
          <w:sz w:val="24"/>
          <w:szCs w:val="24"/>
          <w:lang w:val="kk-KZ"/>
        </w:rPr>
        <w:t xml:space="preserve">. </w:t>
      </w:r>
      <w:r w:rsidRPr="006917D1">
        <w:rPr>
          <w:rFonts w:ascii="Times New Roman" w:hAnsi="Times New Roman"/>
          <w:sz w:val="24"/>
          <w:szCs w:val="24"/>
        </w:rPr>
        <w:t>Виды сырья</w:t>
      </w:r>
      <w:r w:rsidRPr="006917D1">
        <w:rPr>
          <w:rFonts w:ascii="Times New Roman" w:hAnsi="Times New Roman"/>
          <w:sz w:val="24"/>
          <w:szCs w:val="24"/>
          <w:lang w:val="kk-KZ"/>
        </w:rPr>
        <w:t>:</w:t>
      </w:r>
    </w:p>
    <w:p w:rsidR="002B44F3" w:rsidRPr="006917D1" w:rsidRDefault="002B44F3" w:rsidP="007F5ACC">
      <w:pPr>
        <w:pStyle w:val="a6"/>
        <w:numPr>
          <w:ilvl w:val="1"/>
          <w:numId w:val="2"/>
        </w:numPr>
        <w:tabs>
          <w:tab w:val="clear" w:pos="2388"/>
          <w:tab w:val="num" w:pos="709"/>
          <w:tab w:val="left" w:pos="993"/>
        </w:tabs>
        <w:spacing w:after="0" w:line="240" w:lineRule="auto"/>
        <w:ind w:left="426" w:firstLine="0"/>
        <w:jc w:val="both"/>
        <w:rPr>
          <w:rFonts w:ascii="Times New Roman" w:hAnsi="Times New Roman"/>
          <w:sz w:val="24"/>
          <w:szCs w:val="24"/>
        </w:rPr>
      </w:pPr>
      <w:r w:rsidRPr="006917D1">
        <w:rPr>
          <w:rFonts w:ascii="Times New Roman" w:hAnsi="Times New Roman"/>
          <w:sz w:val="24"/>
          <w:szCs w:val="24"/>
        </w:rPr>
        <w:t>Минеральное сырье, по которым в отчетном налоговом периоде имеются официальные котировки цен, зафиксированные на Лондонской бирже металлов.</w:t>
      </w:r>
    </w:p>
    <w:p w:rsidR="002B44F3" w:rsidRPr="006917D1" w:rsidRDefault="002B44F3" w:rsidP="008E0DA0">
      <w:pPr>
        <w:spacing w:after="0" w:line="240" w:lineRule="auto"/>
        <w:ind w:firstLine="426"/>
        <w:jc w:val="both"/>
        <w:rPr>
          <w:rFonts w:ascii="Times New Roman" w:hAnsi="Times New Roman"/>
          <w:sz w:val="24"/>
          <w:szCs w:val="24"/>
        </w:rPr>
      </w:pPr>
      <w:r w:rsidRPr="006917D1">
        <w:rPr>
          <w:rFonts w:ascii="Times New Roman" w:hAnsi="Times New Roman"/>
          <w:sz w:val="24"/>
          <w:szCs w:val="24"/>
          <w:lang w:val="kk-KZ"/>
        </w:rPr>
        <w:t>-</w:t>
      </w:r>
      <w:r w:rsidRPr="006917D1">
        <w:rPr>
          <w:rFonts w:ascii="Times New Roman" w:hAnsi="Times New Roman"/>
          <w:sz w:val="24"/>
          <w:szCs w:val="24"/>
        </w:rPr>
        <w:t>Минеральное сырье, по которым в отчетном налоговом периоде имеются официальные котировки цен, зафиксированные на Лондонской бирже металлов, и другие виды полезных ископаемых, извлечение, использование (реализация) которых предусмотрены условиями контракта на недропользование</w:t>
      </w:r>
    </w:p>
    <w:p w:rsidR="002B44F3" w:rsidRPr="006917D1" w:rsidRDefault="002B44F3" w:rsidP="008E0DA0">
      <w:pPr>
        <w:spacing w:after="0" w:line="240" w:lineRule="auto"/>
        <w:jc w:val="both"/>
        <w:rPr>
          <w:rFonts w:ascii="Times New Roman" w:hAnsi="Times New Roman"/>
          <w:sz w:val="24"/>
          <w:szCs w:val="24"/>
          <w:lang w:val="kk-KZ"/>
        </w:rPr>
      </w:pPr>
      <w:r w:rsidRPr="006917D1">
        <w:rPr>
          <w:rFonts w:ascii="Times New Roman" w:hAnsi="Times New Roman"/>
          <w:sz w:val="24"/>
          <w:szCs w:val="24"/>
          <w:lang w:val="kk-KZ"/>
        </w:rPr>
        <w:t>-</w:t>
      </w:r>
      <w:r w:rsidRPr="006917D1">
        <w:rPr>
          <w:rFonts w:ascii="Times New Roman" w:hAnsi="Times New Roman"/>
          <w:sz w:val="24"/>
          <w:szCs w:val="24"/>
        </w:rPr>
        <w:t>Минеральное сырье, содержащее полезные ископаемые, за исключением полезных ископаемых, по которым в отчетном налоговом периоде имеются официальные котировки цен, зафиксированные на Лондонской бирже металлов.</w:t>
      </w:r>
    </w:p>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lang w:val="kk-KZ"/>
        </w:rPr>
        <w:t xml:space="preserve">- </w:t>
      </w:r>
      <w:r w:rsidRPr="006917D1">
        <w:rPr>
          <w:rFonts w:ascii="Times New Roman" w:hAnsi="Times New Roman"/>
          <w:sz w:val="24"/>
          <w:szCs w:val="24"/>
        </w:rPr>
        <w:t>Минеральное сырье, добываемое из состава списанных запасов (возврат потерь) на месторождении.</w:t>
      </w:r>
    </w:p>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Объект обложения</w:t>
      </w:r>
      <w:r w:rsidRPr="006917D1">
        <w:rPr>
          <w:rFonts w:ascii="Times New Roman" w:hAnsi="Times New Roman"/>
          <w:sz w:val="24"/>
          <w:szCs w:val="24"/>
          <w:lang w:val="kk-KZ"/>
        </w:rPr>
        <w:t>:</w:t>
      </w:r>
      <w:r w:rsidRPr="006917D1">
        <w:rPr>
          <w:rFonts w:ascii="Times New Roman" w:hAnsi="Times New Roman"/>
          <w:sz w:val="24"/>
          <w:szCs w:val="24"/>
        </w:rPr>
        <w:t xml:space="preserve"> Физический объем запасов полезных ископаемых, содержащихся в минеральном сырье (облагаемый объем погашенных запасов). Облагаемым объемом погашенных запасов является объем погашенных запасов полезных ископаемых, содержащихся в минеральном сырье, извлечение, использование (реализация) которых предусмотрено условиями контракта на недропользование, за вычетом объема нормируемых потерь, за налоговый период.</w:t>
      </w:r>
    </w:p>
    <w:p w:rsidR="002B44F3" w:rsidRPr="006917D1" w:rsidRDefault="002B44F3" w:rsidP="008E0DA0">
      <w:pPr>
        <w:pStyle w:val="a9"/>
        <w:widowControl w:val="0"/>
        <w:spacing w:before="0" w:beforeAutospacing="0" w:after="0" w:afterAutospacing="0"/>
        <w:jc w:val="both"/>
      </w:pPr>
      <w:r w:rsidRPr="006917D1">
        <w:t>Налоговая база</w:t>
      </w:r>
      <w:r w:rsidRPr="006917D1">
        <w:rPr>
          <w:lang w:val="kk-KZ"/>
        </w:rPr>
        <w:t xml:space="preserve"> </w:t>
      </w:r>
      <w:r w:rsidRPr="006917D1">
        <w:t xml:space="preserve">Стоимость облагаемого объема погашенных запасов полезных ископаемых, содержащихся в минеральном сырье, за налоговый период. </w:t>
      </w:r>
    </w:p>
    <w:p w:rsidR="002B44F3" w:rsidRPr="006917D1" w:rsidRDefault="002B44F3" w:rsidP="008E0DA0">
      <w:pPr>
        <w:spacing w:after="0" w:line="240" w:lineRule="auto"/>
        <w:ind w:firstLine="540"/>
        <w:jc w:val="both"/>
        <w:rPr>
          <w:rFonts w:ascii="Times New Roman" w:hAnsi="Times New Roman"/>
          <w:sz w:val="24"/>
          <w:szCs w:val="24"/>
        </w:rPr>
      </w:pPr>
      <w:r w:rsidRPr="006917D1">
        <w:rPr>
          <w:rFonts w:ascii="Times New Roman" w:hAnsi="Times New Roman"/>
          <w:sz w:val="24"/>
          <w:szCs w:val="24"/>
        </w:rPr>
        <w:t>Стоимость облагаемого объема погашенных запасов полезных ископаемых, содержащихся в минеральном сырье, за налоговый период вычисляется, исходя из средней биржевой цены на такие полезные ископаемые за налоговый период.</w:t>
      </w:r>
    </w:p>
    <w:p w:rsidR="002B44F3" w:rsidRPr="006917D1" w:rsidRDefault="002B44F3" w:rsidP="008E0DA0">
      <w:pPr>
        <w:spacing w:after="0" w:line="240" w:lineRule="auto"/>
        <w:ind w:firstLine="540"/>
        <w:jc w:val="both"/>
        <w:rPr>
          <w:rFonts w:ascii="Times New Roman" w:hAnsi="Times New Roman"/>
          <w:sz w:val="24"/>
          <w:szCs w:val="24"/>
        </w:rPr>
      </w:pPr>
      <w:r w:rsidRPr="006917D1">
        <w:rPr>
          <w:rFonts w:ascii="Times New Roman" w:hAnsi="Times New Roman"/>
          <w:sz w:val="24"/>
          <w:szCs w:val="24"/>
        </w:rPr>
        <w:t>Средняя биржевая цена определяется как среднеарифметическое значение ежедневных усредненных котировок на полезное ископаемое, зафиксированных на Лондонской бирже металлов и публикуемых в журнале «MetalBulletin» издательства «MetalBulletinJournalsLimited», журнале «Metal-pages» издательства «Metal-pagesLimited», за налоговый период по следующей формуле:</w:t>
      </w:r>
    </w:p>
    <w:p w:rsidR="002B44F3" w:rsidRPr="006917D1" w:rsidRDefault="002B44F3" w:rsidP="008E0DA0">
      <w:pPr>
        <w:spacing w:after="0" w:line="240" w:lineRule="auto"/>
        <w:ind w:firstLine="540"/>
        <w:jc w:val="both"/>
        <w:rPr>
          <w:rFonts w:ascii="Times New Roman" w:hAnsi="Times New Roman"/>
          <w:sz w:val="24"/>
          <w:szCs w:val="24"/>
        </w:rPr>
      </w:pPr>
    </w:p>
    <w:p w:rsidR="002B44F3" w:rsidRPr="006917D1" w:rsidRDefault="002B44F3" w:rsidP="008E0DA0">
      <w:pPr>
        <w:spacing w:after="0" w:line="240" w:lineRule="auto"/>
        <w:jc w:val="center"/>
        <w:rPr>
          <w:rFonts w:ascii="Times New Roman" w:hAnsi="Times New Roman"/>
          <w:b/>
          <w:sz w:val="24"/>
          <w:szCs w:val="24"/>
        </w:rPr>
      </w:pPr>
      <w:r w:rsidRPr="006917D1">
        <w:rPr>
          <w:rFonts w:ascii="Times New Roman" w:hAnsi="Times New Roman"/>
          <w:b/>
          <w:sz w:val="24"/>
          <w:szCs w:val="24"/>
        </w:rPr>
        <w:t>Р</w:t>
      </w:r>
      <w:r w:rsidRPr="006917D1">
        <w:rPr>
          <w:rFonts w:ascii="Times New Roman" w:hAnsi="Times New Roman"/>
          <w:b/>
          <w:sz w:val="24"/>
          <w:szCs w:val="24"/>
          <w:vertAlign w:val="subscript"/>
        </w:rPr>
        <w:t>1</w:t>
      </w:r>
      <w:r w:rsidRPr="006917D1">
        <w:rPr>
          <w:rFonts w:ascii="Times New Roman" w:hAnsi="Times New Roman"/>
          <w:b/>
          <w:sz w:val="24"/>
          <w:szCs w:val="24"/>
        </w:rPr>
        <w:t xml:space="preserve"> + Р</w:t>
      </w:r>
      <w:r w:rsidRPr="006917D1">
        <w:rPr>
          <w:rFonts w:ascii="Times New Roman" w:hAnsi="Times New Roman"/>
          <w:b/>
          <w:sz w:val="24"/>
          <w:szCs w:val="24"/>
          <w:vertAlign w:val="subscript"/>
        </w:rPr>
        <w:t>2</w:t>
      </w:r>
      <w:r w:rsidRPr="006917D1">
        <w:rPr>
          <w:rFonts w:ascii="Times New Roman" w:hAnsi="Times New Roman"/>
          <w:b/>
          <w:sz w:val="24"/>
          <w:szCs w:val="24"/>
        </w:rPr>
        <w:t xml:space="preserve"> +…+ Р</w:t>
      </w:r>
      <w:r w:rsidRPr="006917D1">
        <w:rPr>
          <w:rFonts w:ascii="Times New Roman" w:hAnsi="Times New Roman"/>
          <w:b/>
          <w:sz w:val="24"/>
          <w:szCs w:val="24"/>
          <w:vertAlign w:val="subscript"/>
        </w:rPr>
        <w:t>n</w:t>
      </w:r>
    </w:p>
    <w:p w:rsidR="002B44F3" w:rsidRPr="006917D1" w:rsidRDefault="002B44F3" w:rsidP="008E0DA0">
      <w:pPr>
        <w:spacing w:after="0" w:line="240" w:lineRule="auto"/>
        <w:jc w:val="center"/>
        <w:rPr>
          <w:rFonts w:ascii="Times New Roman" w:hAnsi="Times New Roman"/>
          <w:b/>
          <w:sz w:val="24"/>
          <w:szCs w:val="24"/>
        </w:rPr>
      </w:pPr>
      <w:r w:rsidRPr="006917D1">
        <w:rPr>
          <w:rFonts w:ascii="Times New Roman" w:hAnsi="Times New Roman"/>
          <w:b/>
          <w:sz w:val="24"/>
          <w:szCs w:val="24"/>
        </w:rPr>
        <w:t>S = ———————— х Е, где:</w:t>
      </w:r>
    </w:p>
    <w:p w:rsidR="002B44F3" w:rsidRPr="006917D1" w:rsidRDefault="002B44F3" w:rsidP="008E0DA0">
      <w:pPr>
        <w:spacing w:after="0" w:line="240" w:lineRule="auto"/>
        <w:jc w:val="center"/>
        <w:rPr>
          <w:rFonts w:ascii="Times New Roman" w:hAnsi="Times New Roman"/>
          <w:b/>
          <w:sz w:val="24"/>
          <w:szCs w:val="24"/>
        </w:rPr>
      </w:pPr>
      <w:r w:rsidRPr="006917D1">
        <w:rPr>
          <w:rFonts w:ascii="Times New Roman" w:hAnsi="Times New Roman"/>
          <w:b/>
          <w:sz w:val="24"/>
          <w:szCs w:val="24"/>
        </w:rPr>
        <w:t>n</w:t>
      </w:r>
    </w:p>
    <w:p w:rsidR="002B44F3" w:rsidRPr="006917D1" w:rsidRDefault="002B44F3" w:rsidP="008E0DA0">
      <w:pPr>
        <w:spacing w:after="0" w:line="240" w:lineRule="auto"/>
        <w:jc w:val="both"/>
        <w:rPr>
          <w:rFonts w:ascii="Times New Roman" w:hAnsi="Times New Roman"/>
          <w:b/>
          <w:sz w:val="24"/>
          <w:szCs w:val="24"/>
        </w:rPr>
      </w:pPr>
    </w:p>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где:</w:t>
      </w:r>
    </w:p>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S - средняя биржевая цена за налоговый период,</w:t>
      </w:r>
    </w:p>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P1, P2, …Pn - ежедневные усредненные котировки на полезное ископаемое,</w:t>
      </w:r>
    </w:p>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lastRenderedPageBreak/>
        <w:t>Е - среднеарифметический рыночный курс обмена тенге к соответствующей иностранной валюте за соответствующий налоговый период;</w:t>
      </w:r>
    </w:p>
    <w:p w:rsidR="002B44F3" w:rsidRPr="006917D1" w:rsidRDefault="002B44F3" w:rsidP="008E0DA0">
      <w:pPr>
        <w:spacing w:after="0" w:line="240" w:lineRule="auto"/>
        <w:jc w:val="both"/>
        <w:rPr>
          <w:rFonts w:ascii="Times New Roman" w:hAnsi="Times New Roman"/>
          <w:sz w:val="24"/>
          <w:szCs w:val="24"/>
          <w:lang w:val="kk-KZ"/>
        </w:rPr>
      </w:pPr>
      <w:r w:rsidRPr="006917D1">
        <w:rPr>
          <w:rFonts w:ascii="Times New Roman" w:hAnsi="Times New Roman"/>
          <w:sz w:val="24"/>
          <w:szCs w:val="24"/>
        </w:rPr>
        <w:t>n - количество дней в налоговом периоде, в которые были опубликованы котировки.</w:t>
      </w:r>
    </w:p>
    <w:p w:rsidR="002B44F3" w:rsidRPr="006917D1" w:rsidRDefault="002B44F3" w:rsidP="008E0DA0">
      <w:pPr>
        <w:spacing w:after="0" w:line="240" w:lineRule="auto"/>
        <w:jc w:val="both"/>
        <w:rPr>
          <w:rFonts w:ascii="Times New Roman" w:hAnsi="Times New Roman"/>
          <w:sz w:val="24"/>
          <w:szCs w:val="24"/>
          <w:lang w:val="kk-KZ"/>
        </w:rPr>
      </w:pPr>
    </w:p>
    <w:p w:rsidR="002B44F3" w:rsidRPr="006917D1" w:rsidRDefault="002B44F3" w:rsidP="008E0DA0">
      <w:pPr>
        <w:spacing w:after="0" w:line="240" w:lineRule="auto"/>
        <w:ind w:firstLine="708"/>
        <w:jc w:val="both"/>
        <w:rPr>
          <w:rFonts w:ascii="Times New Roman" w:hAnsi="Times New Roman"/>
          <w:sz w:val="24"/>
          <w:szCs w:val="24"/>
          <w:lang w:val="kk-KZ"/>
        </w:rPr>
      </w:pPr>
      <w:r w:rsidRPr="006917D1">
        <w:rPr>
          <w:rFonts w:ascii="Times New Roman" w:hAnsi="Times New Roman"/>
          <w:sz w:val="24"/>
          <w:szCs w:val="24"/>
        </w:rPr>
        <w:t xml:space="preserve">Таблица </w:t>
      </w:r>
      <w:r w:rsidRPr="006917D1">
        <w:rPr>
          <w:rFonts w:ascii="Times New Roman" w:hAnsi="Times New Roman"/>
          <w:sz w:val="24"/>
          <w:szCs w:val="24"/>
          <w:lang w:val="kk-KZ"/>
        </w:rPr>
        <w:t>13</w:t>
      </w:r>
      <w:r w:rsidRPr="006917D1">
        <w:rPr>
          <w:rFonts w:ascii="Times New Roman" w:hAnsi="Times New Roman"/>
          <w:sz w:val="24"/>
          <w:szCs w:val="24"/>
        </w:rPr>
        <w:t>. Ставки налога</w:t>
      </w:r>
    </w:p>
    <w:p w:rsidR="002B44F3" w:rsidRPr="006917D1" w:rsidRDefault="002B44F3" w:rsidP="008E0DA0">
      <w:pPr>
        <w:pStyle w:val="a9"/>
        <w:widowControl w:val="0"/>
        <w:tabs>
          <w:tab w:val="left" w:pos="1080"/>
        </w:tabs>
        <w:spacing w:before="0" w:beforeAutospacing="0" w:after="0" w:afterAutospacing="0"/>
        <w:jc w:val="both"/>
      </w:pPr>
    </w:p>
    <w:tbl>
      <w:tblPr>
        <w:tblW w:w="9595"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tblPr>
      <w:tblGrid>
        <w:gridCol w:w="720"/>
        <w:gridCol w:w="3113"/>
        <w:gridCol w:w="4447"/>
        <w:gridCol w:w="1315"/>
      </w:tblGrid>
      <w:tr w:rsidR="002B44F3" w:rsidRPr="006917D1" w:rsidTr="008E0DA0">
        <w:tc>
          <w:tcPr>
            <w:tcW w:w="720" w:type="dxa"/>
            <w:tcBorders>
              <w:top w:val="double" w:sz="4" w:space="0" w:color="auto"/>
            </w:tcBorders>
            <w:vAlign w:val="center"/>
          </w:tcPr>
          <w:p w:rsidR="002B44F3" w:rsidRPr="006917D1" w:rsidRDefault="002B44F3" w:rsidP="008E0DA0">
            <w:pPr>
              <w:spacing w:after="0" w:line="240" w:lineRule="auto"/>
              <w:jc w:val="both"/>
              <w:rPr>
                <w:rFonts w:ascii="Times New Roman" w:hAnsi="Times New Roman"/>
                <w:b/>
                <w:sz w:val="24"/>
                <w:szCs w:val="24"/>
              </w:rPr>
            </w:pPr>
            <w:r w:rsidRPr="006917D1">
              <w:rPr>
                <w:rFonts w:ascii="Times New Roman" w:hAnsi="Times New Roman"/>
                <w:b/>
                <w:sz w:val="24"/>
                <w:szCs w:val="24"/>
              </w:rPr>
              <w:t>№</w:t>
            </w:r>
          </w:p>
          <w:p w:rsidR="002B44F3" w:rsidRPr="006917D1" w:rsidRDefault="002B44F3" w:rsidP="008E0DA0">
            <w:pPr>
              <w:spacing w:after="0" w:line="240" w:lineRule="auto"/>
              <w:jc w:val="both"/>
              <w:rPr>
                <w:rFonts w:ascii="Times New Roman" w:hAnsi="Times New Roman"/>
                <w:b/>
                <w:sz w:val="24"/>
                <w:szCs w:val="24"/>
              </w:rPr>
            </w:pPr>
            <w:r w:rsidRPr="006917D1">
              <w:rPr>
                <w:rFonts w:ascii="Times New Roman" w:hAnsi="Times New Roman"/>
                <w:b/>
                <w:sz w:val="24"/>
                <w:szCs w:val="24"/>
              </w:rPr>
              <w:t>п/п</w:t>
            </w:r>
          </w:p>
        </w:tc>
        <w:tc>
          <w:tcPr>
            <w:tcW w:w="3113" w:type="dxa"/>
            <w:tcBorders>
              <w:top w:val="double" w:sz="4" w:space="0" w:color="auto"/>
            </w:tcBorders>
            <w:vAlign w:val="center"/>
          </w:tcPr>
          <w:p w:rsidR="002B44F3" w:rsidRPr="006917D1" w:rsidRDefault="002B44F3" w:rsidP="008E0DA0">
            <w:pPr>
              <w:spacing w:after="0" w:line="240" w:lineRule="auto"/>
              <w:jc w:val="both"/>
              <w:rPr>
                <w:rFonts w:ascii="Times New Roman" w:hAnsi="Times New Roman"/>
                <w:b/>
                <w:sz w:val="24"/>
                <w:szCs w:val="24"/>
              </w:rPr>
            </w:pPr>
          </w:p>
        </w:tc>
        <w:tc>
          <w:tcPr>
            <w:tcW w:w="4447" w:type="dxa"/>
            <w:tcBorders>
              <w:top w:val="double" w:sz="4" w:space="0" w:color="auto"/>
            </w:tcBorders>
            <w:vAlign w:val="center"/>
          </w:tcPr>
          <w:p w:rsidR="002B44F3" w:rsidRPr="006917D1" w:rsidRDefault="002B44F3" w:rsidP="008E0DA0">
            <w:pPr>
              <w:spacing w:after="0" w:line="240" w:lineRule="auto"/>
              <w:jc w:val="both"/>
              <w:rPr>
                <w:rFonts w:ascii="Times New Roman" w:hAnsi="Times New Roman"/>
                <w:b/>
                <w:sz w:val="24"/>
                <w:szCs w:val="24"/>
              </w:rPr>
            </w:pPr>
            <w:r w:rsidRPr="006917D1">
              <w:rPr>
                <w:rFonts w:ascii="Times New Roman" w:hAnsi="Times New Roman"/>
                <w:b/>
                <w:sz w:val="24"/>
                <w:szCs w:val="24"/>
              </w:rPr>
              <w:t xml:space="preserve">Наименование полезных </w:t>
            </w:r>
          </w:p>
          <w:p w:rsidR="002B44F3" w:rsidRPr="006917D1" w:rsidRDefault="002B44F3" w:rsidP="008E0DA0">
            <w:pPr>
              <w:spacing w:after="0" w:line="240" w:lineRule="auto"/>
              <w:jc w:val="both"/>
              <w:rPr>
                <w:rFonts w:ascii="Times New Roman" w:hAnsi="Times New Roman"/>
                <w:b/>
                <w:sz w:val="24"/>
                <w:szCs w:val="24"/>
              </w:rPr>
            </w:pPr>
            <w:r w:rsidRPr="006917D1">
              <w:rPr>
                <w:rFonts w:ascii="Times New Roman" w:hAnsi="Times New Roman"/>
                <w:b/>
                <w:sz w:val="24"/>
                <w:szCs w:val="24"/>
              </w:rPr>
              <w:t>ископаемых</w:t>
            </w:r>
          </w:p>
        </w:tc>
        <w:tc>
          <w:tcPr>
            <w:tcW w:w="1315" w:type="dxa"/>
            <w:tcBorders>
              <w:top w:val="double" w:sz="4" w:space="0" w:color="auto"/>
            </w:tcBorders>
            <w:vAlign w:val="center"/>
          </w:tcPr>
          <w:p w:rsidR="002B44F3" w:rsidRPr="006917D1" w:rsidRDefault="002B44F3" w:rsidP="008E0DA0">
            <w:pPr>
              <w:spacing w:after="0" w:line="240" w:lineRule="auto"/>
              <w:jc w:val="both"/>
              <w:rPr>
                <w:rFonts w:ascii="Times New Roman" w:hAnsi="Times New Roman"/>
                <w:b/>
                <w:sz w:val="24"/>
                <w:szCs w:val="24"/>
              </w:rPr>
            </w:pPr>
            <w:r w:rsidRPr="006917D1">
              <w:rPr>
                <w:rFonts w:ascii="Times New Roman" w:hAnsi="Times New Roman"/>
                <w:b/>
                <w:sz w:val="24"/>
                <w:szCs w:val="24"/>
              </w:rPr>
              <w:t>Ставки,</w:t>
            </w:r>
          </w:p>
          <w:p w:rsidR="002B44F3" w:rsidRPr="006917D1" w:rsidRDefault="002B44F3" w:rsidP="008E0DA0">
            <w:pPr>
              <w:spacing w:after="0" w:line="240" w:lineRule="auto"/>
              <w:jc w:val="both"/>
              <w:rPr>
                <w:rFonts w:ascii="Times New Roman" w:hAnsi="Times New Roman"/>
                <w:b/>
                <w:sz w:val="24"/>
                <w:szCs w:val="24"/>
              </w:rPr>
            </w:pPr>
            <w:r w:rsidRPr="006917D1">
              <w:rPr>
                <w:rFonts w:ascii="Times New Roman" w:hAnsi="Times New Roman"/>
                <w:b/>
                <w:sz w:val="24"/>
                <w:szCs w:val="24"/>
              </w:rPr>
              <w:t>в %</w:t>
            </w:r>
          </w:p>
        </w:tc>
      </w:tr>
      <w:tr w:rsidR="002B44F3" w:rsidRPr="006917D1" w:rsidTr="00BC647C">
        <w:trPr>
          <w:cantSplit/>
        </w:trPr>
        <w:tc>
          <w:tcPr>
            <w:tcW w:w="720" w:type="dxa"/>
            <w:vMerge w:val="restart"/>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1.</w:t>
            </w:r>
          </w:p>
        </w:tc>
        <w:tc>
          <w:tcPr>
            <w:tcW w:w="3113" w:type="dxa"/>
            <w:vMerge w:val="restart"/>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 xml:space="preserve">Руды черных, цветных и радиоактивных </w:t>
            </w:r>
          </w:p>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металлов</w:t>
            </w:r>
          </w:p>
        </w:tc>
        <w:tc>
          <w:tcPr>
            <w:tcW w:w="4447" w:type="dxa"/>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Хромовая руда (концентрат)</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16,2</w:t>
            </w:r>
          </w:p>
        </w:tc>
      </w:tr>
      <w:tr w:rsidR="002B44F3" w:rsidRPr="006917D1" w:rsidTr="00BC647C">
        <w:trPr>
          <w:cantSplit/>
        </w:trPr>
        <w:tc>
          <w:tcPr>
            <w:tcW w:w="720" w:type="dxa"/>
            <w:vMerge/>
          </w:tcPr>
          <w:p w:rsidR="002B44F3" w:rsidRPr="006917D1" w:rsidRDefault="002B44F3" w:rsidP="008E0DA0">
            <w:pPr>
              <w:spacing w:after="0" w:line="240" w:lineRule="auto"/>
              <w:jc w:val="both"/>
              <w:rPr>
                <w:rFonts w:ascii="Times New Roman" w:hAnsi="Times New Roman"/>
                <w:sz w:val="24"/>
                <w:szCs w:val="24"/>
              </w:rPr>
            </w:pPr>
          </w:p>
        </w:tc>
        <w:tc>
          <w:tcPr>
            <w:tcW w:w="3113" w:type="dxa"/>
            <w:vMerge/>
          </w:tcPr>
          <w:p w:rsidR="002B44F3" w:rsidRPr="006917D1" w:rsidRDefault="002B44F3" w:rsidP="008E0DA0">
            <w:pPr>
              <w:spacing w:after="0" w:line="240" w:lineRule="auto"/>
              <w:jc w:val="both"/>
              <w:rPr>
                <w:rFonts w:ascii="Times New Roman" w:hAnsi="Times New Roman"/>
                <w:sz w:val="24"/>
                <w:szCs w:val="24"/>
              </w:rPr>
            </w:pPr>
          </w:p>
        </w:tc>
        <w:tc>
          <w:tcPr>
            <w:tcW w:w="4447" w:type="dxa"/>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 xml:space="preserve">Марганцевая, железо-марганцевая руда (концентрат) </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2,5</w:t>
            </w:r>
          </w:p>
        </w:tc>
      </w:tr>
      <w:tr w:rsidR="002B44F3" w:rsidRPr="006917D1" w:rsidTr="00BC647C">
        <w:trPr>
          <w:cantSplit/>
        </w:trPr>
        <w:tc>
          <w:tcPr>
            <w:tcW w:w="720" w:type="dxa"/>
            <w:vMerge/>
          </w:tcPr>
          <w:p w:rsidR="002B44F3" w:rsidRPr="006917D1" w:rsidRDefault="002B44F3" w:rsidP="008E0DA0">
            <w:pPr>
              <w:spacing w:after="0" w:line="240" w:lineRule="auto"/>
              <w:jc w:val="both"/>
              <w:rPr>
                <w:rFonts w:ascii="Times New Roman" w:hAnsi="Times New Roman"/>
                <w:sz w:val="24"/>
                <w:szCs w:val="24"/>
              </w:rPr>
            </w:pPr>
          </w:p>
        </w:tc>
        <w:tc>
          <w:tcPr>
            <w:tcW w:w="3113" w:type="dxa"/>
            <w:vMerge/>
          </w:tcPr>
          <w:p w:rsidR="002B44F3" w:rsidRPr="006917D1" w:rsidRDefault="002B44F3" w:rsidP="008E0DA0">
            <w:pPr>
              <w:spacing w:after="0" w:line="240" w:lineRule="auto"/>
              <w:jc w:val="both"/>
              <w:rPr>
                <w:rFonts w:ascii="Times New Roman" w:hAnsi="Times New Roman"/>
                <w:sz w:val="24"/>
                <w:szCs w:val="24"/>
              </w:rPr>
            </w:pPr>
          </w:p>
        </w:tc>
        <w:tc>
          <w:tcPr>
            <w:tcW w:w="4447" w:type="dxa"/>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Железная руда (концентрат)</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2,8</w:t>
            </w:r>
          </w:p>
        </w:tc>
      </w:tr>
      <w:tr w:rsidR="002B44F3" w:rsidRPr="006917D1" w:rsidTr="00BC647C">
        <w:trPr>
          <w:cantSplit/>
        </w:trPr>
        <w:tc>
          <w:tcPr>
            <w:tcW w:w="720" w:type="dxa"/>
            <w:vMerge/>
          </w:tcPr>
          <w:p w:rsidR="002B44F3" w:rsidRPr="006917D1" w:rsidRDefault="002B44F3" w:rsidP="008E0DA0">
            <w:pPr>
              <w:spacing w:after="0" w:line="240" w:lineRule="auto"/>
              <w:jc w:val="both"/>
              <w:rPr>
                <w:rFonts w:ascii="Times New Roman" w:hAnsi="Times New Roman"/>
                <w:sz w:val="24"/>
                <w:szCs w:val="24"/>
              </w:rPr>
            </w:pPr>
          </w:p>
        </w:tc>
        <w:tc>
          <w:tcPr>
            <w:tcW w:w="3113" w:type="dxa"/>
            <w:vMerge/>
          </w:tcPr>
          <w:p w:rsidR="002B44F3" w:rsidRPr="006917D1" w:rsidRDefault="002B44F3" w:rsidP="008E0DA0">
            <w:pPr>
              <w:spacing w:after="0" w:line="240" w:lineRule="auto"/>
              <w:jc w:val="both"/>
              <w:rPr>
                <w:rFonts w:ascii="Times New Roman" w:hAnsi="Times New Roman"/>
                <w:sz w:val="24"/>
                <w:szCs w:val="24"/>
              </w:rPr>
            </w:pPr>
          </w:p>
        </w:tc>
        <w:tc>
          <w:tcPr>
            <w:tcW w:w="4447" w:type="dxa"/>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Уран (продуктивный раствор, шахтный метод)</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18,5</w:t>
            </w:r>
          </w:p>
        </w:tc>
      </w:tr>
      <w:tr w:rsidR="002B44F3" w:rsidRPr="006917D1" w:rsidTr="00BC647C">
        <w:trPr>
          <w:cantSplit/>
        </w:trPr>
        <w:tc>
          <w:tcPr>
            <w:tcW w:w="720" w:type="dxa"/>
            <w:vMerge w:val="restart"/>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2.</w:t>
            </w:r>
          </w:p>
        </w:tc>
        <w:tc>
          <w:tcPr>
            <w:tcW w:w="3113" w:type="dxa"/>
            <w:vMerge w:val="restart"/>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Металлы</w:t>
            </w:r>
          </w:p>
          <w:p w:rsidR="002B44F3" w:rsidRPr="006917D1" w:rsidRDefault="002B44F3" w:rsidP="008E0DA0">
            <w:pPr>
              <w:spacing w:after="0" w:line="240" w:lineRule="auto"/>
              <w:jc w:val="both"/>
              <w:rPr>
                <w:rFonts w:ascii="Times New Roman" w:hAnsi="Times New Roman"/>
                <w:sz w:val="24"/>
                <w:szCs w:val="24"/>
              </w:rPr>
            </w:pPr>
          </w:p>
          <w:p w:rsidR="002B44F3" w:rsidRPr="006917D1" w:rsidRDefault="002B44F3" w:rsidP="008E0DA0">
            <w:pPr>
              <w:spacing w:after="0" w:line="240" w:lineRule="auto"/>
              <w:jc w:val="both"/>
              <w:rPr>
                <w:rFonts w:ascii="Times New Roman" w:hAnsi="Times New Roman"/>
                <w:sz w:val="24"/>
                <w:szCs w:val="24"/>
              </w:rPr>
            </w:pPr>
          </w:p>
          <w:p w:rsidR="002B44F3" w:rsidRPr="006917D1" w:rsidRDefault="002B44F3" w:rsidP="008E0DA0">
            <w:pPr>
              <w:spacing w:after="0" w:line="240" w:lineRule="auto"/>
              <w:jc w:val="both"/>
              <w:rPr>
                <w:rFonts w:ascii="Times New Roman" w:hAnsi="Times New Roman"/>
                <w:sz w:val="24"/>
                <w:szCs w:val="24"/>
              </w:rPr>
            </w:pPr>
          </w:p>
          <w:p w:rsidR="002B44F3" w:rsidRPr="006917D1" w:rsidRDefault="002B44F3" w:rsidP="008E0DA0">
            <w:pPr>
              <w:spacing w:after="0" w:line="240" w:lineRule="auto"/>
              <w:jc w:val="both"/>
              <w:rPr>
                <w:rFonts w:ascii="Times New Roman" w:hAnsi="Times New Roman"/>
                <w:sz w:val="24"/>
                <w:szCs w:val="24"/>
              </w:rPr>
            </w:pPr>
          </w:p>
          <w:p w:rsidR="002B44F3" w:rsidRPr="006917D1" w:rsidRDefault="002B44F3" w:rsidP="008E0DA0">
            <w:pPr>
              <w:spacing w:after="0" w:line="240" w:lineRule="auto"/>
              <w:jc w:val="both"/>
              <w:rPr>
                <w:rFonts w:ascii="Times New Roman" w:hAnsi="Times New Roman"/>
                <w:sz w:val="24"/>
                <w:szCs w:val="24"/>
              </w:rPr>
            </w:pPr>
          </w:p>
          <w:p w:rsidR="002B44F3" w:rsidRPr="006917D1" w:rsidRDefault="002B44F3" w:rsidP="008E0DA0">
            <w:pPr>
              <w:spacing w:after="0" w:line="240" w:lineRule="auto"/>
              <w:jc w:val="both"/>
              <w:rPr>
                <w:rFonts w:ascii="Times New Roman" w:hAnsi="Times New Roman"/>
                <w:sz w:val="24"/>
                <w:szCs w:val="24"/>
              </w:rPr>
            </w:pPr>
          </w:p>
        </w:tc>
        <w:tc>
          <w:tcPr>
            <w:tcW w:w="4447"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Медь</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5,7</w:t>
            </w:r>
          </w:p>
        </w:tc>
      </w:tr>
      <w:tr w:rsidR="002B44F3" w:rsidRPr="006917D1" w:rsidTr="00BC647C">
        <w:trPr>
          <w:cantSplit/>
        </w:trPr>
        <w:tc>
          <w:tcPr>
            <w:tcW w:w="720" w:type="dxa"/>
            <w:vMerge/>
          </w:tcPr>
          <w:p w:rsidR="002B44F3" w:rsidRPr="006917D1" w:rsidRDefault="002B44F3" w:rsidP="008E0DA0">
            <w:pPr>
              <w:spacing w:after="0" w:line="240" w:lineRule="auto"/>
              <w:jc w:val="both"/>
              <w:rPr>
                <w:rFonts w:ascii="Times New Roman" w:hAnsi="Times New Roman"/>
                <w:sz w:val="24"/>
                <w:szCs w:val="24"/>
              </w:rPr>
            </w:pPr>
          </w:p>
        </w:tc>
        <w:tc>
          <w:tcPr>
            <w:tcW w:w="3113" w:type="dxa"/>
            <w:vMerge/>
          </w:tcPr>
          <w:p w:rsidR="002B44F3" w:rsidRPr="006917D1" w:rsidRDefault="002B44F3" w:rsidP="008E0DA0">
            <w:pPr>
              <w:spacing w:after="0" w:line="240" w:lineRule="auto"/>
              <w:jc w:val="both"/>
              <w:rPr>
                <w:rFonts w:ascii="Times New Roman" w:hAnsi="Times New Roman"/>
                <w:sz w:val="24"/>
                <w:szCs w:val="24"/>
              </w:rPr>
            </w:pPr>
          </w:p>
        </w:tc>
        <w:tc>
          <w:tcPr>
            <w:tcW w:w="4447"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Цинк</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7,0</w:t>
            </w:r>
          </w:p>
        </w:tc>
      </w:tr>
      <w:tr w:rsidR="002B44F3" w:rsidRPr="006917D1" w:rsidTr="00BC647C">
        <w:trPr>
          <w:cantSplit/>
        </w:trPr>
        <w:tc>
          <w:tcPr>
            <w:tcW w:w="720" w:type="dxa"/>
            <w:vMerge/>
          </w:tcPr>
          <w:p w:rsidR="002B44F3" w:rsidRPr="006917D1" w:rsidRDefault="002B44F3" w:rsidP="008E0DA0">
            <w:pPr>
              <w:spacing w:after="0" w:line="240" w:lineRule="auto"/>
              <w:jc w:val="both"/>
              <w:rPr>
                <w:rFonts w:ascii="Times New Roman" w:hAnsi="Times New Roman"/>
                <w:sz w:val="24"/>
                <w:szCs w:val="24"/>
              </w:rPr>
            </w:pPr>
          </w:p>
        </w:tc>
        <w:tc>
          <w:tcPr>
            <w:tcW w:w="3113" w:type="dxa"/>
            <w:vMerge/>
          </w:tcPr>
          <w:p w:rsidR="002B44F3" w:rsidRPr="006917D1" w:rsidRDefault="002B44F3" w:rsidP="008E0DA0">
            <w:pPr>
              <w:spacing w:after="0" w:line="240" w:lineRule="auto"/>
              <w:jc w:val="both"/>
              <w:rPr>
                <w:rFonts w:ascii="Times New Roman" w:hAnsi="Times New Roman"/>
                <w:sz w:val="24"/>
                <w:szCs w:val="24"/>
              </w:rPr>
            </w:pPr>
          </w:p>
        </w:tc>
        <w:tc>
          <w:tcPr>
            <w:tcW w:w="4447"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Свинец</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8,0</w:t>
            </w:r>
          </w:p>
        </w:tc>
      </w:tr>
      <w:tr w:rsidR="002B44F3" w:rsidRPr="006917D1" w:rsidTr="00BC647C">
        <w:trPr>
          <w:cantSplit/>
        </w:trPr>
        <w:tc>
          <w:tcPr>
            <w:tcW w:w="720" w:type="dxa"/>
            <w:vMerge/>
          </w:tcPr>
          <w:p w:rsidR="002B44F3" w:rsidRPr="006917D1" w:rsidRDefault="002B44F3" w:rsidP="008E0DA0">
            <w:pPr>
              <w:spacing w:after="0" w:line="240" w:lineRule="auto"/>
              <w:jc w:val="both"/>
              <w:rPr>
                <w:rFonts w:ascii="Times New Roman" w:hAnsi="Times New Roman"/>
                <w:sz w:val="24"/>
                <w:szCs w:val="24"/>
              </w:rPr>
            </w:pPr>
          </w:p>
        </w:tc>
        <w:tc>
          <w:tcPr>
            <w:tcW w:w="3113" w:type="dxa"/>
            <w:vMerge/>
          </w:tcPr>
          <w:p w:rsidR="002B44F3" w:rsidRPr="006917D1" w:rsidRDefault="002B44F3" w:rsidP="008E0DA0">
            <w:pPr>
              <w:spacing w:after="0" w:line="240" w:lineRule="auto"/>
              <w:jc w:val="both"/>
              <w:rPr>
                <w:rFonts w:ascii="Times New Roman" w:hAnsi="Times New Roman"/>
                <w:sz w:val="24"/>
                <w:szCs w:val="24"/>
              </w:rPr>
            </w:pPr>
          </w:p>
        </w:tc>
        <w:tc>
          <w:tcPr>
            <w:tcW w:w="4447"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золото, серебро, платина, палладий</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6,0</w:t>
            </w:r>
          </w:p>
        </w:tc>
      </w:tr>
      <w:tr w:rsidR="002B44F3" w:rsidRPr="006917D1" w:rsidTr="00BC647C">
        <w:trPr>
          <w:cantSplit/>
        </w:trPr>
        <w:tc>
          <w:tcPr>
            <w:tcW w:w="720" w:type="dxa"/>
            <w:vMerge/>
          </w:tcPr>
          <w:p w:rsidR="002B44F3" w:rsidRPr="006917D1" w:rsidRDefault="002B44F3" w:rsidP="008E0DA0">
            <w:pPr>
              <w:spacing w:after="0" w:line="240" w:lineRule="auto"/>
              <w:jc w:val="both"/>
              <w:rPr>
                <w:rFonts w:ascii="Times New Roman" w:hAnsi="Times New Roman"/>
                <w:sz w:val="24"/>
                <w:szCs w:val="24"/>
              </w:rPr>
            </w:pPr>
          </w:p>
        </w:tc>
        <w:tc>
          <w:tcPr>
            <w:tcW w:w="3113" w:type="dxa"/>
            <w:vMerge/>
          </w:tcPr>
          <w:p w:rsidR="002B44F3" w:rsidRPr="006917D1" w:rsidRDefault="002B44F3" w:rsidP="008E0DA0">
            <w:pPr>
              <w:spacing w:after="0" w:line="240" w:lineRule="auto"/>
              <w:jc w:val="both"/>
              <w:rPr>
                <w:rFonts w:ascii="Times New Roman" w:hAnsi="Times New Roman"/>
                <w:sz w:val="24"/>
                <w:szCs w:val="24"/>
              </w:rPr>
            </w:pPr>
          </w:p>
        </w:tc>
        <w:tc>
          <w:tcPr>
            <w:tcW w:w="4447"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Алюминий</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0,3</w:t>
            </w:r>
          </w:p>
        </w:tc>
      </w:tr>
      <w:tr w:rsidR="002B44F3" w:rsidRPr="006917D1" w:rsidTr="00BC647C">
        <w:trPr>
          <w:cantSplit/>
        </w:trPr>
        <w:tc>
          <w:tcPr>
            <w:tcW w:w="720" w:type="dxa"/>
            <w:vMerge/>
          </w:tcPr>
          <w:p w:rsidR="002B44F3" w:rsidRPr="006917D1" w:rsidRDefault="002B44F3" w:rsidP="008E0DA0">
            <w:pPr>
              <w:spacing w:after="0" w:line="240" w:lineRule="auto"/>
              <w:jc w:val="both"/>
              <w:rPr>
                <w:rFonts w:ascii="Times New Roman" w:hAnsi="Times New Roman"/>
                <w:sz w:val="24"/>
                <w:szCs w:val="24"/>
              </w:rPr>
            </w:pPr>
          </w:p>
        </w:tc>
        <w:tc>
          <w:tcPr>
            <w:tcW w:w="3113" w:type="dxa"/>
            <w:vMerge/>
          </w:tcPr>
          <w:p w:rsidR="002B44F3" w:rsidRPr="006917D1" w:rsidRDefault="002B44F3" w:rsidP="008E0DA0">
            <w:pPr>
              <w:spacing w:after="0" w:line="240" w:lineRule="auto"/>
              <w:jc w:val="both"/>
              <w:rPr>
                <w:rFonts w:ascii="Times New Roman" w:hAnsi="Times New Roman"/>
                <w:sz w:val="24"/>
                <w:szCs w:val="24"/>
              </w:rPr>
            </w:pPr>
          </w:p>
        </w:tc>
        <w:tc>
          <w:tcPr>
            <w:tcW w:w="4447"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олово, никель</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6,0</w:t>
            </w:r>
          </w:p>
        </w:tc>
      </w:tr>
      <w:tr w:rsidR="002B44F3" w:rsidRPr="006917D1" w:rsidTr="00BC647C">
        <w:trPr>
          <w:cantSplit/>
        </w:trPr>
        <w:tc>
          <w:tcPr>
            <w:tcW w:w="720" w:type="dxa"/>
            <w:vMerge w:val="restart"/>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3.</w:t>
            </w:r>
          </w:p>
        </w:tc>
        <w:tc>
          <w:tcPr>
            <w:tcW w:w="3113" w:type="dxa"/>
            <w:vMerge w:val="restart"/>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Минеральное сырье, содержащее металлы</w:t>
            </w:r>
          </w:p>
        </w:tc>
        <w:tc>
          <w:tcPr>
            <w:tcW w:w="4447"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Ванадий</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4,0</w:t>
            </w:r>
          </w:p>
        </w:tc>
      </w:tr>
      <w:tr w:rsidR="002B44F3" w:rsidRPr="006917D1" w:rsidTr="00BC647C">
        <w:trPr>
          <w:cantSplit/>
        </w:trPr>
        <w:tc>
          <w:tcPr>
            <w:tcW w:w="720" w:type="dxa"/>
            <w:vMerge/>
          </w:tcPr>
          <w:p w:rsidR="002B44F3" w:rsidRPr="006917D1" w:rsidRDefault="002B44F3" w:rsidP="008E0DA0">
            <w:pPr>
              <w:spacing w:after="0" w:line="240" w:lineRule="auto"/>
              <w:jc w:val="both"/>
              <w:rPr>
                <w:rFonts w:ascii="Times New Roman" w:hAnsi="Times New Roman"/>
                <w:sz w:val="24"/>
                <w:szCs w:val="24"/>
              </w:rPr>
            </w:pPr>
          </w:p>
        </w:tc>
        <w:tc>
          <w:tcPr>
            <w:tcW w:w="3113" w:type="dxa"/>
            <w:vMerge/>
          </w:tcPr>
          <w:p w:rsidR="002B44F3" w:rsidRPr="006917D1" w:rsidRDefault="002B44F3" w:rsidP="008E0DA0">
            <w:pPr>
              <w:spacing w:after="0" w:line="240" w:lineRule="auto"/>
              <w:jc w:val="both"/>
              <w:rPr>
                <w:rFonts w:ascii="Times New Roman" w:hAnsi="Times New Roman"/>
                <w:sz w:val="24"/>
                <w:szCs w:val="24"/>
              </w:rPr>
            </w:pPr>
          </w:p>
        </w:tc>
        <w:tc>
          <w:tcPr>
            <w:tcW w:w="4447"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хром, титан, магний, кобальт, вольфрам, висмут, сурьма, ртуть, мышьяк и другие</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6,0</w:t>
            </w:r>
          </w:p>
        </w:tc>
      </w:tr>
      <w:tr w:rsidR="002B44F3" w:rsidRPr="006917D1" w:rsidTr="00BC647C">
        <w:tc>
          <w:tcPr>
            <w:tcW w:w="720" w:type="dxa"/>
            <w:vMerge w:val="restart"/>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4.</w:t>
            </w:r>
          </w:p>
        </w:tc>
        <w:tc>
          <w:tcPr>
            <w:tcW w:w="3113" w:type="dxa"/>
            <w:vMerge w:val="restart"/>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Минеральное сырье, содержащее редкие металлы</w:t>
            </w:r>
          </w:p>
        </w:tc>
        <w:tc>
          <w:tcPr>
            <w:tcW w:w="4447"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Ниобий, лантан, церий, цирконий</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7,7</w:t>
            </w:r>
          </w:p>
        </w:tc>
      </w:tr>
      <w:tr w:rsidR="002B44F3" w:rsidRPr="006917D1" w:rsidTr="00BC647C">
        <w:trPr>
          <w:cantSplit/>
        </w:trPr>
        <w:tc>
          <w:tcPr>
            <w:tcW w:w="720" w:type="dxa"/>
            <w:vMerge/>
          </w:tcPr>
          <w:p w:rsidR="002B44F3" w:rsidRPr="006917D1" w:rsidRDefault="002B44F3" w:rsidP="008E0DA0">
            <w:pPr>
              <w:spacing w:after="0" w:line="240" w:lineRule="auto"/>
              <w:jc w:val="both"/>
              <w:rPr>
                <w:rFonts w:ascii="Times New Roman" w:hAnsi="Times New Roman"/>
                <w:sz w:val="24"/>
                <w:szCs w:val="24"/>
              </w:rPr>
            </w:pPr>
          </w:p>
        </w:tc>
        <w:tc>
          <w:tcPr>
            <w:tcW w:w="3113" w:type="dxa"/>
            <w:vMerge/>
          </w:tcPr>
          <w:p w:rsidR="002B44F3" w:rsidRPr="006917D1" w:rsidRDefault="002B44F3" w:rsidP="008E0DA0">
            <w:pPr>
              <w:spacing w:after="0" w:line="240" w:lineRule="auto"/>
              <w:jc w:val="both"/>
              <w:rPr>
                <w:rFonts w:ascii="Times New Roman" w:hAnsi="Times New Roman"/>
                <w:sz w:val="24"/>
                <w:szCs w:val="24"/>
              </w:rPr>
            </w:pPr>
          </w:p>
        </w:tc>
        <w:tc>
          <w:tcPr>
            <w:tcW w:w="4447"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 xml:space="preserve">Галлий </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1,0</w:t>
            </w:r>
          </w:p>
        </w:tc>
      </w:tr>
      <w:tr w:rsidR="002B44F3" w:rsidRPr="006917D1" w:rsidTr="00BC647C">
        <w:trPr>
          <w:cantSplit/>
        </w:trPr>
        <w:tc>
          <w:tcPr>
            <w:tcW w:w="720" w:type="dxa"/>
            <w:vMerge w:val="restart"/>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5.</w:t>
            </w:r>
          </w:p>
        </w:tc>
        <w:tc>
          <w:tcPr>
            <w:tcW w:w="3113" w:type="dxa"/>
            <w:vMerge w:val="restart"/>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Минеральное сырье, содержащее рассеянные металлы</w:t>
            </w:r>
          </w:p>
        </w:tc>
        <w:tc>
          <w:tcPr>
            <w:tcW w:w="4447"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Селен, теллур, молибден</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7,0</w:t>
            </w:r>
          </w:p>
        </w:tc>
      </w:tr>
      <w:tr w:rsidR="002B44F3" w:rsidRPr="006917D1" w:rsidTr="00BC647C">
        <w:trPr>
          <w:cantSplit/>
        </w:trPr>
        <w:tc>
          <w:tcPr>
            <w:tcW w:w="720" w:type="dxa"/>
            <w:vMerge/>
          </w:tcPr>
          <w:p w:rsidR="002B44F3" w:rsidRPr="006917D1" w:rsidRDefault="002B44F3" w:rsidP="008E0DA0">
            <w:pPr>
              <w:spacing w:after="0" w:line="240" w:lineRule="auto"/>
              <w:jc w:val="both"/>
              <w:rPr>
                <w:rFonts w:ascii="Times New Roman" w:hAnsi="Times New Roman"/>
                <w:sz w:val="24"/>
                <w:szCs w:val="24"/>
              </w:rPr>
            </w:pPr>
          </w:p>
        </w:tc>
        <w:tc>
          <w:tcPr>
            <w:tcW w:w="3113" w:type="dxa"/>
            <w:vMerge/>
          </w:tcPr>
          <w:p w:rsidR="002B44F3" w:rsidRPr="006917D1" w:rsidRDefault="002B44F3" w:rsidP="008E0DA0">
            <w:pPr>
              <w:spacing w:after="0" w:line="240" w:lineRule="auto"/>
              <w:jc w:val="both"/>
              <w:rPr>
                <w:rFonts w:ascii="Times New Roman" w:hAnsi="Times New Roman"/>
                <w:sz w:val="24"/>
                <w:szCs w:val="24"/>
              </w:rPr>
            </w:pPr>
          </w:p>
        </w:tc>
        <w:tc>
          <w:tcPr>
            <w:tcW w:w="4447"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 xml:space="preserve">Скандий, германий, рубидий, цезий, кадмий, индий, талий, гафний, рений, осмий </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6,0</w:t>
            </w:r>
          </w:p>
        </w:tc>
      </w:tr>
      <w:tr w:rsidR="002B44F3" w:rsidRPr="006917D1" w:rsidTr="00BC647C">
        <w:tc>
          <w:tcPr>
            <w:tcW w:w="720" w:type="dxa"/>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6.</w:t>
            </w:r>
          </w:p>
        </w:tc>
        <w:tc>
          <w:tcPr>
            <w:tcW w:w="3113" w:type="dxa"/>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Минеральное сырье, содержащее радиоактивные металлы</w:t>
            </w:r>
          </w:p>
        </w:tc>
        <w:tc>
          <w:tcPr>
            <w:tcW w:w="4447"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 xml:space="preserve">Радий, торий </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5,0</w:t>
            </w:r>
          </w:p>
        </w:tc>
      </w:tr>
      <w:tr w:rsidR="002B44F3" w:rsidRPr="006917D1" w:rsidTr="00BC647C">
        <w:trPr>
          <w:cantSplit/>
        </w:trPr>
        <w:tc>
          <w:tcPr>
            <w:tcW w:w="720" w:type="dxa"/>
            <w:vMerge w:val="restart"/>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7.</w:t>
            </w:r>
          </w:p>
        </w:tc>
        <w:tc>
          <w:tcPr>
            <w:tcW w:w="3113" w:type="dxa"/>
            <w:vMerge w:val="restart"/>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Минеральное сырье, содержащее неметаллы</w:t>
            </w:r>
          </w:p>
        </w:tc>
        <w:tc>
          <w:tcPr>
            <w:tcW w:w="4447"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Уголь каменный, бурый уголь, горючие сланцы</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0</w:t>
            </w:r>
          </w:p>
        </w:tc>
      </w:tr>
      <w:tr w:rsidR="002B44F3" w:rsidRPr="006917D1" w:rsidTr="00BC647C">
        <w:trPr>
          <w:cantSplit/>
        </w:trPr>
        <w:tc>
          <w:tcPr>
            <w:tcW w:w="720" w:type="dxa"/>
            <w:vMerge/>
          </w:tcPr>
          <w:p w:rsidR="002B44F3" w:rsidRPr="006917D1" w:rsidRDefault="002B44F3" w:rsidP="008E0DA0">
            <w:pPr>
              <w:spacing w:after="0" w:line="240" w:lineRule="auto"/>
              <w:jc w:val="both"/>
              <w:rPr>
                <w:rFonts w:ascii="Times New Roman" w:hAnsi="Times New Roman"/>
                <w:sz w:val="24"/>
                <w:szCs w:val="24"/>
              </w:rPr>
            </w:pPr>
          </w:p>
        </w:tc>
        <w:tc>
          <w:tcPr>
            <w:tcW w:w="3113" w:type="dxa"/>
            <w:vMerge/>
          </w:tcPr>
          <w:p w:rsidR="002B44F3" w:rsidRPr="006917D1" w:rsidRDefault="002B44F3" w:rsidP="008E0DA0">
            <w:pPr>
              <w:spacing w:after="0" w:line="240" w:lineRule="auto"/>
              <w:jc w:val="both"/>
              <w:rPr>
                <w:rFonts w:ascii="Times New Roman" w:hAnsi="Times New Roman"/>
                <w:sz w:val="24"/>
                <w:szCs w:val="24"/>
              </w:rPr>
            </w:pPr>
          </w:p>
        </w:tc>
        <w:tc>
          <w:tcPr>
            <w:tcW w:w="4447"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Фосфориты</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4,0</w:t>
            </w:r>
          </w:p>
        </w:tc>
      </w:tr>
      <w:tr w:rsidR="002B44F3" w:rsidRPr="006917D1" w:rsidTr="00BC647C">
        <w:trPr>
          <w:cantSplit/>
        </w:trPr>
        <w:tc>
          <w:tcPr>
            <w:tcW w:w="720" w:type="dxa"/>
            <w:vMerge/>
          </w:tcPr>
          <w:p w:rsidR="002B44F3" w:rsidRPr="006917D1" w:rsidRDefault="002B44F3" w:rsidP="008E0DA0">
            <w:pPr>
              <w:spacing w:after="0" w:line="240" w:lineRule="auto"/>
              <w:jc w:val="both"/>
              <w:rPr>
                <w:rFonts w:ascii="Times New Roman" w:hAnsi="Times New Roman"/>
                <w:sz w:val="24"/>
                <w:szCs w:val="24"/>
              </w:rPr>
            </w:pPr>
          </w:p>
        </w:tc>
        <w:tc>
          <w:tcPr>
            <w:tcW w:w="3113" w:type="dxa"/>
            <w:vMerge/>
          </w:tcPr>
          <w:p w:rsidR="002B44F3" w:rsidRPr="006917D1" w:rsidRDefault="002B44F3" w:rsidP="008E0DA0">
            <w:pPr>
              <w:spacing w:after="0" w:line="240" w:lineRule="auto"/>
              <w:jc w:val="both"/>
              <w:rPr>
                <w:rFonts w:ascii="Times New Roman" w:hAnsi="Times New Roman"/>
                <w:sz w:val="24"/>
                <w:szCs w:val="24"/>
              </w:rPr>
            </w:pPr>
          </w:p>
        </w:tc>
        <w:tc>
          <w:tcPr>
            <w:tcW w:w="4447"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борный ангидрит</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3,5</w:t>
            </w:r>
          </w:p>
        </w:tc>
      </w:tr>
      <w:tr w:rsidR="002B44F3" w:rsidRPr="006917D1" w:rsidTr="00BC647C">
        <w:trPr>
          <w:cantSplit/>
        </w:trPr>
        <w:tc>
          <w:tcPr>
            <w:tcW w:w="720" w:type="dxa"/>
            <w:vMerge/>
          </w:tcPr>
          <w:p w:rsidR="002B44F3" w:rsidRPr="006917D1" w:rsidRDefault="002B44F3" w:rsidP="008E0DA0">
            <w:pPr>
              <w:spacing w:after="0" w:line="240" w:lineRule="auto"/>
              <w:jc w:val="both"/>
              <w:rPr>
                <w:rFonts w:ascii="Times New Roman" w:hAnsi="Times New Roman"/>
                <w:sz w:val="24"/>
                <w:szCs w:val="24"/>
              </w:rPr>
            </w:pPr>
          </w:p>
        </w:tc>
        <w:tc>
          <w:tcPr>
            <w:tcW w:w="3113" w:type="dxa"/>
            <w:vMerge/>
          </w:tcPr>
          <w:p w:rsidR="002B44F3" w:rsidRPr="006917D1" w:rsidRDefault="002B44F3" w:rsidP="008E0DA0">
            <w:pPr>
              <w:spacing w:after="0" w:line="240" w:lineRule="auto"/>
              <w:jc w:val="both"/>
              <w:rPr>
                <w:rFonts w:ascii="Times New Roman" w:hAnsi="Times New Roman"/>
                <w:sz w:val="24"/>
                <w:szCs w:val="24"/>
              </w:rPr>
            </w:pPr>
          </w:p>
        </w:tc>
        <w:tc>
          <w:tcPr>
            <w:tcW w:w="4447"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Барит</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4,5</w:t>
            </w:r>
          </w:p>
        </w:tc>
      </w:tr>
      <w:tr w:rsidR="002B44F3" w:rsidRPr="006917D1" w:rsidTr="00BC647C">
        <w:trPr>
          <w:cantSplit/>
        </w:trPr>
        <w:tc>
          <w:tcPr>
            <w:tcW w:w="720" w:type="dxa"/>
            <w:vMerge/>
          </w:tcPr>
          <w:p w:rsidR="002B44F3" w:rsidRPr="006917D1" w:rsidRDefault="002B44F3" w:rsidP="008E0DA0">
            <w:pPr>
              <w:spacing w:after="0" w:line="240" w:lineRule="auto"/>
              <w:jc w:val="both"/>
              <w:rPr>
                <w:rFonts w:ascii="Times New Roman" w:hAnsi="Times New Roman"/>
                <w:sz w:val="24"/>
                <w:szCs w:val="24"/>
              </w:rPr>
            </w:pPr>
          </w:p>
        </w:tc>
        <w:tc>
          <w:tcPr>
            <w:tcW w:w="3113" w:type="dxa"/>
            <w:vMerge/>
          </w:tcPr>
          <w:p w:rsidR="002B44F3" w:rsidRPr="006917D1" w:rsidRDefault="002B44F3" w:rsidP="008E0DA0">
            <w:pPr>
              <w:spacing w:after="0" w:line="240" w:lineRule="auto"/>
              <w:jc w:val="both"/>
              <w:rPr>
                <w:rFonts w:ascii="Times New Roman" w:hAnsi="Times New Roman"/>
                <w:sz w:val="24"/>
                <w:szCs w:val="24"/>
              </w:rPr>
            </w:pPr>
          </w:p>
        </w:tc>
        <w:tc>
          <w:tcPr>
            <w:tcW w:w="4447"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Тальк</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2,0</w:t>
            </w:r>
          </w:p>
        </w:tc>
      </w:tr>
      <w:tr w:rsidR="002B44F3" w:rsidRPr="006917D1" w:rsidTr="00BC647C">
        <w:trPr>
          <w:cantSplit/>
        </w:trPr>
        <w:tc>
          <w:tcPr>
            <w:tcW w:w="720" w:type="dxa"/>
            <w:vMerge/>
          </w:tcPr>
          <w:p w:rsidR="002B44F3" w:rsidRPr="006917D1" w:rsidRDefault="002B44F3" w:rsidP="008E0DA0">
            <w:pPr>
              <w:spacing w:after="0" w:line="240" w:lineRule="auto"/>
              <w:jc w:val="both"/>
              <w:rPr>
                <w:rFonts w:ascii="Times New Roman" w:hAnsi="Times New Roman"/>
                <w:sz w:val="24"/>
                <w:szCs w:val="24"/>
              </w:rPr>
            </w:pPr>
          </w:p>
        </w:tc>
        <w:tc>
          <w:tcPr>
            <w:tcW w:w="3113" w:type="dxa"/>
            <w:vMerge/>
          </w:tcPr>
          <w:p w:rsidR="002B44F3" w:rsidRPr="006917D1" w:rsidRDefault="002B44F3" w:rsidP="008E0DA0">
            <w:pPr>
              <w:spacing w:after="0" w:line="240" w:lineRule="auto"/>
              <w:jc w:val="both"/>
              <w:rPr>
                <w:rFonts w:ascii="Times New Roman" w:hAnsi="Times New Roman"/>
                <w:sz w:val="24"/>
                <w:szCs w:val="24"/>
              </w:rPr>
            </w:pPr>
          </w:p>
        </w:tc>
        <w:tc>
          <w:tcPr>
            <w:tcW w:w="4447"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Флюориты</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3,0</w:t>
            </w:r>
          </w:p>
        </w:tc>
      </w:tr>
      <w:tr w:rsidR="002B44F3" w:rsidRPr="006917D1" w:rsidTr="00BC647C">
        <w:trPr>
          <w:cantSplit/>
        </w:trPr>
        <w:tc>
          <w:tcPr>
            <w:tcW w:w="720" w:type="dxa"/>
            <w:vMerge/>
          </w:tcPr>
          <w:p w:rsidR="002B44F3" w:rsidRPr="006917D1" w:rsidRDefault="002B44F3" w:rsidP="008E0DA0">
            <w:pPr>
              <w:spacing w:after="0" w:line="240" w:lineRule="auto"/>
              <w:jc w:val="both"/>
              <w:rPr>
                <w:rFonts w:ascii="Times New Roman" w:hAnsi="Times New Roman"/>
                <w:sz w:val="24"/>
                <w:szCs w:val="24"/>
              </w:rPr>
            </w:pPr>
          </w:p>
        </w:tc>
        <w:tc>
          <w:tcPr>
            <w:tcW w:w="3113" w:type="dxa"/>
            <w:vMerge/>
          </w:tcPr>
          <w:p w:rsidR="002B44F3" w:rsidRPr="006917D1" w:rsidRDefault="002B44F3" w:rsidP="008E0DA0">
            <w:pPr>
              <w:spacing w:after="0" w:line="240" w:lineRule="auto"/>
              <w:jc w:val="both"/>
              <w:rPr>
                <w:rFonts w:ascii="Times New Roman" w:hAnsi="Times New Roman"/>
                <w:sz w:val="24"/>
                <w:szCs w:val="24"/>
              </w:rPr>
            </w:pPr>
          </w:p>
        </w:tc>
        <w:tc>
          <w:tcPr>
            <w:tcW w:w="4447"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Воластонит</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3,5</w:t>
            </w:r>
          </w:p>
        </w:tc>
      </w:tr>
      <w:tr w:rsidR="002B44F3" w:rsidRPr="006917D1" w:rsidTr="00BC647C">
        <w:trPr>
          <w:cantSplit/>
        </w:trPr>
        <w:tc>
          <w:tcPr>
            <w:tcW w:w="720" w:type="dxa"/>
            <w:vMerge/>
          </w:tcPr>
          <w:p w:rsidR="002B44F3" w:rsidRPr="006917D1" w:rsidRDefault="002B44F3" w:rsidP="008E0DA0">
            <w:pPr>
              <w:spacing w:after="0" w:line="240" w:lineRule="auto"/>
              <w:jc w:val="both"/>
              <w:rPr>
                <w:rFonts w:ascii="Times New Roman" w:hAnsi="Times New Roman"/>
                <w:sz w:val="24"/>
                <w:szCs w:val="24"/>
              </w:rPr>
            </w:pPr>
          </w:p>
        </w:tc>
        <w:tc>
          <w:tcPr>
            <w:tcW w:w="3113" w:type="dxa"/>
            <w:vMerge/>
          </w:tcPr>
          <w:p w:rsidR="002B44F3" w:rsidRPr="006917D1" w:rsidRDefault="002B44F3" w:rsidP="008E0DA0">
            <w:pPr>
              <w:spacing w:after="0" w:line="240" w:lineRule="auto"/>
              <w:jc w:val="both"/>
              <w:rPr>
                <w:rFonts w:ascii="Times New Roman" w:hAnsi="Times New Roman"/>
                <w:sz w:val="24"/>
                <w:szCs w:val="24"/>
              </w:rPr>
            </w:pPr>
          </w:p>
        </w:tc>
        <w:tc>
          <w:tcPr>
            <w:tcW w:w="4447"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Шунгит</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2,0</w:t>
            </w:r>
          </w:p>
        </w:tc>
      </w:tr>
      <w:tr w:rsidR="002B44F3" w:rsidRPr="006917D1" w:rsidTr="00BC647C">
        <w:trPr>
          <w:cantSplit/>
        </w:trPr>
        <w:tc>
          <w:tcPr>
            <w:tcW w:w="720" w:type="dxa"/>
            <w:vMerge/>
          </w:tcPr>
          <w:p w:rsidR="002B44F3" w:rsidRPr="006917D1" w:rsidRDefault="002B44F3" w:rsidP="008E0DA0">
            <w:pPr>
              <w:spacing w:after="0" w:line="240" w:lineRule="auto"/>
              <w:jc w:val="both"/>
              <w:rPr>
                <w:rFonts w:ascii="Times New Roman" w:hAnsi="Times New Roman"/>
                <w:sz w:val="24"/>
                <w:szCs w:val="24"/>
              </w:rPr>
            </w:pPr>
          </w:p>
        </w:tc>
        <w:tc>
          <w:tcPr>
            <w:tcW w:w="3113" w:type="dxa"/>
            <w:vMerge/>
          </w:tcPr>
          <w:p w:rsidR="002B44F3" w:rsidRPr="006917D1" w:rsidRDefault="002B44F3" w:rsidP="008E0DA0">
            <w:pPr>
              <w:spacing w:after="0" w:line="240" w:lineRule="auto"/>
              <w:jc w:val="both"/>
              <w:rPr>
                <w:rFonts w:ascii="Times New Roman" w:hAnsi="Times New Roman"/>
                <w:sz w:val="24"/>
                <w:szCs w:val="24"/>
              </w:rPr>
            </w:pPr>
          </w:p>
        </w:tc>
        <w:tc>
          <w:tcPr>
            <w:tcW w:w="4447"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графит и другие</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3,5</w:t>
            </w:r>
          </w:p>
        </w:tc>
      </w:tr>
      <w:tr w:rsidR="002B44F3" w:rsidRPr="006917D1" w:rsidTr="008E0DA0">
        <w:tc>
          <w:tcPr>
            <w:tcW w:w="720" w:type="dxa"/>
          </w:tcPr>
          <w:p w:rsidR="002B44F3" w:rsidRPr="006917D1" w:rsidRDefault="002B44F3" w:rsidP="008E0DA0">
            <w:pPr>
              <w:spacing w:after="0" w:line="240" w:lineRule="auto"/>
              <w:jc w:val="both"/>
              <w:rPr>
                <w:rFonts w:ascii="Times New Roman" w:hAnsi="Times New Roman"/>
                <w:sz w:val="24"/>
                <w:szCs w:val="24"/>
              </w:rPr>
            </w:pPr>
          </w:p>
        </w:tc>
        <w:tc>
          <w:tcPr>
            <w:tcW w:w="7560" w:type="dxa"/>
            <w:gridSpan w:val="2"/>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Камнесамоцветное сырье</w:t>
            </w:r>
          </w:p>
        </w:tc>
        <w:tc>
          <w:tcPr>
            <w:tcW w:w="1315" w:type="dxa"/>
          </w:tcPr>
          <w:p w:rsidR="002B44F3" w:rsidRPr="006917D1" w:rsidRDefault="002B44F3" w:rsidP="008E0DA0">
            <w:pPr>
              <w:spacing w:after="0" w:line="240" w:lineRule="auto"/>
              <w:jc w:val="both"/>
              <w:rPr>
                <w:rFonts w:ascii="Times New Roman" w:hAnsi="Times New Roman"/>
                <w:sz w:val="24"/>
                <w:szCs w:val="24"/>
              </w:rPr>
            </w:pPr>
          </w:p>
        </w:tc>
      </w:tr>
      <w:tr w:rsidR="002B44F3" w:rsidRPr="006917D1" w:rsidTr="00BC647C">
        <w:tc>
          <w:tcPr>
            <w:tcW w:w="720" w:type="dxa"/>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8.</w:t>
            </w:r>
          </w:p>
        </w:tc>
        <w:tc>
          <w:tcPr>
            <w:tcW w:w="3113" w:type="dxa"/>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Минеральное сырье, содержащее драгоценные камни</w:t>
            </w:r>
          </w:p>
        </w:tc>
        <w:tc>
          <w:tcPr>
            <w:tcW w:w="4447" w:type="dxa"/>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Алмаз, рубин, сапфир, изумруд, гранат, александрит, красная (благородная) шпинель, эвклаз, топаз, аквамарин и другие</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12,0</w:t>
            </w:r>
          </w:p>
        </w:tc>
      </w:tr>
      <w:tr w:rsidR="002B44F3" w:rsidRPr="006917D1" w:rsidTr="00BC647C">
        <w:tc>
          <w:tcPr>
            <w:tcW w:w="720" w:type="dxa"/>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9.</w:t>
            </w:r>
          </w:p>
        </w:tc>
        <w:tc>
          <w:tcPr>
            <w:tcW w:w="3113" w:type="dxa"/>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 xml:space="preserve">Минеральное сырье, </w:t>
            </w:r>
            <w:r w:rsidRPr="006917D1">
              <w:rPr>
                <w:rFonts w:ascii="Times New Roman" w:hAnsi="Times New Roman"/>
                <w:sz w:val="24"/>
                <w:szCs w:val="24"/>
              </w:rPr>
              <w:lastRenderedPageBreak/>
              <w:t>содержащее поделочные камни</w:t>
            </w:r>
          </w:p>
        </w:tc>
        <w:tc>
          <w:tcPr>
            <w:tcW w:w="4447" w:type="dxa"/>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lastRenderedPageBreak/>
              <w:t xml:space="preserve">Нефрит, лазурит, радонит, чароит, </w:t>
            </w:r>
            <w:r w:rsidRPr="006917D1">
              <w:rPr>
                <w:rFonts w:ascii="Times New Roman" w:hAnsi="Times New Roman"/>
                <w:sz w:val="24"/>
                <w:szCs w:val="24"/>
              </w:rPr>
              <w:lastRenderedPageBreak/>
              <w:t>малахит, авантюрин, агат, яшма, розовый кварц, диоптаз, халцедон и другие</w:t>
            </w:r>
          </w:p>
        </w:tc>
        <w:tc>
          <w:tcPr>
            <w:tcW w:w="1315" w:type="dxa"/>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lastRenderedPageBreak/>
              <w:t>3,5</w:t>
            </w:r>
          </w:p>
        </w:tc>
      </w:tr>
      <w:tr w:rsidR="002B44F3" w:rsidRPr="006917D1" w:rsidTr="00BC647C">
        <w:tc>
          <w:tcPr>
            <w:tcW w:w="720" w:type="dxa"/>
            <w:tcBorders>
              <w:bottom w:val="double" w:sz="4" w:space="0" w:color="auto"/>
            </w:tcBorders>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lastRenderedPageBreak/>
              <w:t>10.</w:t>
            </w:r>
          </w:p>
        </w:tc>
        <w:tc>
          <w:tcPr>
            <w:tcW w:w="3113" w:type="dxa"/>
            <w:tcBorders>
              <w:bottom w:val="double" w:sz="4" w:space="0" w:color="auto"/>
            </w:tcBorders>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Минеральное сырье, содержащее технические камни</w:t>
            </w:r>
          </w:p>
        </w:tc>
        <w:tc>
          <w:tcPr>
            <w:tcW w:w="4447" w:type="dxa"/>
            <w:tcBorders>
              <w:bottom w:val="double" w:sz="4" w:space="0" w:color="auto"/>
            </w:tcBorders>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Алмаз, корунд, агат, яшма, серпентинит, циркон, асбест, слюда и другие</w:t>
            </w:r>
          </w:p>
        </w:tc>
        <w:tc>
          <w:tcPr>
            <w:tcW w:w="1315" w:type="dxa"/>
            <w:tcBorders>
              <w:bottom w:val="double" w:sz="4" w:space="0" w:color="auto"/>
            </w:tcBorders>
            <w:vAlign w:val="center"/>
          </w:tcPr>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2,0</w:t>
            </w:r>
          </w:p>
        </w:tc>
      </w:tr>
    </w:tbl>
    <w:p w:rsidR="00DE0FC4" w:rsidRPr="006917D1" w:rsidRDefault="00DE0FC4" w:rsidP="00DE0FC4">
      <w:pPr>
        <w:pStyle w:val="af"/>
        <w:tabs>
          <w:tab w:val="clear" w:pos="6237"/>
          <w:tab w:val="left" w:pos="709"/>
          <w:tab w:val="right" w:leader="dot" w:pos="5669"/>
        </w:tabs>
        <w:spacing w:line="240" w:lineRule="auto"/>
        <w:contextualSpacing/>
        <w:rPr>
          <w:rFonts w:ascii="Times New Roman" w:hAnsi="Times New Roman" w:cs="Times New Roman"/>
          <w:sz w:val="24"/>
          <w:szCs w:val="24"/>
          <w:lang w:val="kk-KZ"/>
        </w:rPr>
      </w:pPr>
    </w:p>
    <w:p w:rsidR="002B44F3" w:rsidRPr="006917D1" w:rsidRDefault="00DE0FC4" w:rsidP="00DE0FC4">
      <w:pPr>
        <w:pStyle w:val="af"/>
        <w:tabs>
          <w:tab w:val="clear" w:pos="6237"/>
          <w:tab w:val="left" w:pos="709"/>
          <w:tab w:val="right" w:leader="dot" w:pos="5669"/>
        </w:tabs>
        <w:spacing w:line="240" w:lineRule="auto"/>
        <w:contextualSpacing/>
        <w:rPr>
          <w:rFonts w:ascii="Times New Roman" w:hAnsi="Times New Roman" w:cs="Times New Roman"/>
          <w:b/>
          <w:sz w:val="24"/>
          <w:szCs w:val="24"/>
        </w:rPr>
      </w:pPr>
      <w:r w:rsidRPr="006917D1">
        <w:rPr>
          <w:rFonts w:ascii="Times New Roman" w:hAnsi="Times New Roman" w:cs="Times New Roman"/>
          <w:b/>
          <w:sz w:val="24"/>
          <w:szCs w:val="24"/>
          <w:lang w:val="kk-KZ"/>
        </w:rPr>
        <w:t>2</w:t>
      </w:r>
      <w:r w:rsidR="002B44F3" w:rsidRPr="006917D1">
        <w:rPr>
          <w:rFonts w:ascii="Times New Roman" w:hAnsi="Times New Roman" w:cs="Times New Roman"/>
          <w:b/>
          <w:sz w:val="24"/>
          <w:szCs w:val="24"/>
          <w:lang w:val="kk-KZ"/>
        </w:rPr>
        <w:t xml:space="preserve">. </w:t>
      </w:r>
      <w:r w:rsidR="002B44F3" w:rsidRPr="006917D1">
        <w:rPr>
          <w:rFonts w:ascii="Times New Roman" w:hAnsi="Times New Roman" w:cs="Times New Roman"/>
          <w:b/>
          <w:sz w:val="24"/>
          <w:szCs w:val="24"/>
        </w:rPr>
        <w:t>Налоговый период, налоговая декларация и сроки уплаты</w:t>
      </w:r>
    </w:p>
    <w:p w:rsidR="002B44F3" w:rsidRPr="006917D1" w:rsidRDefault="002B44F3" w:rsidP="00E54863">
      <w:pPr>
        <w:pStyle w:val="a6"/>
        <w:spacing w:after="0" w:line="240" w:lineRule="auto"/>
        <w:ind w:left="0" w:firstLine="709"/>
        <w:jc w:val="both"/>
        <w:rPr>
          <w:rFonts w:ascii="Times New Roman" w:hAnsi="Times New Roman"/>
          <w:sz w:val="24"/>
          <w:szCs w:val="24"/>
        </w:rPr>
      </w:pPr>
      <w:r w:rsidRPr="006917D1">
        <w:rPr>
          <w:rFonts w:ascii="Times New Roman" w:hAnsi="Times New Roman"/>
          <w:sz w:val="24"/>
          <w:szCs w:val="24"/>
          <w:lang w:val="kk-KZ"/>
        </w:rPr>
        <w:t xml:space="preserve"> </w:t>
      </w:r>
      <w:r w:rsidRPr="006917D1">
        <w:rPr>
          <w:rFonts w:ascii="Times New Roman" w:hAnsi="Times New Roman"/>
          <w:sz w:val="24"/>
          <w:szCs w:val="24"/>
        </w:rPr>
        <w:t>Налог на добычу полезных ископаемых уплачивается недропользователем отдельно по каждому виду добываемых на территории РК минерального сырья, нефти, подземных вод и лечебных грязей в денежной и/или натуральной форме.</w:t>
      </w:r>
    </w:p>
    <w:p w:rsidR="002B44F3" w:rsidRPr="006917D1" w:rsidRDefault="002B44F3" w:rsidP="008E0DA0">
      <w:pPr>
        <w:spacing w:after="0" w:line="240" w:lineRule="auto"/>
        <w:ind w:left="357"/>
        <w:jc w:val="both"/>
        <w:rPr>
          <w:rFonts w:ascii="Times New Roman" w:hAnsi="Times New Roman"/>
          <w:sz w:val="24"/>
          <w:szCs w:val="24"/>
          <w:lang w:val="kk-KZ"/>
        </w:rPr>
      </w:pPr>
      <w:r w:rsidRPr="006917D1">
        <w:rPr>
          <w:rFonts w:ascii="Times New Roman" w:hAnsi="Times New Roman"/>
          <w:sz w:val="24"/>
          <w:szCs w:val="24"/>
        </w:rPr>
        <w:t>Плательщик</w:t>
      </w:r>
      <w:r w:rsidRPr="006917D1">
        <w:rPr>
          <w:rFonts w:ascii="Times New Roman" w:hAnsi="Times New Roman"/>
          <w:sz w:val="24"/>
          <w:szCs w:val="24"/>
          <w:lang w:val="kk-KZ"/>
        </w:rPr>
        <w:t>ами</w:t>
      </w:r>
      <w:r w:rsidRPr="006917D1">
        <w:rPr>
          <w:rFonts w:ascii="Times New Roman" w:hAnsi="Times New Roman"/>
          <w:sz w:val="24"/>
          <w:szCs w:val="24"/>
        </w:rPr>
        <w:t xml:space="preserve"> налога на добычу полезных ископаемых</w:t>
      </w:r>
      <w:r w:rsidRPr="006917D1">
        <w:rPr>
          <w:rFonts w:ascii="Times New Roman" w:hAnsi="Times New Roman"/>
          <w:sz w:val="24"/>
          <w:szCs w:val="24"/>
          <w:lang w:val="kk-KZ"/>
        </w:rPr>
        <w:t xml:space="preserve"> являются: </w:t>
      </w:r>
    </w:p>
    <w:p w:rsidR="002B44F3" w:rsidRPr="006917D1" w:rsidRDefault="002B44F3" w:rsidP="008E0DA0">
      <w:pPr>
        <w:spacing w:after="0" w:line="240" w:lineRule="auto"/>
        <w:ind w:left="357"/>
        <w:jc w:val="both"/>
        <w:rPr>
          <w:rFonts w:ascii="Times New Roman" w:hAnsi="Times New Roman"/>
          <w:sz w:val="24"/>
          <w:szCs w:val="24"/>
        </w:rPr>
      </w:pPr>
      <w:r w:rsidRPr="006917D1">
        <w:rPr>
          <w:rFonts w:ascii="Times New Roman" w:hAnsi="Times New Roman"/>
          <w:sz w:val="24"/>
          <w:szCs w:val="24"/>
          <w:lang w:val="kk-KZ"/>
        </w:rPr>
        <w:t>-</w:t>
      </w:r>
      <w:r w:rsidRPr="006917D1">
        <w:rPr>
          <w:rFonts w:ascii="Times New Roman" w:hAnsi="Times New Roman"/>
          <w:sz w:val="24"/>
          <w:szCs w:val="24"/>
        </w:rPr>
        <w:t>Недропользователи</w:t>
      </w:r>
      <w:r w:rsidRPr="006917D1">
        <w:rPr>
          <w:rFonts w:ascii="Times New Roman" w:hAnsi="Times New Roman"/>
          <w:sz w:val="24"/>
          <w:szCs w:val="24"/>
          <w:lang w:val="kk-KZ"/>
        </w:rPr>
        <w:t xml:space="preserve"> </w:t>
      </w:r>
      <w:r w:rsidRPr="006917D1">
        <w:rPr>
          <w:rFonts w:ascii="Times New Roman" w:hAnsi="Times New Roman"/>
          <w:sz w:val="24"/>
          <w:szCs w:val="24"/>
        </w:rPr>
        <w:t>осуществляющие добычу</w:t>
      </w:r>
    </w:p>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lang w:val="kk-KZ"/>
        </w:rPr>
        <w:t xml:space="preserve">    -  </w:t>
      </w:r>
      <w:r w:rsidRPr="006917D1">
        <w:rPr>
          <w:rFonts w:ascii="Times New Roman" w:hAnsi="Times New Roman"/>
          <w:sz w:val="24"/>
          <w:szCs w:val="24"/>
        </w:rPr>
        <w:t>нефти</w:t>
      </w:r>
    </w:p>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lang w:val="kk-KZ"/>
        </w:rPr>
        <w:t xml:space="preserve">     - </w:t>
      </w:r>
      <w:r w:rsidRPr="006917D1">
        <w:rPr>
          <w:rFonts w:ascii="Times New Roman" w:hAnsi="Times New Roman"/>
          <w:sz w:val="24"/>
          <w:szCs w:val="24"/>
        </w:rPr>
        <w:t>минерального сырья</w:t>
      </w:r>
    </w:p>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lang w:val="kk-KZ"/>
        </w:rPr>
        <w:t xml:space="preserve">     - </w:t>
      </w:r>
      <w:r w:rsidRPr="006917D1">
        <w:rPr>
          <w:rFonts w:ascii="Times New Roman" w:hAnsi="Times New Roman"/>
          <w:sz w:val="24"/>
          <w:szCs w:val="24"/>
        </w:rPr>
        <w:t>подземных вод и лечебных грязей</w:t>
      </w:r>
    </w:p>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lang w:val="kk-KZ"/>
        </w:rPr>
        <w:t xml:space="preserve">    - </w:t>
      </w:r>
      <w:r w:rsidRPr="006917D1">
        <w:rPr>
          <w:rFonts w:ascii="Times New Roman" w:hAnsi="Times New Roman"/>
          <w:sz w:val="24"/>
          <w:szCs w:val="24"/>
        </w:rPr>
        <w:t>включая извлечение полезных ископаемых из техногенных минеральных образований в рамках каждого отдельного заключенного контракта на недропользование</w:t>
      </w:r>
    </w:p>
    <w:p w:rsidR="002B44F3" w:rsidRPr="006917D1" w:rsidRDefault="002B44F3" w:rsidP="008E0DA0">
      <w:pPr>
        <w:spacing w:after="0" w:line="240" w:lineRule="auto"/>
        <w:jc w:val="both"/>
        <w:rPr>
          <w:rFonts w:ascii="Times New Roman" w:hAnsi="Times New Roman"/>
          <w:sz w:val="24"/>
          <w:szCs w:val="24"/>
          <w:lang w:val="kk-KZ"/>
        </w:rPr>
      </w:pPr>
      <w:r w:rsidRPr="006917D1">
        <w:rPr>
          <w:rFonts w:ascii="Times New Roman" w:hAnsi="Times New Roman"/>
          <w:sz w:val="24"/>
          <w:szCs w:val="24"/>
        </w:rPr>
        <w:t xml:space="preserve">   </w:t>
      </w:r>
      <w:r w:rsidRPr="006917D1">
        <w:rPr>
          <w:rFonts w:ascii="Times New Roman" w:hAnsi="Times New Roman"/>
          <w:sz w:val="24"/>
          <w:szCs w:val="24"/>
          <w:lang w:val="kk-KZ"/>
        </w:rPr>
        <w:t xml:space="preserve">   </w:t>
      </w:r>
      <w:r w:rsidRPr="006917D1">
        <w:rPr>
          <w:rFonts w:ascii="Times New Roman" w:hAnsi="Times New Roman"/>
          <w:sz w:val="24"/>
          <w:szCs w:val="24"/>
        </w:rPr>
        <w:t>Объект   налогообложения</w:t>
      </w:r>
      <w:r w:rsidRPr="006917D1">
        <w:rPr>
          <w:rFonts w:ascii="Times New Roman" w:hAnsi="Times New Roman"/>
          <w:sz w:val="24"/>
          <w:szCs w:val="24"/>
          <w:lang w:val="kk-KZ"/>
        </w:rPr>
        <w:t xml:space="preserve"> -  </w:t>
      </w:r>
      <w:r w:rsidRPr="006917D1">
        <w:rPr>
          <w:rFonts w:ascii="Times New Roman" w:hAnsi="Times New Roman"/>
          <w:sz w:val="24"/>
          <w:szCs w:val="24"/>
        </w:rPr>
        <w:t>физический объем, добытыхсырой нефти, газового конденсата и природного газа</w:t>
      </w:r>
      <w:r w:rsidRPr="006917D1">
        <w:rPr>
          <w:rFonts w:ascii="Times New Roman" w:hAnsi="Times New Roman"/>
          <w:sz w:val="24"/>
          <w:szCs w:val="24"/>
          <w:lang w:val="kk-KZ"/>
        </w:rPr>
        <w:t xml:space="preserve">, </w:t>
      </w:r>
      <w:r w:rsidRPr="006917D1">
        <w:rPr>
          <w:rFonts w:ascii="Times New Roman" w:hAnsi="Times New Roman"/>
          <w:sz w:val="24"/>
          <w:szCs w:val="24"/>
        </w:rPr>
        <w:t>облагаемый объем погашенных запасов</w:t>
      </w:r>
      <w:r w:rsidRPr="006917D1">
        <w:rPr>
          <w:rFonts w:ascii="Times New Roman" w:hAnsi="Times New Roman"/>
          <w:sz w:val="24"/>
          <w:szCs w:val="24"/>
          <w:lang w:val="kk-KZ"/>
        </w:rPr>
        <w:t xml:space="preserve">, </w:t>
      </w:r>
      <w:r w:rsidRPr="006917D1">
        <w:rPr>
          <w:rFonts w:ascii="Times New Roman" w:hAnsi="Times New Roman"/>
          <w:sz w:val="24"/>
          <w:szCs w:val="24"/>
        </w:rPr>
        <w:t>физический объем, добытых общераспространенных полезных ископаемых, подземных вод и лечебных грязей</w:t>
      </w:r>
      <w:r w:rsidRPr="006917D1">
        <w:rPr>
          <w:rFonts w:ascii="Times New Roman" w:hAnsi="Times New Roman"/>
          <w:sz w:val="24"/>
          <w:szCs w:val="24"/>
          <w:lang w:val="kk-KZ"/>
        </w:rPr>
        <w:t>.</w:t>
      </w:r>
    </w:p>
    <w:p w:rsidR="002B44F3" w:rsidRPr="006917D1" w:rsidRDefault="002B44F3" w:rsidP="008E0DA0">
      <w:pPr>
        <w:spacing w:after="0" w:line="240" w:lineRule="auto"/>
        <w:ind w:firstLine="708"/>
        <w:jc w:val="both"/>
        <w:rPr>
          <w:rFonts w:ascii="Times New Roman" w:hAnsi="Times New Roman"/>
          <w:sz w:val="24"/>
          <w:szCs w:val="24"/>
        </w:rPr>
      </w:pPr>
      <w:r w:rsidRPr="006917D1">
        <w:rPr>
          <w:rFonts w:ascii="Times New Roman" w:hAnsi="Times New Roman"/>
          <w:sz w:val="24"/>
          <w:szCs w:val="24"/>
        </w:rPr>
        <w:t>Декларация представляется в налоговый орган по месту нахождения плательщика не позднее 15 мая, 15 августа, 15 ноября, 15 февраля</w:t>
      </w:r>
    </w:p>
    <w:p w:rsidR="002B44F3" w:rsidRPr="006917D1" w:rsidRDefault="002B44F3" w:rsidP="008E0DA0">
      <w:pPr>
        <w:spacing w:after="0" w:line="240" w:lineRule="auto"/>
        <w:jc w:val="both"/>
        <w:rPr>
          <w:rFonts w:ascii="Times New Roman" w:hAnsi="Times New Roman"/>
          <w:sz w:val="24"/>
          <w:szCs w:val="24"/>
        </w:rPr>
      </w:pPr>
      <w:r w:rsidRPr="006917D1">
        <w:rPr>
          <w:rFonts w:ascii="Times New Roman" w:hAnsi="Times New Roman"/>
          <w:sz w:val="24"/>
          <w:szCs w:val="24"/>
        </w:rPr>
        <w:t>Уплачивается не позднее 25 мая, 25 августа, 25 ноября, 25 февраля в налоговый орган по месту нахождения плательщика</w:t>
      </w:r>
    </w:p>
    <w:p w:rsidR="002B44F3" w:rsidRPr="006917D1" w:rsidRDefault="002B44F3" w:rsidP="008E0DA0">
      <w:pPr>
        <w:spacing w:after="0" w:line="240" w:lineRule="auto"/>
        <w:ind w:firstLine="539"/>
        <w:jc w:val="both"/>
        <w:rPr>
          <w:rFonts w:ascii="Times New Roman" w:hAnsi="Times New Roman"/>
          <w:sz w:val="24"/>
          <w:szCs w:val="24"/>
          <w:lang w:val="kk-KZ"/>
        </w:rPr>
      </w:pPr>
      <w:r w:rsidRPr="006917D1">
        <w:rPr>
          <w:rFonts w:ascii="Times New Roman" w:hAnsi="Times New Roman"/>
          <w:sz w:val="24"/>
          <w:szCs w:val="24"/>
        </w:rPr>
        <w:t xml:space="preserve">В целях исчисления налога на добычу полезных ископаемых из общего объема добытых за налоговый период нефти, подземных вод, лечебных грязей и погашенных запасов полезных ископаемых подлежат исключению объем полезных ископаемых, извлекаемых из состава списанных запасов (возврат потерь) по месторождению, а также объем нефти, минерального сырья, подземных вод и лечебных грязей, переданный для проведения технологического опробования и исследований.Объем нефти, минерального сырья, подземных вод и лечебных грязей, передаваемый для технологического опробования и исследований, ограничивается минимальной массой технологических проб, указанных в национальных стандартах для соответствующих видов (сортов) нефти, минерального сырья, подземных вод и лечебных грязей, и (или) должен быть предусмотрен рабочей программой контракта на недропользование. </w:t>
      </w:r>
    </w:p>
    <w:p w:rsidR="002B44F3" w:rsidRPr="006917D1" w:rsidRDefault="002B44F3" w:rsidP="008E0DA0">
      <w:pPr>
        <w:spacing w:after="0" w:line="240" w:lineRule="auto"/>
        <w:ind w:firstLine="539"/>
        <w:jc w:val="both"/>
        <w:rPr>
          <w:rFonts w:ascii="Times New Roman" w:hAnsi="Times New Roman"/>
          <w:sz w:val="24"/>
          <w:szCs w:val="24"/>
          <w:lang w:val="kk-KZ"/>
        </w:rPr>
      </w:pPr>
    </w:p>
    <w:p w:rsidR="002B44F3" w:rsidRPr="006917D1" w:rsidRDefault="002B44F3" w:rsidP="00966C74">
      <w:pPr>
        <w:tabs>
          <w:tab w:val="left" w:pos="180"/>
          <w:tab w:val="left" w:pos="360"/>
          <w:tab w:val="left" w:pos="1440"/>
        </w:tabs>
        <w:spacing w:after="0" w:line="240" w:lineRule="auto"/>
        <w:jc w:val="both"/>
        <w:rPr>
          <w:rFonts w:ascii="Times New Roman" w:hAnsi="Times New Roman"/>
          <w:b/>
          <w:sz w:val="24"/>
          <w:szCs w:val="24"/>
        </w:rPr>
      </w:pPr>
      <w:r w:rsidRPr="006917D1">
        <w:rPr>
          <w:rFonts w:ascii="Times New Roman" w:hAnsi="Times New Roman"/>
          <w:b/>
          <w:sz w:val="24"/>
          <w:szCs w:val="24"/>
        </w:rPr>
        <w:t>Контрольные вопросы:</w:t>
      </w:r>
    </w:p>
    <w:p w:rsidR="002B44F3" w:rsidRPr="006917D1" w:rsidRDefault="002B44F3" w:rsidP="0039325F">
      <w:pPr>
        <w:pStyle w:val="a6"/>
        <w:numPr>
          <w:ilvl w:val="0"/>
          <w:numId w:val="11"/>
        </w:numPr>
        <w:spacing w:after="0" w:line="240" w:lineRule="auto"/>
        <w:ind w:left="1077" w:hanging="357"/>
        <w:jc w:val="both"/>
        <w:rPr>
          <w:rFonts w:ascii="Times New Roman" w:hAnsi="Times New Roman"/>
          <w:sz w:val="24"/>
          <w:szCs w:val="24"/>
        </w:rPr>
      </w:pPr>
      <w:r w:rsidRPr="006917D1">
        <w:rPr>
          <w:rFonts w:ascii="Times New Roman" w:hAnsi="Times New Roman"/>
          <w:sz w:val="24"/>
          <w:szCs w:val="24"/>
        </w:rPr>
        <w:t xml:space="preserve">Налог на добычу полезных ископаемых уплачивается недропользователем </w:t>
      </w:r>
    </w:p>
    <w:p w:rsidR="002B44F3" w:rsidRPr="006917D1" w:rsidRDefault="002B44F3" w:rsidP="0039325F">
      <w:pPr>
        <w:pStyle w:val="a6"/>
        <w:numPr>
          <w:ilvl w:val="0"/>
          <w:numId w:val="11"/>
        </w:numPr>
        <w:spacing w:after="0" w:line="240" w:lineRule="auto"/>
        <w:ind w:left="1077" w:hanging="357"/>
        <w:jc w:val="both"/>
        <w:rPr>
          <w:rFonts w:ascii="Times New Roman" w:hAnsi="Times New Roman"/>
          <w:sz w:val="24"/>
          <w:szCs w:val="24"/>
        </w:rPr>
      </w:pPr>
      <w:r w:rsidRPr="006917D1">
        <w:rPr>
          <w:rFonts w:ascii="Times New Roman" w:hAnsi="Times New Roman"/>
          <w:sz w:val="24"/>
          <w:szCs w:val="24"/>
          <w:lang w:val="kk-KZ"/>
        </w:rPr>
        <w:t>Кто является</w:t>
      </w:r>
      <w:r w:rsidRPr="006917D1">
        <w:rPr>
          <w:rFonts w:ascii="Times New Roman" w:hAnsi="Times New Roman"/>
          <w:color w:val="000000"/>
          <w:spacing w:val="-5"/>
          <w:sz w:val="24"/>
          <w:szCs w:val="24"/>
        </w:rPr>
        <w:t xml:space="preserve"> </w:t>
      </w:r>
      <w:r w:rsidRPr="006917D1">
        <w:rPr>
          <w:rFonts w:ascii="Times New Roman" w:hAnsi="Times New Roman"/>
          <w:color w:val="000000"/>
          <w:spacing w:val="-5"/>
          <w:sz w:val="24"/>
          <w:szCs w:val="24"/>
          <w:lang w:val="kk-KZ"/>
        </w:rPr>
        <w:t>п</w:t>
      </w:r>
      <w:r w:rsidRPr="006917D1">
        <w:rPr>
          <w:rFonts w:ascii="Times New Roman" w:hAnsi="Times New Roman"/>
          <w:sz w:val="24"/>
          <w:szCs w:val="24"/>
        </w:rPr>
        <w:t>лательщик</w:t>
      </w:r>
      <w:r w:rsidRPr="006917D1">
        <w:rPr>
          <w:rFonts w:ascii="Times New Roman" w:hAnsi="Times New Roman"/>
          <w:sz w:val="24"/>
          <w:szCs w:val="24"/>
          <w:lang w:val="kk-KZ"/>
        </w:rPr>
        <w:t>ами</w:t>
      </w:r>
      <w:r w:rsidRPr="006917D1">
        <w:rPr>
          <w:rFonts w:ascii="Times New Roman" w:hAnsi="Times New Roman"/>
          <w:sz w:val="24"/>
          <w:szCs w:val="24"/>
        </w:rPr>
        <w:t xml:space="preserve"> налога на добычу полезных ископаемых</w:t>
      </w:r>
      <w:r w:rsidRPr="006917D1">
        <w:rPr>
          <w:rFonts w:ascii="Times New Roman" w:hAnsi="Times New Roman"/>
          <w:sz w:val="24"/>
          <w:szCs w:val="24"/>
          <w:lang w:val="kk-KZ"/>
        </w:rPr>
        <w:t xml:space="preserve"> </w:t>
      </w:r>
    </w:p>
    <w:p w:rsidR="002B44F3" w:rsidRPr="006917D1" w:rsidRDefault="002B44F3" w:rsidP="0039325F">
      <w:pPr>
        <w:pStyle w:val="a6"/>
        <w:numPr>
          <w:ilvl w:val="0"/>
          <w:numId w:val="11"/>
        </w:numPr>
        <w:spacing w:after="0" w:line="240" w:lineRule="auto"/>
        <w:ind w:left="1077" w:hanging="357"/>
        <w:jc w:val="both"/>
        <w:rPr>
          <w:rFonts w:ascii="Times New Roman" w:hAnsi="Times New Roman"/>
          <w:sz w:val="24"/>
          <w:szCs w:val="24"/>
        </w:rPr>
      </w:pPr>
      <w:r w:rsidRPr="006917D1">
        <w:rPr>
          <w:rFonts w:ascii="Times New Roman" w:hAnsi="Times New Roman"/>
          <w:sz w:val="24"/>
          <w:szCs w:val="24"/>
          <w:lang w:val="kk-KZ"/>
        </w:rPr>
        <w:t>Как исчисляется н</w:t>
      </w:r>
      <w:r w:rsidRPr="006917D1">
        <w:rPr>
          <w:rFonts w:ascii="Times New Roman" w:hAnsi="Times New Roman"/>
          <w:sz w:val="24"/>
          <w:szCs w:val="24"/>
        </w:rPr>
        <w:t>алог на добычу полезных ископаемых</w:t>
      </w:r>
    </w:p>
    <w:p w:rsidR="002B44F3" w:rsidRPr="006917D1" w:rsidRDefault="002B44F3" w:rsidP="0039325F">
      <w:pPr>
        <w:pStyle w:val="a6"/>
        <w:numPr>
          <w:ilvl w:val="0"/>
          <w:numId w:val="11"/>
        </w:numPr>
        <w:spacing w:after="0" w:line="240" w:lineRule="auto"/>
        <w:ind w:left="1077" w:hanging="357"/>
        <w:jc w:val="both"/>
        <w:rPr>
          <w:rFonts w:ascii="Times New Roman" w:hAnsi="Times New Roman"/>
          <w:sz w:val="24"/>
          <w:szCs w:val="24"/>
        </w:rPr>
      </w:pPr>
      <w:r w:rsidRPr="006917D1">
        <w:rPr>
          <w:rFonts w:ascii="Times New Roman" w:hAnsi="Times New Roman"/>
          <w:color w:val="000000"/>
          <w:spacing w:val="-5"/>
          <w:sz w:val="24"/>
          <w:szCs w:val="24"/>
          <w:lang w:val="kk-KZ"/>
        </w:rPr>
        <w:t>Как предоставляется декларация</w:t>
      </w:r>
    </w:p>
    <w:p w:rsidR="002B44F3" w:rsidRDefault="002B44F3" w:rsidP="008E0DA0">
      <w:pPr>
        <w:spacing w:after="0" w:line="240" w:lineRule="auto"/>
        <w:jc w:val="both"/>
        <w:rPr>
          <w:rFonts w:ascii="Times New Roman" w:hAnsi="Times New Roman"/>
          <w:sz w:val="24"/>
          <w:szCs w:val="24"/>
          <w:lang w:val="kk-KZ"/>
        </w:rPr>
      </w:pPr>
    </w:p>
    <w:p w:rsidR="0053165C" w:rsidRDefault="0053165C" w:rsidP="008E0DA0">
      <w:pPr>
        <w:spacing w:after="0" w:line="240" w:lineRule="auto"/>
        <w:jc w:val="both"/>
        <w:rPr>
          <w:rFonts w:ascii="Times New Roman" w:hAnsi="Times New Roman"/>
          <w:sz w:val="24"/>
          <w:szCs w:val="24"/>
          <w:lang w:val="kk-KZ"/>
        </w:rPr>
      </w:pPr>
    </w:p>
    <w:p w:rsidR="0053165C" w:rsidRDefault="0053165C" w:rsidP="008E0DA0">
      <w:pPr>
        <w:spacing w:after="0" w:line="240" w:lineRule="auto"/>
        <w:jc w:val="both"/>
        <w:rPr>
          <w:rFonts w:ascii="Times New Roman" w:hAnsi="Times New Roman"/>
          <w:sz w:val="24"/>
          <w:szCs w:val="24"/>
          <w:lang w:val="kk-KZ"/>
        </w:rPr>
      </w:pPr>
    </w:p>
    <w:p w:rsidR="0053165C" w:rsidRDefault="0053165C" w:rsidP="008E0DA0">
      <w:pPr>
        <w:spacing w:after="0" w:line="240" w:lineRule="auto"/>
        <w:jc w:val="both"/>
        <w:rPr>
          <w:rFonts w:ascii="Times New Roman" w:hAnsi="Times New Roman"/>
          <w:sz w:val="24"/>
          <w:szCs w:val="24"/>
          <w:lang w:val="kk-KZ"/>
        </w:rPr>
      </w:pPr>
    </w:p>
    <w:p w:rsidR="0053165C" w:rsidRDefault="0053165C" w:rsidP="008E0DA0">
      <w:pPr>
        <w:spacing w:after="0" w:line="240" w:lineRule="auto"/>
        <w:jc w:val="both"/>
        <w:rPr>
          <w:rFonts w:ascii="Times New Roman" w:hAnsi="Times New Roman"/>
          <w:sz w:val="24"/>
          <w:szCs w:val="24"/>
          <w:lang w:val="kk-KZ"/>
        </w:rPr>
      </w:pPr>
    </w:p>
    <w:p w:rsidR="0053165C" w:rsidRDefault="0053165C" w:rsidP="008E0DA0">
      <w:pPr>
        <w:spacing w:after="0" w:line="240" w:lineRule="auto"/>
        <w:jc w:val="both"/>
        <w:rPr>
          <w:rFonts w:ascii="Times New Roman" w:hAnsi="Times New Roman"/>
          <w:sz w:val="24"/>
          <w:szCs w:val="24"/>
          <w:lang w:val="kk-KZ"/>
        </w:rPr>
      </w:pPr>
    </w:p>
    <w:p w:rsidR="0053165C" w:rsidRDefault="0053165C" w:rsidP="008E0DA0">
      <w:pPr>
        <w:spacing w:after="0" w:line="240" w:lineRule="auto"/>
        <w:jc w:val="both"/>
        <w:rPr>
          <w:rFonts w:ascii="Times New Roman" w:hAnsi="Times New Roman"/>
          <w:sz w:val="24"/>
          <w:szCs w:val="24"/>
          <w:lang w:val="kk-KZ"/>
        </w:rPr>
      </w:pPr>
    </w:p>
    <w:p w:rsidR="0053165C" w:rsidRDefault="0053165C" w:rsidP="008E0DA0">
      <w:pPr>
        <w:spacing w:after="0" w:line="240" w:lineRule="auto"/>
        <w:jc w:val="both"/>
        <w:rPr>
          <w:rFonts w:ascii="Times New Roman" w:hAnsi="Times New Roman"/>
          <w:sz w:val="24"/>
          <w:szCs w:val="24"/>
          <w:lang w:val="kk-KZ"/>
        </w:rPr>
      </w:pPr>
    </w:p>
    <w:p w:rsidR="0053165C" w:rsidRDefault="0053165C" w:rsidP="008E0DA0">
      <w:pPr>
        <w:spacing w:after="0" w:line="240" w:lineRule="auto"/>
        <w:jc w:val="both"/>
        <w:rPr>
          <w:rFonts w:ascii="Times New Roman" w:hAnsi="Times New Roman"/>
          <w:sz w:val="24"/>
          <w:szCs w:val="24"/>
          <w:lang w:val="kk-KZ"/>
        </w:rPr>
      </w:pPr>
    </w:p>
    <w:p w:rsidR="0053165C" w:rsidRPr="006917D1" w:rsidRDefault="0053165C" w:rsidP="008E0DA0">
      <w:pPr>
        <w:spacing w:after="0" w:line="240" w:lineRule="auto"/>
        <w:jc w:val="both"/>
        <w:rPr>
          <w:rFonts w:ascii="Times New Roman" w:hAnsi="Times New Roman"/>
          <w:sz w:val="24"/>
          <w:szCs w:val="24"/>
          <w:lang w:val="kk-KZ"/>
        </w:rPr>
      </w:pPr>
    </w:p>
    <w:p w:rsidR="002B44F3" w:rsidRPr="006917D1" w:rsidRDefault="002B44F3" w:rsidP="001F4416">
      <w:pPr>
        <w:pStyle w:val="af"/>
        <w:tabs>
          <w:tab w:val="clear" w:pos="6237"/>
          <w:tab w:val="left" w:pos="709"/>
          <w:tab w:val="right" w:leader="dot" w:pos="5669"/>
        </w:tabs>
        <w:spacing w:line="240" w:lineRule="auto"/>
        <w:ind w:left="142"/>
        <w:contextualSpacing/>
        <w:rPr>
          <w:rFonts w:ascii="Times New Roman" w:hAnsi="Times New Roman" w:cs="Times New Roman"/>
          <w:b/>
          <w:sz w:val="24"/>
          <w:szCs w:val="24"/>
          <w:lang w:val="kk-KZ"/>
        </w:rPr>
      </w:pPr>
      <w:r w:rsidRPr="006917D1">
        <w:rPr>
          <w:rFonts w:ascii="Times New Roman" w:hAnsi="Times New Roman" w:cs="Times New Roman"/>
          <w:b/>
          <w:sz w:val="24"/>
          <w:szCs w:val="24"/>
          <w:lang w:val="kk-KZ"/>
        </w:rPr>
        <w:lastRenderedPageBreak/>
        <w:tab/>
      </w:r>
      <w:r w:rsidRPr="006917D1">
        <w:rPr>
          <w:rFonts w:ascii="Times New Roman" w:hAnsi="Times New Roman" w:cs="Times New Roman"/>
          <w:b/>
          <w:sz w:val="24"/>
          <w:szCs w:val="24"/>
        </w:rPr>
        <w:t>Тема 15. Налог на сверхприбыль. Рентный налог на экспорт</w:t>
      </w:r>
    </w:p>
    <w:p w:rsidR="002B44F3" w:rsidRPr="006917D1" w:rsidRDefault="002B44F3" w:rsidP="001F4416">
      <w:pPr>
        <w:pStyle w:val="af"/>
        <w:tabs>
          <w:tab w:val="clear" w:pos="6237"/>
          <w:tab w:val="left" w:pos="709"/>
          <w:tab w:val="right" w:leader="dot" w:pos="5669"/>
        </w:tabs>
        <w:spacing w:line="240" w:lineRule="auto"/>
        <w:ind w:left="142"/>
        <w:contextualSpacing/>
        <w:rPr>
          <w:rFonts w:ascii="Times New Roman" w:hAnsi="Times New Roman" w:cs="Times New Roman"/>
          <w:b/>
          <w:sz w:val="24"/>
          <w:szCs w:val="24"/>
          <w:lang w:val="kk-KZ"/>
        </w:rPr>
      </w:pPr>
    </w:p>
    <w:p w:rsidR="00DE0FC4" w:rsidRPr="006917D1" w:rsidRDefault="002B44F3" w:rsidP="00DE0FC4">
      <w:pPr>
        <w:pStyle w:val="af"/>
        <w:tabs>
          <w:tab w:val="clear" w:pos="6237"/>
          <w:tab w:val="left" w:pos="709"/>
          <w:tab w:val="right" w:leader="dot" w:pos="5669"/>
        </w:tabs>
        <w:spacing w:line="240" w:lineRule="auto"/>
        <w:contextualSpacing/>
        <w:jc w:val="both"/>
        <w:rPr>
          <w:rFonts w:ascii="Times New Roman" w:hAnsi="Times New Roman" w:cs="Times New Roman"/>
          <w:b/>
          <w:sz w:val="24"/>
          <w:szCs w:val="24"/>
          <w:lang w:val="kk-KZ"/>
        </w:rPr>
      </w:pPr>
      <w:r w:rsidRPr="006917D1">
        <w:rPr>
          <w:rFonts w:ascii="Times New Roman" w:hAnsi="Times New Roman" w:cs="Times New Roman"/>
          <w:b/>
          <w:sz w:val="24"/>
          <w:szCs w:val="24"/>
          <w:lang w:val="kk-KZ"/>
        </w:rPr>
        <w:tab/>
      </w:r>
      <w:r w:rsidR="0053165C">
        <w:rPr>
          <w:rFonts w:ascii="Times New Roman" w:hAnsi="Times New Roman" w:cs="Times New Roman"/>
          <w:b/>
          <w:sz w:val="24"/>
          <w:szCs w:val="24"/>
          <w:lang w:val="kk-KZ"/>
        </w:rPr>
        <w:t>Лекция 29</w:t>
      </w:r>
    </w:p>
    <w:p w:rsidR="00DE0FC4" w:rsidRPr="006917D1" w:rsidRDefault="00E54863" w:rsidP="0039325F">
      <w:pPr>
        <w:numPr>
          <w:ilvl w:val="0"/>
          <w:numId w:val="39"/>
        </w:numPr>
        <w:tabs>
          <w:tab w:val="left" w:pos="285"/>
        </w:tabs>
        <w:spacing w:after="0" w:line="240" w:lineRule="auto"/>
        <w:ind w:left="0" w:firstLine="0"/>
        <w:contextualSpacing/>
        <w:jc w:val="both"/>
        <w:rPr>
          <w:rFonts w:ascii="Times New Roman" w:hAnsi="Times New Roman"/>
          <w:sz w:val="24"/>
          <w:szCs w:val="24"/>
          <w:lang w:val="kk-KZ"/>
        </w:rPr>
      </w:pPr>
      <w:r>
        <w:rPr>
          <w:rFonts w:ascii="Times New Roman" w:hAnsi="Times New Roman"/>
          <w:sz w:val="24"/>
          <w:szCs w:val="24"/>
        </w:rPr>
        <w:t>Понятие налога на сверхприбыль</w:t>
      </w:r>
      <w:r w:rsidR="00DE0FC4" w:rsidRPr="006917D1">
        <w:rPr>
          <w:rFonts w:ascii="Times New Roman" w:hAnsi="Times New Roman"/>
          <w:sz w:val="24"/>
          <w:szCs w:val="24"/>
        </w:rPr>
        <w:t>.</w:t>
      </w:r>
    </w:p>
    <w:p w:rsidR="00DE0FC4" w:rsidRPr="00E54863" w:rsidRDefault="00DE0FC4" w:rsidP="0039325F">
      <w:pPr>
        <w:numPr>
          <w:ilvl w:val="0"/>
          <w:numId w:val="39"/>
        </w:numPr>
        <w:tabs>
          <w:tab w:val="left" w:pos="285"/>
        </w:tabs>
        <w:spacing w:after="0" w:line="240" w:lineRule="auto"/>
        <w:ind w:left="0" w:firstLine="0"/>
        <w:contextualSpacing/>
        <w:jc w:val="both"/>
        <w:rPr>
          <w:rFonts w:ascii="Times New Roman" w:hAnsi="Times New Roman"/>
          <w:sz w:val="24"/>
          <w:szCs w:val="24"/>
          <w:lang w:val="kk-KZ"/>
        </w:rPr>
      </w:pPr>
      <w:r w:rsidRPr="00E54863">
        <w:rPr>
          <w:rFonts w:ascii="Times New Roman" w:hAnsi="Times New Roman"/>
          <w:sz w:val="24"/>
          <w:szCs w:val="24"/>
        </w:rPr>
        <w:t>Порядок расчета и сроки предоставления налоговой отчетности по налогу на сверхприбыль</w:t>
      </w:r>
      <w:r w:rsidRPr="00E54863">
        <w:rPr>
          <w:rFonts w:ascii="Times New Roman" w:hAnsi="Times New Roman"/>
          <w:sz w:val="24"/>
          <w:szCs w:val="24"/>
          <w:lang w:val="kk-KZ"/>
        </w:rPr>
        <w:t>.</w:t>
      </w:r>
    </w:p>
    <w:p w:rsidR="00D11E7B" w:rsidRDefault="00D11E7B" w:rsidP="006917D1">
      <w:pPr>
        <w:tabs>
          <w:tab w:val="left" w:pos="285"/>
        </w:tabs>
        <w:spacing w:after="0" w:line="240" w:lineRule="auto"/>
        <w:contextualSpacing/>
        <w:jc w:val="both"/>
        <w:rPr>
          <w:rFonts w:ascii="Times New Roman" w:hAnsi="Times New Roman"/>
          <w:color w:val="FF0000"/>
          <w:sz w:val="24"/>
          <w:szCs w:val="24"/>
          <w:lang w:val="kk-KZ"/>
        </w:rPr>
      </w:pPr>
    </w:p>
    <w:p w:rsidR="00E54863" w:rsidRPr="0053165C" w:rsidRDefault="00E54863" w:rsidP="00E54863">
      <w:pPr>
        <w:tabs>
          <w:tab w:val="left" w:pos="285"/>
        </w:tabs>
        <w:spacing w:after="0" w:line="240" w:lineRule="auto"/>
        <w:contextualSpacing/>
        <w:jc w:val="both"/>
        <w:rPr>
          <w:rFonts w:ascii="Times New Roman" w:hAnsi="Times New Roman"/>
          <w:b/>
          <w:sz w:val="24"/>
          <w:szCs w:val="24"/>
          <w:lang w:val="kk-KZ"/>
        </w:rPr>
      </w:pPr>
      <w:r w:rsidRPr="00E54863">
        <w:rPr>
          <w:rFonts w:ascii="Times New Roman" w:hAnsi="Times New Roman"/>
          <w:b/>
          <w:sz w:val="24"/>
          <w:szCs w:val="24"/>
          <w:lang w:val="kk-KZ"/>
        </w:rPr>
        <w:t>1.</w:t>
      </w:r>
      <w:r w:rsidR="0053165C">
        <w:rPr>
          <w:rFonts w:ascii="Times New Roman" w:hAnsi="Times New Roman"/>
          <w:b/>
          <w:sz w:val="24"/>
          <w:szCs w:val="24"/>
        </w:rPr>
        <w:t>Понятие налога на сверхприбыль</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Налог на сверхприбыль исчисляется за налоговый период по каждому отдельному контракту на недропользование, по которому недропользователь является плательщиком налога на сверхприбыль в соответствии со</w:t>
      </w:r>
      <w:r w:rsidRPr="00E54863">
        <w:rPr>
          <w:rFonts w:ascii="Times New Roman" w:hAnsi="Times New Roman"/>
          <w:bCs/>
          <w:color w:val="222222"/>
          <w:sz w:val="24"/>
          <w:szCs w:val="24"/>
        </w:rPr>
        <w:t xml:space="preserve"> статьей 347-1 </w:t>
      </w:r>
      <w:r w:rsidRPr="00E54863">
        <w:rPr>
          <w:rFonts w:ascii="Times New Roman" w:hAnsi="Times New Roman"/>
          <w:color w:val="222222"/>
          <w:sz w:val="24"/>
          <w:szCs w:val="24"/>
        </w:rPr>
        <w:t>Налогового кодекса.</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Для целей исчисления налога на сверхприбыль недропользователь определяет объект обложения, а также следующие объекты, связанные с налогообложением, по каждому отдельному контракту на недропользование в соответствии с порядком, установленным в настоящей главе:</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1) чистый доход для целей исчисления налога на сверхприбыль;</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2) налогооблагаемый доход для целей исчисления налога на сверхприбыль;</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3) совокупный годовой доход по контракту на недропользование;</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4) вычеты для целей исчисления налога на сверхприбыль;</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5) корпоративный подоходный налог по контракту на недропользование;</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6) расчетную сумму налога на чистый доход постоянного учреждения нерезидента по контракту на недропользование.</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Плательщиками налога на сверхприбыль являются недропользователи по деятельности, осуществляемой по каждому отдельному контракту на недропользование, за исключением контрактов на недропользование, указанных в пункте 2 настоящей статьи.</w:t>
      </w:r>
    </w:p>
    <w:p w:rsidR="00E54863" w:rsidRPr="00D11E7B" w:rsidRDefault="00E54863" w:rsidP="00D11E7B">
      <w:pPr>
        <w:spacing w:after="0" w:line="240" w:lineRule="auto"/>
        <w:ind w:firstLine="709"/>
        <w:jc w:val="both"/>
        <w:rPr>
          <w:rFonts w:ascii="Times New Roman" w:hAnsi="Times New Roman"/>
          <w:color w:val="222222"/>
          <w:sz w:val="24"/>
          <w:szCs w:val="24"/>
          <w:lang w:val="kk-KZ"/>
        </w:rPr>
      </w:pPr>
      <w:r w:rsidRPr="00E54863">
        <w:rPr>
          <w:rFonts w:ascii="Times New Roman" w:hAnsi="Times New Roman"/>
          <w:color w:val="222222"/>
          <w:sz w:val="24"/>
          <w:szCs w:val="24"/>
        </w:rPr>
        <w:t>Не являются плательщиками налога на сверхприбыль, установленного настоящей главой, недропользователи по деятельности, осуществляемой на основании следующих контрактов на недропользование:</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 xml:space="preserve">1) указанных в </w:t>
      </w:r>
      <w:r w:rsidRPr="00E54863">
        <w:rPr>
          <w:rFonts w:ascii="Times New Roman" w:hAnsi="Times New Roman"/>
          <w:bCs/>
          <w:color w:val="222222"/>
          <w:sz w:val="24"/>
          <w:szCs w:val="24"/>
        </w:rPr>
        <w:t>пункте 1 статьи 308-1</w:t>
      </w:r>
      <w:r w:rsidRPr="00E54863">
        <w:rPr>
          <w:rFonts w:ascii="Times New Roman" w:hAnsi="Times New Roman"/>
          <w:color w:val="222222"/>
          <w:sz w:val="24"/>
          <w:szCs w:val="24"/>
        </w:rPr>
        <w:t xml:space="preserve"> Налогового кодекса;</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2) на разведку, разведку и добычу или добычу общераспространенных полезных ископаемых, подземных вод и (или) лечебных грязей, при условии, что данные контракты не предусматривают добычу других видов полезных ископаемых;</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3) на строительство и эксплуатацию подземных сооружений, не связанных с разведкой и добычей.</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bCs/>
          <w:color w:val="222222"/>
          <w:sz w:val="24"/>
          <w:szCs w:val="24"/>
        </w:rPr>
        <w:t>Объект обложения</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 xml:space="preserve">Объектом обложения налогом на сверхприбыль является часть чистого дохода недропользователя, определенного для целей исчисления налога на сверхприбыль в соответствии со </w:t>
      </w:r>
      <w:r w:rsidRPr="00E54863">
        <w:rPr>
          <w:rFonts w:ascii="Times New Roman" w:hAnsi="Times New Roman"/>
          <w:bCs/>
          <w:color w:val="222222"/>
          <w:sz w:val="24"/>
          <w:szCs w:val="24"/>
        </w:rPr>
        <w:t>статьей 348-1</w:t>
      </w:r>
      <w:r w:rsidRPr="00E54863">
        <w:rPr>
          <w:rFonts w:ascii="Times New Roman" w:hAnsi="Times New Roman"/>
          <w:color w:val="222222"/>
          <w:sz w:val="24"/>
          <w:szCs w:val="24"/>
        </w:rPr>
        <w:t xml:space="preserve"> Налогового кодекса по каждому отдельному контракту на недропользование за налоговый период, превышающая сумму, равную 25 процентам от суммы вычетов недропользователя для целей исчисления налога на сверхприбыль, определенных в соответствии со </w:t>
      </w:r>
      <w:r w:rsidRPr="00E54863">
        <w:rPr>
          <w:rFonts w:ascii="Times New Roman" w:hAnsi="Times New Roman"/>
          <w:bCs/>
          <w:color w:val="222222"/>
          <w:sz w:val="24"/>
          <w:szCs w:val="24"/>
        </w:rPr>
        <w:t>статьей 348-4</w:t>
      </w:r>
      <w:r w:rsidRPr="00E54863">
        <w:rPr>
          <w:rFonts w:ascii="Times New Roman" w:hAnsi="Times New Roman"/>
          <w:color w:val="222222"/>
          <w:sz w:val="24"/>
          <w:szCs w:val="24"/>
        </w:rPr>
        <w:t xml:space="preserve"> Налогового кодекса.</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bCs/>
          <w:color w:val="222222"/>
          <w:sz w:val="24"/>
          <w:szCs w:val="24"/>
        </w:rPr>
        <w:t>Чистый доход для целей исчисления налога на сверхприбыль</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 xml:space="preserve">Чистый доход для целей исчисления налога на сверхприбыль определяется как разница между налогооблагаемым доходом для целей исчисления налога на сверхприбыль, определенным в соответствии со </w:t>
      </w:r>
      <w:r w:rsidRPr="00E54863">
        <w:rPr>
          <w:rFonts w:ascii="Times New Roman" w:hAnsi="Times New Roman"/>
          <w:bCs/>
          <w:color w:val="222222"/>
          <w:sz w:val="24"/>
          <w:szCs w:val="24"/>
        </w:rPr>
        <w:t>статьей 348-2</w:t>
      </w:r>
      <w:r w:rsidRPr="00E54863">
        <w:rPr>
          <w:rFonts w:ascii="Times New Roman" w:hAnsi="Times New Roman"/>
          <w:color w:val="222222"/>
          <w:sz w:val="24"/>
          <w:szCs w:val="24"/>
        </w:rPr>
        <w:t xml:space="preserve"> настоящего Кодекса, и корпоративным подоходным налогом по контракту на недропользование, исчисленным в соответствии со </w:t>
      </w:r>
      <w:r w:rsidRPr="00E54863">
        <w:rPr>
          <w:rFonts w:ascii="Times New Roman" w:hAnsi="Times New Roman"/>
          <w:bCs/>
          <w:color w:val="222222"/>
          <w:sz w:val="24"/>
          <w:szCs w:val="24"/>
        </w:rPr>
        <w:t>статьей 348-5</w:t>
      </w:r>
      <w:r w:rsidRPr="00E54863">
        <w:rPr>
          <w:rFonts w:ascii="Times New Roman" w:hAnsi="Times New Roman"/>
          <w:color w:val="222222"/>
          <w:sz w:val="24"/>
          <w:szCs w:val="24"/>
        </w:rPr>
        <w:t xml:space="preserve"> Налогового кодекса.</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 xml:space="preserve">Для нерезидентов, осуществляющих деятельность по недропользованию в Республике Казахстан через постоянное учреждение, чистый доход для целей исчисления налога на сверхприбыль дополнительно уменьшается на расчетную сумму налога на чистый доход постоянного учреждения, связанного с данным контрактом на недропользование, исчисленного в соответствии со </w:t>
      </w:r>
      <w:r w:rsidRPr="00E54863">
        <w:rPr>
          <w:rFonts w:ascii="Times New Roman" w:hAnsi="Times New Roman"/>
          <w:bCs/>
          <w:color w:val="222222"/>
          <w:sz w:val="24"/>
          <w:szCs w:val="24"/>
        </w:rPr>
        <w:t>статьей 349</w:t>
      </w:r>
      <w:r w:rsidRPr="00E54863">
        <w:rPr>
          <w:rFonts w:ascii="Times New Roman" w:hAnsi="Times New Roman"/>
          <w:color w:val="222222"/>
          <w:sz w:val="24"/>
          <w:szCs w:val="24"/>
        </w:rPr>
        <w:t xml:space="preserve"> Налогового кодекса.</w:t>
      </w:r>
    </w:p>
    <w:p w:rsidR="00E54863" w:rsidRPr="00D11E7B" w:rsidRDefault="00E54863" w:rsidP="00D11E7B">
      <w:pPr>
        <w:spacing w:after="0" w:line="240" w:lineRule="auto"/>
        <w:ind w:firstLine="709"/>
        <w:jc w:val="both"/>
        <w:rPr>
          <w:rFonts w:ascii="Times New Roman" w:hAnsi="Times New Roman"/>
          <w:color w:val="222222"/>
          <w:sz w:val="24"/>
          <w:szCs w:val="24"/>
          <w:lang w:val="kk-KZ"/>
        </w:rPr>
      </w:pPr>
      <w:r w:rsidRPr="00E54863">
        <w:rPr>
          <w:rFonts w:ascii="Times New Roman" w:hAnsi="Times New Roman"/>
          <w:bCs/>
          <w:color w:val="222222"/>
          <w:sz w:val="24"/>
          <w:szCs w:val="24"/>
        </w:rPr>
        <w:lastRenderedPageBreak/>
        <w:t>Налогооблагаемый доход для целей исчисления налога на сверхприбыль</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 xml:space="preserve">Налогооблагаемый доход в целях настоящей главы определяется как разница между совокупным годовым доходом по контракту на недропользование, определенным в соответствии со </w:t>
      </w:r>
      <w:r w:rsidRPr="00E54863">
        <w:rPr>
          <w:rFonts w:ascii="Times New Roman" w:hAnsi="Times New Roman"/>
          <w:bCs/>
          <w:color w:val="222222"/>
          <w:sz w:val="24"/>
          <w:szCs w:val="24"/>
        </w:rPr>
        <w:t>статьей 348-3</w:t>
      </w:r>
      <w:r w:rsidRPr="00E54863">
        <w:rPr>
          <w:rFonts w:ascii="Times New Roman" w:hAnsi="Times New Roman"/>
          <w:color w:val="222222"/>
          <w:sz w:val="24"/>
          <w:szCs w:val="24"/>
        </w:rPr>
        <w:t xml:space="preserve"> Налогового кодекса, и вычетами для целей исчисления налога на сверхприбыль, определенными в соответствии со </w:t>
      </w:r>
      <w:r w:rsidRPr="00E54863">
        <w:rPr>
          <w:rFonts w:ascii="Times New Roman" w:hAnsi="Times New Roman"/>
          <w:bCs/>
          <w:color w:val="222222"/>
          <w:sz w:val="24"/>
          <w:szCs w:val="24"/>
        </w:rPr>
        <w:t>статьей 348-4</w:t>
      </w:r>
      <w:r w:rsidRPr="00E54863">
        <w:rPr>
          <w:rFonts w:ascii="Times New Roman" w:hAnsi="Times New Roman"/>
          <w:color w:val="222222"/>
          <w:sz w:val="24"/>
          <w:szCs w:val="24"/>
        </w:rPr>
        <w:t xml:space="preserve"> Налогового кодекса, с учетом уменьшения на суммы доходов и расходов, предусмотренных </w:t>
      </w:r>
      <w:r w:rsidRPr="00E54863">
        <w:rPr>
          <w:rFonts w:ascii="Times New Roman" w:hAnsi="Times New Roman"/>
          <w:bCs/>
          <w:color w:val="222222"/>
          <w:sz w:val="24"/>
          <w:szCs w:val="24"/>
        </w:rPr>
        <w:t>статьей 133</w:t>
      </w:r>
      <w:r w:rsidRPr="00E54863">
        <w:rPr>
          <w:rFonts w:ascii="Times New Roman" w:hAnsi="Times New Roman"/>
          <w:color w:val="222222"/>
          <w:sz w:val="24"/>
          <w:szCs w:val="24"/>
        </w:rPr>
        <w:t xml:space="preserve"> Налогового кодекса.</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bCs/>
          <w:color w:val="222222"/>
          <w:sz w:val="24"/>
          <w:szCs w:val="24"/>
        </w:rPr>
        <w:t>Совокупный годовой доход по контракту на недропользование</w:t>
      </w:r>
    </w:p>
    <w:p w:rsidR="00E54863" w:rsidRPr="00D11E7B" w:rsidRDefault="00E54863" w:rsidP="00D11E7B">
      <w:pPr>
        <w:spacing w:after="0" w:line="240" w:lineRule="auto"/>
        <w:ind w:firstLine="709"/>
        <w:jc w:val="both"/>
        <w:rPr>
          <w:rFonts w:ascii="Times New Roman" w:hAnsi="Times New Roman"/>
          <w:color w:val="222222"/>
          <w:sz w:val="24"/>
          <w:szCs w:val="24"/>
          <w:lang w:val="kk-KZ"/>
        </w:rPr>
      </w:pPr>
      <w:r w:rsidRPr="00E54863">
        <w:rPr>
          <w:rFonts w:ascii="Times New Roman" w:hAnsi="Times New Roman"/>
          <w:color w:val="222222"/>
          <w:sz w:val="24"/>
          <w:szCs w:val="24"/>
        </w:rPr>
        <w:t xml:space="preserve">Совокупный годовой доход по контракту на недропользование определяется недропользователем по контрактной деятельности по каждому отдельному контракту на недропользование в порядке, установленном настоящим Кодексом для целей исчисления корпоративного подоходного налога, с учетом корректировок, предусмотренных </w:t>
      </w:r>
      <w:r w:rsidRPr="00E54863">
        <w:rPr>
          <w:rFonts w:ascii="Times New Roman" w:hAnsi="Times New Roman"/>
          <w:bCs/>
          <w:color w:val="222222"/>
          <w:sz w:val="24"/>
          <w:szCs w:val="24"/>
        </w:rPr>
        <w:t>статьей 99</w:t>
      </w:r>
      <w:r w:rsidRPr="00E54863">
        <w:rPr>
          <w:rFonts w:ascii="Times New Roman" w:hAnsi="Times New Roman"/>
          <w:color w:val="222222"/>
          <w:sz w:val="24"/>
          <w:szCs w:val="24"/>
        </w:rPr>
        <w:t xml:space="preserve"> Налогового кодекса.</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bCs/>
          <w:color w:val="222222"/>
          <w:sz w:val="24"/>
          <w:szCs w:val="24"/>
        </w:rPr>
        <w:t>Вычеты для целей исчисления налога на сверхприбыль</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Для целей исчисления налога на сверхприбыль вычеты по каждому отдельному контракту на недропользование определяются как сумма:</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 xml:space="preserve">1) расходов, отнесенных в отчетном налоговом периоде на вычеты в целях исчисления корпоративного подоходного налога по контрактной деятельности в соответствии со </w:t>
      </w:r>
      <w:r w:rsidRPr="00E54863">
        <w:rPr>
          <w:rFonts w:ascii="Times New Roman" w:hAnsi="Times New Roman"/>
          <w:bCs/>
          <w:color w:val="222222"/>
          <w:sz w:val="24"/>
          <w:szCs w:val="24"/>
        </w:rPr>
        <w:t>статьями 100 - 114</w:t>
      </w:r>
      <w:r w:rsidRPr="00E54863">
        <w:rPr>
          <w:rFonts w:ascii="Times New Roman" w:hAnsi="Times New Roman"/>
          <w:color w:val="222222"/>
          <w:sz w:val="24"/>
          <w:szCs w:val="24"/>
        </w:rPr>
        <w:t xml:space="preserve">, </w:t>
      </w:r>
      <w:r w:rsidRPr="00E54863">
        <w:rPr>
          <w:rFonts w:ascii="Times New Roman" w:hAnsi="Times New Roman"/>
          <w:bCs/>
          <w:color w:val="222222"/>
          <w:sz w:val="24"/>
          <w:szCs w:val="24"/>
        </w:rPr>
        <w:t>116 - 122</w:t>
      </w:r>
      <w:r w:rsidRPr="00E54863">
        <w:rPr>
          <w:rFonts w:ascii="Times New Roman" w:hAnsi="Times New Roman"/>
          <w:color w:val="222222"/>
          <w:sz w:val="24"/>
          <w:szCs w:val="24"/>
        </w:rPr>
        <w:t xml:space="preserve"> Налогового кодекса;</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2) следующих расходов в пределах:</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фактически понесенных в течение налогового периода расходов на приобретение и (или) создание фиксированных активов;</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по действующим фиксированным активам, введенным в эксплуатацию с 1 января 2009 года, в пределах суммы оставшейся стоимости данных активов, не отнесенной на вычеты для целей налога на сверхприбыль в предыдущих налоговых периодах;</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понесенных в течение налогового периода последующих расходов на фиксированные активы, отнесенных в бухгалтерском учете на увеличение балансовой стоимости фиксированных активов;</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 xml:space="preserve">расходов недропользователей, подлежащих отнесению на вычеты путем начисления амортизации в соответствии со </w:t>
      </w:r>
      <w:r w:rsidRPr="00E54863">
        <w:rPr>
          <w:rFonts w:ascii="Times New Roman" w:hAnsi="Times New Roman"/>
          <w:bCs/>
          <w:color w:val="222222"/>
          <w:sz w:val="24"/>
          <w:szCs w:val="24"/>
        </w:rPr>
        <w:t>статьями 111 и 112</w:t>
      </w:r>
      <w:r w:rsidRPr="00E54863">
        <w:rPr>
          <w:rFonts w:ascii="Times New Roman" w:hAnsi="Times New Roman"/>
          <w:color w:val="222222"/>
          <w:sz w:val="24"/>
          <w:szCs w:val="24"/>
        </w:rPr>
        <w:t xml:space="preserve"> Налогового кодекса;</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 xml:space="preserve">3) убытков, понесенных недропользователем за предыдущие налоговые периоды по контракту на недропользование, определенных в соответствии со </w:t>
      </w:r>
      <w:r w:rsidRPr="00E54863">
        <w:rPr>
          <w:rFonts w:ascii="Times New Roman" w:hAnsi="Times New Roman"/>
          <w:bCs/>
          <w:color w:val="222222"/>
          <w:sz w:val="24"/>
          <w:szCs w:val="24"/>
        </w:rPr>
        <w:t>статьями 136 и 137</w:t>
      </w:r>
      <w:r w:rsidRPr="00E54863">
        <w:rPr>
          <w:rFonts w:ascii="Times New Roman" w:hAnsi="Times New Roman"/>
          <w:color w:val="222222"/>
          <w:sz w:val="24"/>
          <w:szCs w:val="24"/>
        </w:rPr>
        <w:t xml:space="preserve"> Налогового кодекса.</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Отнесение на вычеты для целей исчисления налога на сверхприбыль расходов, указанных в подпункте 2) пункта 1 настоящей статьи, осуществляется по усмотрению недропользователя частично или полностью в текущем или любом последующем налоговом периоде.</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Данные расходы, отнесенные на вычеты для целей исчисления налога на сверхприбыль в отчетном налоговом периоде, не подлежат отнесению на вычеты для целей исчисления налога на сверхприбыль в других налоговых периодах.</w:t>
      </w:r>
    </w:p>
    <w:p w:rsidR="00E54863" w:rsidRPr="00E54863" w:rsidRDefault="00E54863" w:rsidP="00E54863">
      <w:pPr>
        <w:spacing w:after="0" w:line="240" w:lineRule="auto"/>
        <w:ind w:firstLine="709"/>
        <w:jc w:val="both"/>
        <w:rPr>
          <w:rFonts w:ascii="Times New Roman" w:hAnsi="Times New Roman"/>
          <w:color w:val="222222"/>
          <w:sz w:val="24"/>
          <w:szCs w:val="24"/>
        </w:rPr>
      </w:pPr>
      <w:r w:rsidRPr="00E54863">
        <w:rPr>
          <w:rFonts w:ascii="Times New Roman" w:hAnsi="Times New Roman"/>
          <w:color w:val="222222"/>
          <w:sz w:val="24"/>
          <w:szCs w:val="24"/>
        </w:rPr>
        <w:t xml:space="preserve">При использовании права, установленного пунктом 2 настоящей статьи, при исчислении налога на сверхприбыль в соответствующем налоговом периоде недропользователь обязан исключить из суммы вычетов, определенных в соответствии с </w:t>
      </w:r>
      <w:r w:rsidRPr="00E54863">
        <w:rPr>
          <w:rFonts w:ascii="Times New Roman" w:hAnsi="Times New Roman"/>
          <w:bCs/>
          <w:color w:val="222222"/>
          <w:sz w:val="24"/>
          <w:szCs w:val="24"/>
        </w:rPr>
        <w:t>подпунктом 1) пункта 1</w:t>
      </w:r>
      <w:r w:rsidRPr="00E54863">
        <w:rPr>
          <w:rFonts w:ascii="Times New Roman" w:hAnsi="Times New Roman"/>
          <w:color w:val="222222"/>
          <w:sz w:val="24"/>
          <w:szCs w:val="24"/>
        </w:rPr>
        <w:t xml:space="preserve"> настоящей статьи, сумму амортизационных отчислений, отнесенных на вычет при исчислении корпоративного подоходного налога такого налогового периода по расходам, относимым на вычеты для целей исчисления налога на сверхприбыль в соответствии с </w:t>
      </w:r>
      <w:r w:rsidRPr="00E54863">
        <w:rPr>
          <w:rFonts w:ascii="Times New Roman" w:hAnsi="Times New Roman"/>
          <w:bCs/>
          <w:color w:val="222222"/>
          <w:sz w:val="24"/>
          <w:szCs w:val="24"/>
        </w:rPr>
        <w:t>подпунктом 2) пункта 1</w:t>
      </w:r>
      <w:r w:rsidRPr="00E54863">
        <w:rPr>
          <w:rFonts w:ascii="Times New Roman" w:hAnsi="Times New Roman"/>
          <w:color w:val="222222"/>
          <w:sz w:val="24"/>
          <w:szCs w:val="24"/>
        </w:rPr>
        <w:t xml:space="preserve"> настоящей статьи.</w:t>
      </w:r>
    </w:p>
    <w:p w:rsidR="00E54863" w:rsidRDefault="00E54863" w:rsidP="00E54863">
      <w:pPr>
        <w:spacing w:after="0" w:line="240" w:lineRule="auto"/>
        <w:ind w:firstLine="709"/>
        <w:jc w:val="both"/>
        <w:rPr>
          <w:rFonts w:ascii="Times New Roman" w:hAnsi="Times New Roman"/>
          <w:color w:val="222222"/>
          <w:sz w:val="24"/>
          <w:szCs w:val="24"/>
          <w:lang w:val="kk-KZ"/>
        </w:rPr>
      </w:pPr>
      <w:r w:rsidRPr="00E54863">
        <w:rPr>
          <w:rFonts w:ascii="Times New Roman" w:hAnsi="Times New Roman"/>
          <w:color w:val="222222"/>
          <w:sz w:val="24"/>
          <w:szCs w:val="24"/>
        </w:rPr>
        <w:t>В случае, если одни и те же расходы предусмотрены в нескольких видах расходов, установленных пунктом 1 настоящей статьи, то при исчислении налога на сверхприбыль указанные расходы вычитаются только один раз.</w:t>
      </w:r>
    </w:p>
    <w:p w:rsidR="00D11E7B" w:rsidRPr="00D11E7B" w:rsidRDefault="00D11E7B" w:rsidP="00E54863">
      <w:pPr>
        <w:spacing w:after="0" w:line="240" w:lineRule="auto"/>
        <w:ind w:firstLine="709"/>
        <w:jc w:val="both"/>
        <w:rPr>
          <w:rFonts w:ascii="Times New Roman" w:hAnsi="Times New Roman"/>
          <w:b/>
          <w:color w:val="222222"/>
          <w:sz w:val="24"/>
          <w:szCs w:val="24"/>
          <w:lang w:val="kk-KZ"/>
        </w:rPr>
      </w:pPr>
    </w:p>
    <w:p w:rsidR="00D11E7B" w:rsidRPr="00D11E7B" w:rsidRDefault="00D11E7B" w:rsidP="00D11E7B">
      <w:pPr>
        <w:numPr>
          <w:ilvl w:val="0"/>
          <w:numId w:val="2"/>
        </w:numPr>
        <w:tabs>
          <w:tab w:val="clear" w:pos="1820"/>
          <w:tab w:val="left" w:pos="285"/>
          <w:tab w:val="left" w:pos="851"/>
          <w:tab w:val="left" w:pos="993"/>
        </w:tabs>
        <w:spacing w:after="0" w:line="240" w:lineRule="auto"/>
        <w:ind w:left="0" w:firstLine="710"/>
        <w:contextualSpacing/>
        <w:jc w:val="both"/>
        <w:rPr>
          <w:rFonts w:ascii="Times New Roman" w:hAnsi="Times New Roman"/>
          <w:b/>
          <w:sz w:val="24"/>
          <w:szCs w:val="24"/>
          <w:lang w:val="kk-KZ"/>
        </w:rPr>
      </w:pPr>
      <w:r w:rsidRPr="00D11E7B">
        <w:rPr>
          <w:rFonts w:ascii="Times New Roman" w:hAnsi="Times New Roman"/>
          <w:b/>
          <w:sz w:val="24"/>
          <w:szCs w:val="24"/>
        </w:rPr>
        <w:lastRenderedPageBreak/>
        <w:t>Порядок расчета и сроки предоставления налоговой отчетности по налогу на сверхприбыль</w:t>
      </w:r>
    </w:p>
    <w:p w:rsidR="00E54863" w:rsidRPr="00D11E7B" w:rsidRDefault="00E54863" w:rsidP="001B06D0">
      <w:pPr>
        <w:spacing w:after="0" w:line="240" w:lineRule="auto"/>
        <w:ind w:firstLine="708"/>
        <w:jc w:val="both"/>
        <w:rPr>
          <w:rFonts w:ascii="Times New Roman" w:hAnsi="Times New Roman"/>
          <w:color w:val="222222"/>
          <w:sz w:val="24"/>
          <w:szCs w:val="24"/>
        </w:rPr>
      </w:pPr>
      <w:r w:rsidRPr="00D11E7B">
        <w:rPr>
          <w:rFonts w:ascii="Times New Roman" w:hAnsi="Times New Roman"/>
          <w:color w:val="222222"/>
          <w:sz w:val="24"/>
          <w:szCs w:val="24"/>
        </w:rPr>
        <w:t xml:space="preserve">Исчисление налога на сверхприбыль за налоговый период производится посредством применения каждой соответствующей </w:t>
      </w:r>
      <w:hyperlink r:id="rId50" w:tgtFrame="_blank" w:history="1">
        <w:r w:rsidRPr="001B06D0">
          <w:rPr>
            <w:rFonts w:ascii="Times New Roman" w:hAnsi="Times New Roman"/>
            <w:bCs/>
            <w:sz w:val="24"/>
            <w:szCs w:val="24"/>
          </w:rPr>
          <w:t>ставки</w:t>
        </w:r>
      </w:hyperlink>
      <w:r w:rsidRPr="001B06D0">
        <w:rPr>
          <w:rFonts w:ascii="Times New Roman" w:hAnsi="Times New Roman"/>
          <w:sz w:val="24"/>
          <w:szCs w:val="24"/>
        </w:rPr>
        <w:t xml:space="preserve"> по каждому уровню, установленному </w:t>
      </w:r>
      <w:hyperlink r:id="rId51" w:history="1">
        <w:r w:rsidRPr="001B06D0">
          <w:rPr>
            <w:rFonts w:ascii="Times New Roman" w:hAnsi="Times New Roman"/>
            <w:bCs/>
            <w:sz w:val="24"/>
            <w:szCs w:val="24"/>
          </w:rPr>
          <w:t>статьей 351</w:t>
        </w:r>
      </w:hyperlink>
      <w:r w:rsidRPr="001B06D0">
        <w:rPr>
          <w:rFonts w:ascii="Times New Roman" w:hAnsi="Times New Roman"/>
          <w:sz w:val="24"/>
          <w:szCs w:val="24"/>
        </w:rPr>
        <w:t xml:space="preserve"> Налогового кодекса, к каждой части объекта об</w:t>
      </w:r>
      <w:r w:rsidRPr="00D11E7B">
        <w:rPr>
          <w:rFonts w:ascii="Times New Roman" w:hAnsi="Times New Roman"/>
          <w:color w:val="222222"/>
          <w:sz w:val="24"/>
          <w:szCs w:val="24"/>
        </w:rPr>
        <w:t>ложения налога на сверхприбыль, относящейся к такому уровню, с последующим суммированием исчисленных сумм налога на сверхприбыль по всем уровням.</w:t>
      </w:r>
    </w:p>
    <w:p w:rsidR="00E54863" w:rsidRPr="00D11E7B" w:rsidRDefault="00E54863" w:rsidP="00D11E7B">
      <w:pPr>
        <w:spacing w:after="0" w:line="240" w:lineRule="auto"/>
        <w:ind w:firstLine="709"/>
        <w:jc w:val="both"/>
        <w:rPr>
          <w:rFonts w:ascii="Times New Roman" w:hAnsi="Times New Roman"/>
          <w:color w:val="222222"/>
          <w:sz w:val="24"/>
          <w:szCs w:val="24"/>
        </w:rPr>
      </w:pPr>
      <w:r w:rsidRPr="00D11E7B">
        <w:rPr>
          <w:rFonts w:ascii="Times New Roman" w:hAnsi="Times New Roman"/>
          <w:color w:val="222222"/>
          <w:sz w:val="24"/>
          <w:szCs w:val="24"/>
        </w:rPr>
        <w:t>Для применения положений пункта 1 настоящей статьи недропользователь:</w:t>
      </w:r>
    </w:p>
    <w:p w:rsidR="00E54863" w:rsidRPr="00D11E7B" w:rsidRDefault="00E54863" w:rsidP="00D11E7B">
      <w:pPr>
        <w:spacing w:after="0" w:line="240" w:lineRule="auto"/>
        <w:ind w:firstLine="709"/>
        <w:jc w:val="both"/>
        <w:rPr>
          <w:rFonts w:ascii="Times New Roman" w:hAnsi="Times New Roman"/>
          <w:color w:val="222222"/>
          <w:sz w:val="24"/>
          <w:szCs w:val="24"/>
        </w:rPr>
      </w:pPr>
      <w:r w:rsidRPr="00D11E7B">
        <w:rPr>
          <w:rFonts w:ascii="Times New Roman" w:hAnsi="Times New Roman"/>
          <w:color w:val="222222"/>
          <w:sz w:val="24"/>
          <w:szCs w:val="24"/>
        </w:rPr>
        <w:t>1) определяет объект обложения, а также объекты, связанные с обложением налогом на сверхприбыль по контракту на недропользование;</w:t>
      </w:r>
    </w:p>
    <w:p w:rsidR="00E54863" w:rsidRPr="00D11E7B" w:rsidRDefault="00E54863" w:rsidP="00D11E7B">
      <w:pPr>
        <w:spacing w:after="0" w:line="240" w:lineRule="auto"/>
        <w:ind w:firstLine="709"/>
        <w:jc w:val="both"/>
        <w:rPr>
          <w:rFonts w:ascii="Times New Roman" w:hAnsi="Times New Roman"/>
          <w:color w:val="222222"/>
          <w:sz w:val="24"/>
          <w:szCs w:val="24"/>
        </w:rPr>
      </w:pPr>
      <w:r w:rsidRPr="00D11E7B">
        <w:rPr>
          <w:rFonts w:ascii="Times New Roman" w:hAnsi="Times New Roman"/>
          <w:color w:val="222222"/>
          <w:sz w:val="24"/>
          <w:szCs w:val="24"/>
        </w:rPr>
        <w:t xml:space="preserve">2) определяет предельные суммы распределения чистого дохода для целей исчисления налога на сверхприбыль по каждому уровню, установленному </w:t>
      </w:r>
      <w:hyperlink r:id="rId52" w:history="1">
        <w:r w:rsidRPr="00D11E7B">
          <w:rPr>
            <w:rFonts w:ascii="Times New Roman" w:hAnsi="Times New Roman"/>
            <w:bCs/>
            <w:sz w:val="24"/>
            <w:szCs w:val="24"/>
          </w:rPr>
          <w:t>статьей 351</w:t>
        </w:r>
      </w:hyperlink>
      <w:r w:rsidRPr="00D11E7B">
        <w:rPr>
          <w:rFonts w:ascii="Times New Roman" w:hAnsi="Times New Roman"/>
          <w:color w:val="222222"/>
          <w:sz w:val="24"/>
          <w:szCs w:val="24"/>
        </w:rPr>
        <w:t xml:space="preserve"> Налогового кодекса, в следующем порядке:</w:t>
      </w:r>
    </w:p>
    <w:p w:rsidR="00E54863" w:rsidRPr="00D11E7B" w:rsidRDefault="00E54863" w:rsidP="00D11E7B">
      <w:pPr>
        <w:spacing w:after="0" w:line="240" w:lineRule="auto"/>
        <w:ind w:firstLine="709"/>
        <w:jc w:val="both"/>
        <w:rPr>
          <w:rFonts w:ascii="Times New Roman" w:hAnsi="Times New Roman"/>
          <w:color w:val="222222"/>
          <w:sz w:val="24"/>
          <w:szCs w:val="24"/>
        </w:rPr>
      </w:pPr>
      <w:r w:rsidRPr="00D11E7B">
        <w:rPr>
          <w:rFonts w:ascii="Times New Roman" w:hAnsi="Times New Roman"/>
          <w:color w:val="222222"/>
          <w:sz w:val="24"/>
          <w:szCs w:val="24"/>
        </w:rPr>
        <w:t xml:space="preserve">для уровней 1 - 6 - как произведение процента для каждого уровня, установленного в графе 3 таблицы, приведенной </w:t>
      </w:r>
      <w:r w:rsidRPr="00D11E7B">
        <w:rPr>
          <w:rFonts w:ascii="Times New Roman" w:hAnsi="Times New Roman"/>
          <w:sz w:val="24"/>
          <w:szCs w:val="24"/>
        </w:rPr>
        <w:t xml:space="preserve">в </w:t>
      </w:r>
      <w:hyperlink r:id="rId53" w:history="1">
        <w:r w:rsidRPr="00D11E7B">
          <w:rPr>
            <w:rFonts w:ascii="Times New Roman" w:hAnsi="Times New Roman"/>
            <w:bCs/>
            <w:sz w:val="24"/>
            <w:szCs w:val="24"/>
          </w:rPr>
          <w:t>статье 351</w:t>
        </w:r>
      </w:hyperlink>
      <w:r w:rsidRPr="00D11E7B">
        <w:rPr>
          <w:rFonts w:ascii="Times New Roman" w:hAnsi="Times New Roman"/>
          <w:color w:val="222222"/>
          <w:sz w:val="24"/>
          <w:szCs w:val="24"/>
        </w:rPr>
        <w:t xml:space="preserve"> Налогового кодекса, и суммы вычетов для целей исчисления налога на сверхприбыль;</w:t>
      </w:r>
    </w:p>
    <w:p w:rsidR="00E54863" w:rsidRPr="00D11E7B" w:rsidRDefault="00E54863" w:rsidP="00D11E7B">
      <w:pPr>
        <w:spacing w:after="0" w:line="240" w:lineRule="auto"/>
        <w:ind w:firstLine="709"/>
        <w:jc w:val="both"/>
        <w:rPr>
          <w:rFonts w:ascii="Times New Roman" w:hAnsi="Times New Roman"/>
          <w:color w:val="222222"/>
          <w:sz w:val="24"/>
          <w:szCs w:val="24"/>
        </w:rPr>
      </w:pPr>
      <w:r w:rsidRPr="00D11E7B">
        <w:rPr>
          <w:rFonts w:ascii="Times New Roman" w:hAnsi="Times New Roman"/>
          <w:color w:val="222222"/>
          <w:sz w:val="24"/>
          <w:szCs w:val="24"/>
        </w:rPr>
        <w:t>для уровня 7:</w:t>
      </w:r>
    </w:p>
    <w:p w:rsidR="00E54863" w:rsidRPr="00D11E7B" w:rsidRDefault="00E54863" w:rsidP="00D11E7B">
      <w:pPr>
        <w:spacing w:after="0" w:line="240" w:lineRule="auto"/>
        <w:ind w:firstLine="709"/>
        <w:jc w:val="both"/>
        <w:rPr>
          <w:rFonts w:ascii="Times New Roman" w:hAnsi="Times New Roman"/>
          <w:color w:val="222222"/>
          <w:sz w:val="24"/>
          <w:szCs w:val="24"/>
        </w:rPr>
      </w:pPr>
      <w:r w:rsidRPr="00D11E7B">
        <w:rPr>
          <w:rFonts w:ascii="Times New Roman" w:hAnsi="Times New Roman"/>
          <w:color w:val="222222"/>
          <w:sz w:val="24"/>
          <w:szCs w:val="24"/>
        </w:rPr>
        <w:t>в случае, если сумма чистого дохода для целей исчисления налога на сверхприбыль больше суммы, равной 70 процентам от суммы вычетов для целей исчисления налога на сверхприбыль - как разница между чистым доходом для целей исчисления налога на сверхприбыль и суммой, равной 70 процентам от суммы вычетов для целей исчисления налога на сверхприбыль;</w:t>
      </w:r>
    </w:p>
    <w:p w:rsidR="00E54863" w:rsidRPr="00D11E7B" w:rsidRDefault="00E54863" w:rsidP="00D11E7B">
      <w:pPr>
        <w:spacing w:after="0" w:line="240" w:lineRule="auto"/>
        <w:ind w:firstLine="709"/>
        <w:jc w:val="both"/>
        <w:rPr>
          <w:rFonts w:ascii="Times New Roman" w:hAnsi="Times New Roman"/>
          <w:color w:val="222222"/>
          <w:sz w:val="24"/>
          <w:szCs w:val="24"/>
        </w:rPr>
      </w:pPr>
      <w:r w:rsidRPr="00D11E7B">
        <w:rPr>
          <w:rFonts w:ascii="Times New Roman" w:hAnsi="Times New Roman"/>
          <w:color w:val="222222"/>
          <w:sz w:val="24"/>
          <w:szCs w:val="24"/>
        </w:rPr>
        <w:t>в случае, если сумма чистого дохода для целей исчисления налога на сверхприбыль меньше или равна сумме, равной 70 процентам от суммы вычетов для целей исчисления налога на сверхприбыль - как ноль;</w:t>
      </w:r>
    </w:p>
    <w:p w:rsidR="00E54863" w:rsidRPr="00D11E7B" w:rsidRDefault="00E54863" w:rsidP="00D11E7B">
      <w:pPr>
        <w:spacing w:after="0" w:line="240" w:lineRule="auto"/>
        <w:ind w:firstLine="709"/>
        <w:jc w:val="both"/>
        <w:rPr>
          <w:rFonts w:ascii="Times New Roman" w:hAnsi="Times New Roman"/>
          <w:color w:val="222222"/>
          <w:sz w:val="24"/>
          <w:szCs w:val="24"/>
        </w:rPr>
      </w:pPr>
      <w:r w:rsidRPr="00D11E7B">
        <w:rPr>
          <w:rFonts w:ascii="Times New Roman" w:hAnsi="Times New Roman"/>
          <w:color w:val="222222"/>
          <w:sz w:val="24"/>
          <w:szCs w:val="24"/>
        </w:rPr>
        <w:t xml:space="preserve">3) распределяет фактически полученный в налоговом периоде чистый доход для целей исчисления налога на сверхприбыль по уровням, предусмотренным </w:t>
      </w:r>
      <w:hyperlink r:id="rId54" w:history="1">
        <w:r w:rsidRPr="00D11E7B">
          <w:rPr>
            <w:rFonts w:ascii="Times New Roman" w:hAnsi="Times New Roman"/>
            <w:bCs/>
            <w:sz w:val="24"/>
            <w:szCs w:val="24"/>
          </w:rPr>
          <w:t>статьей 351</w:t>
        </w:r>
      </w:hyperlink>
      <w:r w:rsidRPr="00D11E7B">
        <w:rPr>
          <w:rFonts w:ascii="Times New Roman" w:hAnsi="Times New Roman"/>
          <w:sz w:val="24"/>
          <w:szCs w:val="24"/>
        </w:rPr>
        <w:t xml:space="preserve"> </w:t>
      </w:r>
      <w:r w:rsidRPr="00D11E7B">
        <w:rPr>
          <w:rFonts w:ascii="Times New Roman" w:hAnsi="Times New Roman"/>
          <w:color w:val="222222"/>
          <w:sz w:val="24"/>
          <w:szCs w:val="24"/>
        </w:rPr>
        <w:t>Налогового кодекса, в следующем порядке:</w:t>
      </w:r>
    </w:p>
    <w:p w:rsidR="00E54863" w:rsidRPr="00D11E7B" w:rsidRDefault="00E54863" w:rsidP="00D11E7B">
      <w:pPr>
        <w:spacing w:after="0" w:line="240" w:lineRule="auto"/>
        <w:ind w:firstLine="709"/>
        <w:jc w:val="both"/>
        <w:rPr>
          <w:rFonts w:ascii="Times New Roman" w:hAnsi="Times New Roman"/>
          <w:color w:val="222222"/>
          <w:sz w:val="24"/>
          <w:szCs w:val="24"/>
        </w:rPr>
      </w:pPr>
      <w:r w:rsidRPr="00D11E7B">
        <w:rPr>
          <w:rFonts w:ascii="Times New Roman" w:hAnsi="Times New Roman"/>
          <w:color w:val="222222"/>
          <w:sz w:val="24"/>
          <w:szCs w:val="24"/>
        </w:rPr>
        <w:t>для уровня 1:</w:t>
      </w:r>
    </w:p>
    <w:p w:rsidR="00E54863" w:rsidRPr="00D11E7B" w:rsidRDefault="00D11E7B" w:rsidP="00D11E7B">
      <w:pPr>
        <w:spacing w:after="0" w:line="240" w:lineRule="auto"/>
        <w:ind w:firstLine="709"/>
        <w:jc w:val="both"/>
        <w:rPr>
          <w:rFonts w:ascii="Times New Roman" w:hAnsi="Times New Roman"/>
          <w:color w:val="222222"/>
          <w:sz w:val="24"/>
          <w:szCs w:val="24"/>
        </w:rPr>
      </w:pPr>
      <w:r>
        <w:rPr>
          <w:rFonts w:ascii="Times New Roman" w:hAnsi="Times New Roman"/>
          <w:color w:val="222222"/>
          <w:sz w:val="24"/>
          <w:szCs w:val="24"/>
          <w:lang w:val="kk-KZ"/>
        </w:rPr>
        <w:t>-</w:t>
      </w:r>
      <w:r w:rsidR="00E54863" w:rsidRPr="00D11E7B">
        <w:rPr>
          <w:rFonts w:ascii="Times New Roman" w:hAnsi="Times New Roman"/>
          <w:color w:val="222222"/>
          <w:sz w:val="24"/>
          <w:szCs w:val="24"/>
        </w:rPr>
        <w:t>если сумма чистого дохода для целей исчисления налога на сверхприбыль за налоговый период превышает предельную сумму распределения чистого дохода для первого уровня, то распределенная часть чистого дохода для первого уровня равна предельной сумме распределения чистого дохода для первого уровня;</w:t>
      </w:r>
    </w:p>
    <w:p w:rsidR="00E54863" w:rsidRPr="00D11E7B" w:rsidRDefault="00D11E7B" w:rsidP="00D11E7B">
      <w:pPr>
        <w:spacing w:after="0" w:line="240" w:lineRule="auto"/>
        <w:ind w:firstLine="709"/>
        <w:jc w:val="both"/>
        <w:rPr>
          <w:rFonts w:ascii="Times New Roman" w:hAnsi="Times New Roman"/>
          <w:color w:val="222222"/>
          <w:sz w:val="24"/>
          <w:szCs w:val="24"/>
        </w:rPr>
      </w:pPr>
      <w:r>
        <w:rPr>
          <w:rFonts w:ascii="Times New Roman" w:hAnsi="Times New Roman"/>
          <w:color w:val="222222"/>
          <w:sz w:val="24"/>
          <w:szCs w:val="24"/>
          <w:lang w:val="kk-KZ"/>
        </w:rPr>
        <w:t>-</w:t>
      </w:r>
      <w:r w:rsidR="00E54863" w:rsidRPr="00D11E7B">
        <w:rPr>
          <w:rFonts w:ascii="Times New Roman" w:hAnsi="Times New Roman"/>
          <w:color w:val="222222"/>
          <w:sz w:val="24"/>
          <w:szCs w:val="24"/>
        </w:rPr>
        <w:t>если сумма чистого дохода для целей исчисления налога на сверхприбыль за налоговый период меньше предельной суммы распределения чистого дохода для первого уровня, то распределенная часть чистого дохода для первого уровня равна сумме чистого дохода для целей исчисления налога на сверхприбыль за налоговый период. При этом для следующих уровней распределение чистого дохода для целей исчисления налога на сверхприбыль не производится;</w:t>
      </w:r>
    </w:p>
    <w:p w:rsidR="00E54863" w:rsidRPr="00D11E7B" w:rsidRDefault="00E54863" w:rsidP="00D11E7B">
      <w:pPr>
        <w:spacing w:after="0" w:line="240" w:lineRule="auto"/>
        <w:ind w:firstLine="709"/>
        <w:jc w:val="both"/>
        <w:rPr>
          <w:rFonts w:ascii="Times New Roman" w:hAnsi="Times New Roman"/>
          <w:color w:val="222222"/>
          <w:sz w:val="24"/>
          <w:szCs w:val="24"/>
        </w:rPr>
      </w:pPr>
      <w:r w:rsidRPr="00D11E7B">
        <w:rPr>
          <w:rFonts w:ascii="Times New Roman" w:hAnsi="Times New Roman"/>
          <w:color w:val="222222"/>
          <w:sz w:val="24"/>
          <w:szCs w:val="24"/>
        </w:rPr>
        <w:t>для уровней 2 - 7:</w:t>
      </w:r>
    </w:p>
    <w:p w:rsidR="00E54863" w:rsidRPr="00D11E7B" w:rsidRDefault="00D11E7B" w:rsidP="00D11E7B">
      <w:pPr>
        <w:spacing w:after="0" w:line="240" w:lineRule="auto"/>
        <w:ind w:firstLine="709"/>
        <w:jc w:val="both"/>
        <w:rPr>
          <w:rFonts w:ascii="Times New Roman" w:hAnsi="Times New Roman"/>
          <w:color w:val="222222"/>
          <w:sz w:val="24"/>
          <w:szCs w:val="24"/>
        </w:rPr>
      </w:pPr>
      <w:r>
        <w:rPr>
          <w:rFonts w:ascii="Times New Roman" w:hAnsi="Times New Roman"/>
          <w:color w:val="222222"/>
          <w:sz w:val="24"/>
          <w:szCs w:val="24"/>
          <w:lang w:val="kk-KZ"/>
        </w:rPr>
        <w:t>-</w:t>
      </w:r>
      <w:r w:rsidR="00E54863" w:rsidRPr="00D11E7B">
        <w:rPr>
          <w:rFonts w:ascii="Times New Roman" w:hAnsi="Times New Roman"/>
          <w:color w:val="222222"/>
          <w:sz w:val="24"/>
          <w:szCs w:val="24"/>
        </w:rPr>
        <w:t>если разница между чистым доходом для целей исчисления налога на сверхприбыль за налоговый период и общей суммой распределенных частей чистого дохода по предыдущим уровням превышает или равна предельной сумме распределения чистого дохода для соответствующего уровня, то распределенная часть чистого дохода для этого уровня равна предельной сумме распределения чистого дохода для этого соответствующего уровня;</w:t>
      </w:r>
    </w:p>
    <w:p w:rsidR="00E54863" w:rsidRPr="00D11E7B" w:rsidRDefault="00D11E7B" w:rsidP="00D11E7B">
      <w:pPr>
        <w:spacing w:after="0" w:line="240" w:lineRule="auto"/>
        <w:ind w:firstLine="709"/>
        <w:jc w:val="both"/>
        <w:rPr>
          <w:rFonts w:ascii="Times New Roman" w:hAnsi="Times New Roman"/>
          <w:color w:val="222222"/>
          <w:sz w:val="24"/>
          <w:szCs w:val="24"/>
        </w:rPr>
      </w:pPr>
      <w:r>
        <w:rPr>
          <w:rFonts w:ascii="Times New Roman" w:hAnsi="Times New Roman"/>
          <w:color w:val="222222"/>
          <w:sz w:val="24"/>
          <w:szCs w:val="24"/>
          <w:lang w:val="kk-KZ"/>
        </w:rPr>
        <w:t>-</w:t>
      </w:r>
      <w:r w:rsidR="00E54863" w:rsidRPr="00D11E7B">
        <w:rPr>
          <w:rFonts w:ascii="Times New Roman" w:hAnsi="Times New Roman"/>
          <w:color w:val="222222"/>
          <w:sz w:val="24"/>
          <w:szCs w:val="24"/>
        </w:rPr>
        <w:t>если разница между чистым доходом для целей исчисления налога на сверхприбыль за налоговый период и общей суммой распределенных частей чистого дохода по предыдущим уровням меньше предельной суммы распределения чистого дохода для соответствующего уровня, то распределенная часть чистого дохода для этого уровня равна такой разнице.</w:t>
      </w:r>
    </w:p>
    <w:p w:rsidR="00E54863" w:rsidRPr="00D11E7B" w:rsidRDefault="00E54863" w:rsidP="00D11E7B">
      <w:pPr>
        <w:spacing w:after="0" w:line="240" w:lineRule="auto"/>
        <w:ind w:firstLine="709"/>
        <w:jc w:val="both"/>
        <w:rPr>
          <w:rFonts w:ascii="Times New Roman" w:hAnsi="Times New Roman"/>
          <w:color w:val="222222"/>
          <w:sz w:val="24"/>
          <w:szCs w:val="24"/>
        </w:rPr>
      </w:pPr>
      <w:r w:rsidRPr="00D11E7B">
        <w:rPr>
          <w:rFonts w:ascii="Times New Roman" w:hAnsi="Times New Roman"/>
          <w:color w:val="222222"/>
          <w:sz w:val="24"/>
          <w:szCs w:val="24"/>
        </w:rPr>
        <w:lastRenderedPageBreak/>
        <w:t>При этом для следующих уровней распределение чистого дохода для целей исчисления налога на сверхприбыль не производится.</w:t>
      </w:r>
    </w:p>
    <w:p w:rsidR="00E54863" w:rsidRPr="00D11E7B" w:rsidRDefault="00E54863" w:rsidP="00D11E7B">
      <w:pPr>
        <w:spacing w:after="0" w:line="240" w:lineRule="auto"/>
        <w:ind w:firstLine="709"/>
        <w:jc w:val="both"/>
        <w:rPr>
          <w:rFonts w:ascii="Times New Roman" w:hAnsi="Times New Roman"/>
          <w:color w:val="222222"/>
          <w:sz w:val="24"/>
          <w:szCs w:val="24"/>
        </w:rPr>
      </w:pPr>
      <w:r w:rsidRPr="00D11E7B">
        <w:rPr>
          <w:rFonts w:ascii="Times New Roman" w:hAnsi="Times New Roman"/>
          <w:color w:val="222222"/>
          <w:sz w:val="24"/>
          <w:szCs w:val="24"/>
        </w:rPr>
        <w:t>Общая сумма распределенных по уровням частей чистого дохода должна быть равна общей сумме чистого дохода для целей исчисления налога на сверхприбыль за налоговый период;</w:t>
      </w:r>
    </w:p>
    <w:p w:rsidR="00E54863" w:rsidRPr="00D11E7B" w:rsidRDefault="00E54863" w:rsidP="00D11E7B">
      <w:pPr>
        <w:spacing w:after="0" w:line="240" w:lineRule="auto"/>
        <w:ind w:firstLine="709"/>
        <w:jc w:val="both"/>
        <w:rPr>
          <w:rFonts w:ascii="Times New Roman" w:hAnsi="Times New Roman"/>
          <w:color w:val="222222"/>
          <w:sz w:val="24"/>
          <w:szCs w:val="24"/>
        </w:rPr>
      </w:pPr>
      <w:r w:rsidRPr="00D11E7B">
        <w:rPr>
          <w:rFonts w:ascii="Times New Roman" w:hAnsi="Times New Roman"/>
          <w:color w:val="222222"/>
          <w:sz w:val="24"/>
          <w:szCs w:val="24"/>
        </w:rPr>
        <w:t xml:space="preserve">4) применяет соответствующую ставку налога на сверхприбыль к каждой распределенной по уровням части чистого дохода в соответствии со </w:t>
      </w:r>
      <w:hyperlink r:id="rId55" w:history="1">
        <w:r w:rsidRPr="00D11E7B">
          <w:rPr>
            <w:rFonts w:ascii="Times New Roman" w:hAnsi="Times New Roman"/>
            <w:b/>
            <w:bCs/>
            <w:color w:val="003366"/>
            <w:sz w:val="24"/>
            <w:szCs w:val="24"/>
            <w:u w:val="single"/>
          </w:rPr>
          <w:t>статьей 351</w:t>
        </w:r>
      </w:hyperlink>
      <w:r w:rsidRPr="00D11E7B">
        <w:rPr>
          <w:rFonts w:ascii="Times New Roman" w:hAnsi="Times New Roman"/>
          <w:color w:val="222222"/>
          <w:sz w:val="24"/>
          <w:szCs w:val="24"/>
        </w:rPr>
        <w:t xml:space="preserve"> Налогового кодекса;</w:t>
      </w:r>
    </w:p>
    <w:p w:rsidR="00E54863" w:rsidRDefault="00E54863" w:rsidP="00D11E7B">
      <w:pPr>
        <w:spacing w:after="0" w:line="240" w:lineRule="auto"/>
        <w:ind w:firstLine="709"/>
        <w:jc w:val="both"/>
        <w:rPr>
          <w:rFonts w:ascii="Times New Roman" w:hAnsi="Times New Roman"/>
          <w:color w:val="222222"/>
          <w:sz w:val="24"/>
          <w:szCs w:val="24"/>
          <w:lang w:val="kk-KZ"/>
        </w:rPr>
      </w:pPr>
      <w:r w:rsidRPr="00D11E7B">
        <w:rPr>
          <w:rFonts w:ascii="Times New Roman" w:hAnsi="Times New Roman"/>
          <w:color w:val="222222"/>
          <w:sz w:val="24"/>
          <w:szCs w:val="24"/>
        </w:rPr>
        <w:t>5) определяет сумму налога на сверхприбыль за налоговый период суммированием рассчитанных сумм налога на сверхприбыль по всем уровням, предусмотренным статьей 351 Налогового кодекса.</w:t>
      </w:r>
    </w:p>
    <w:p w:rsidR="001B06D0" w:rsidRPr="001B06D0" w:rsidRDefault="001B06D0" w:rsidP="00D11E7B">
      <w:pPr>
        <w:spacing w:after="0" w:line="240" w:lineRule="auto"/>
        <w:ind w:firstLine="709"/>
        <w:jc w:val="both"/>
        <w:rPr>
          <w:rFonts w:ascii="Times New Roman" w:hAnsi="Times New Roman"/>
          <w:color w:val="222222"/>
          <w:sz w:val="24"/>
          <w:szCs w:val="24"/>
          <w:lang w:val="kk-KZ"/>
        </w:rPr>
      </w:pPr>
    </w:p>
    <w:p w:rsidR="00D11E7B" w:rsidRPr="006917D1" w:rsidRDefault="00D11E7B" w:rsidP="00D11E7B">
      <w:pPr>
        <w:pStyle w:val="3"/>
        <w:keepNext w:val="0"/>
        <w:tabs>
          <w:tab w:val="left" w:pos="1080"/>
        </w:tabs>
        <w:spacing w:before="0"/>
        <w:jc w:val="both"/>
        <w:rPr>
          <w:rFonts w:ascii="Times New Roman" w:hAnsi="Times New Roman"/>
          <w:b w:val="0"/>
          <w:bCs w:val="0"/>
          <w:color w:val="auto"/>
          <w:sz w:val="24"/>
          <w:szCs w:val="24"/>
          <w:lang w:val="kk-KZ"/>
        </w:rPr>
      </w:pPr>
      <w:r w:rsidRPr="006917D1">
        <w:rPr>
          <w:rFonts w:ascii="Times New Roman" w:hAnsi="Times New Roman"/>
          <w:b w:val="0"/>
          <w:color w:val="auto"/>
          <w:sz w:val="24"/>
          <w:szCs w:val="24"/>
        </w:rPr>
        <w:t xml:space="preserve">  Таблица </w:t>
      </w:r>
      <w:r w:rsidRPr="006917D1">
        <w:rPr>
          <w:rFonts w:ascii="Times New Roman" w:hAnsi="Times New Roman"/>
          <w:b w:val="0"/>
          <w:color w:val="auto"/>
          <w:sz w:val="24"/>
          <w:szCs w:val="24"/>
          <w:lang w:val="kk-KZ"/>
        </w:rPr>
        <w:t>15</w:t>
      </w:r>
      <w:r w:rsidRPr="006917D1">
        <w:rPr>
          <w:rFonts w:ascii="Times New Roman" w:hAnsi="Times New Roman"/>
          <w:b w:val="0"/>
          <w:color w:val="auto"/>
          <w:sz w:val="24"/>
          <w:szCs w:val="24"/>
        </w:rPr>
        <w:t xml:space="preserve">. </w:t>
      </w:r>
      <w:r w:rsidRPr="006917D1">
        <w:rPr>
          <w:rFonts w:ascii="Times New Roman" w:hAnsi="Times New Roman"/>
          <w:b w:val="0"/>
          <w:bCs w:val="0"/>
          <w:color w:val="auto"/>
          <w:sz w:val="24"/>
          <w:szCs w:val="24"/>
        </w:rPr>
        <w:t>Ставки налога на сверхприбыль</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1870"/>
        <w:gridCol w:w="3170"/>
        <w:gridCol w:w="1260"/>
        <w:gridCol w:w="2520"/>
      </w:tblGrid>
      <w:tr w:rsidR="00D11E7B" w:rsidRPr="006917D1" w:rsidTr="004935FF">
        <w:tc>
          <w:tcPr>
            <w:tcW w:w="540" w:type="dxa"/>
            <w:vAlign w:val="center"/>
          </w:tcPr>
          <w:p w:rsidR="00D11E7B" w:rsidRPr="001B06D0" w:rsidRDefault="00D11E7B" w:rsidP="001B06D0">
            <w:pPr>
              <w:spacing w:after="0" w:line="240" w:lineRule="auto"/>
              <w:jc w:val="center"/>
              <w:rPr>
                <w:rFonts w:ascii="Times New Roman" w:hAnsi="Times New Roman"/>
                <w:b/>
              </w:rPr>
            </w:pPr>
            <w:r w:rsidRPr="001B06D0">
              <w:rPr>
                <w:rFonts w:ascii="Times New Roman" w:hAnsi="Times New Roman"/>
                <w:b/>
              </w:rPr>
              <w:t>№</w:t>
            </w:r>
          </w:p>
        </w:tc>
        <w:tc>
          <w:tcPr>
            <w:tcW w:w="1870" w:type="dxa"/>
            <w:vAlign w:val="center"/>
          </w:tcPr>
          <w:p w:rsidR="00D11E7B" w:rsidRPr="001B06D0" w:rsidRDefault="00D11E7B" w:rsidP="001B06D0">
            <w:pPr>
              <w:spacing w:after="0" w:line="240" w:lineRule="auto"/>
              <w:jc w:val="center"/>
              <w:rPr>
                <w:rFonts w:ascii="Times New Roman" w:hAnsi="Times New Roman"/>
                <w:b/>
              </w:rPr>
            </w:pPr>
            <w:r w:rsidRPr="001B06D0">
              <w:rPr>
                <w:rFonts w:ascii="Times New Roman" w:hAnsi="Times New Roman"/>
                <w:b/>
              </w:rPr>
              <w:t>Значение отношения СГД к вычетам</w:t>
            </w:r>
          </w:p>
        </w:tc>
        <w:tc>
          <w:tcPr>
            <w:tcW w:w="3170" w:type="dxa"/>
            <w:vAlign w:val="center"/>
          </w:tcPr>
          <w:p w:rsidR="00D11E7B" w:rsidRPr="001B06D0" w:rsidRDefault="00D11E7B" w:rsidP="001B06D0">
            <w:pPr>
              <w:spacing w:after="0" w:line="240" w:lineRule="auto"/>
              <w:jc w:val="center"/>
              <w:rPr>
                <w:rFonts w:ascii="Times New Roman" w:hAnsi="Times New Roman"/>
                <w:b/>
              </w:rPr>
            </w:pPr>
            <w:r w:rsidRPr="001B06D0">
              <w:rPr>
                <w:rFonts w:ascii="Times New Roman" w:hAnsi="Times New Roman"/>
                <w:b/>
              </w:rPr>
              <w:t>Процент для расчета предельной суммы распределения чистого дохода для целей исчисления налога на сверхприбыль</w:t>
            </w:r>
          </w:p>
        </w:tc>
        <w:tc>
          <w:tcPr>
            <w:tcW w:w="1260" w:type="dxa"/>
            <w:vAlign w:val="center"/>
          </w:tcPr>
          <w:p w:rsidR="00D11E7B" w:rsidRPr="001B06D0" w:rsidRDefault="00D11E7B" w:rsidP="001B06D0">
            <w:pPr>
              <w:spacing w:after="0" w:line="240" w:lineRule="auto"/>
              <w:jc w:val="center"/>
              <w:rPr>
                <w:rFonts w:ascii="Times New Roman" w:hAnsi="Times New Roman"/>
                <w:b/>
              </w:rPr>
            </w:pPr>
            <w:r w:rsidRPr="001B06D0">
              <w:rPr>
                <w:rFonts w:ascii="Times New Roman" w:hAnsi="Times New Roman"/>
                <w:b/>
              </w:rPr>
              <w:t>Ставка, в %</w:t>
            </w:r>
          </w:p>
        </w:tc>
        <w:tc>
          <w:tcPr>
            <w:tcW w:w="2520" w:type="dxa"/>
            <w:vAlign w:val="center"/>
          </w:tcPr>
          <w:p w:rsidR="00D11E7B" w:rsidRPr="001B06D0" w:rsidRDefault="00D11E7B" w:rsidP="001B06D0">
            <w:pPr>
              <w:spacing w:after="0" w:line="240" w:lineRule="auto"/>
              <w:jc w:val="center"/>
              <w:rPr>
                <w:rFonts w:ascii="Times New Roman" w:hAnsi="Times New Roman"/>
                <w:b/>
              </w:rPr>
            </w:pPr>
            <w:r w:rsidRPr="001B06D0">
              <w:rPr>
                <w:rFonts w:ascii="Times New Roman" w:hAnsi="Times New Roman"/>
                <w:b/>
              </w:rPr>
              <w:t>Сумма налога, подлежащая уплате в бюджет</w:t>
            </w:r>
          </w:p>
        </w:tc>
      </w:tr>
      <w:tr w:rsidR="00D11E7B" w:rsidRPr="006917D1" w:rsidTr="004935FF">
        <w:tc>
          <w:tcPr>
            <w:tcW w:w="54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1.</w:t>
            </w:r>
          </w:p>
        </w:tc>
        <w:tc>
          <w:tcPr>
            <w:tcW w:w="187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меньшее или равное 25</w:t>
            </w:r>
            <w:r w:rsidR="00054BEB" w:rsidRPr="001B06D0">
              <w:rPr>
                <w:rFonts w:ascii="Times New Roman" w:hAnsi="Times New Roman"/>
              </w:rPr>
              <w:fldChar w:fldCharType="begin"/>
            </w:r>
            <w:r w:rsidRPr="001B06D0">
              <w:rPr>
                <w:rFonts w:ascii="Times New Roman" w:hAnsi="Times New Roman"/>
              </w:rPr>
              <w:instrText xml:space="preserve"> QUOTE </w:instrText>
            </w:r>
            <w:r w:rsidR="004B0FD6" w:rsidRPr="00054BEB">
              <w:rPr>
                <w:rFonts w:ascii="Times New Roman" w:hAnsi="Times New Roman"/>
              </w:rPr>
              <w:pict>
                <v:shape id="_x0000_i1031" type="#_x0000_t75" style="width: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74D3&quot;/&gt;&lt;wsp:rsid wsp:val=&quot;000130B2&quot;/&gt;&lt;wsp:rsid wsp:val=&quot;000341DE&quot;/&gt;&lt;wsp:rsid wsp:val=&quot;000871E3&quot;/&gt;&lt;wsp:rsid wsp:val=&quot;000902C4&quot;/&gt;&lt;wsp:rsid wsp:val=&quot;000E0649&quot;/&gt;&lt;wsp:rsid wsp:val=&quot;000E14B1&quot;/&gt;&lt;wsp:rsid wsp:val=&quot;000E5681&quot;/&gt;&lt;wsp:rsid wsp:val=&quot;0010507B&quot;/&gt;&lt;wsp:rsid wsp:val=&quot;001415DF&quot;/&gt;&lt;wsp:rsid wsp:val=&quot;00160770&quot;/&gt;&lt;wsp:rsid wsp:val=&quot;00162A4B&quot;/&gt;&lt;wsp:rsid wsp:val=&quot;00175F97&quot;/&gt;&lt;wsp:rsid wsp:val=&quot;00183294&quot;/&gt;&lt;wsp:rsid wsp:val=&quot;0019403A&quot;/&gt;&lt;wsp:rsid wsp:val=&quot;001B7039&quot;/&gt;&lt;wsp:rsid wsp:val=&quot;001F4416&quot;/&gt;&lt;wsp:rsid wsp:val=&quot;00220BFE&quot;/&gt;&lt;wsp:rsid wsp:val=&quot;00243BDF&quot;/&gt;&lt;wsp:rsid wsp:val=&quot;00252164&quot;/&gt;&lt;wsp:rsid wsp:val=&quot;002730AE&quot;/&gt;&lt;wsp:rsid wsp:val=&quot;002A247A&quot;/&gt;&lt;wsp:rsid wsp:val=&quot;002B76D2&quot;/&gt;&lt;wsp:rsid wsp:val=&quot;002C73AF&quot;/&gt;&lt;wsp:rsid wsp:val=&quot;002D4C49&quot;/&gt;&lt;wsp:rsid wsp:val=&quot;002D4F8D&quot;/&gt;&lt;wsp:rsid wsp:val=&quot;002E0F6E&quot;/&gt;&lt;wsp:rsid wsp:val=&quot;002E3C1C&quot;/&gt;&lt;wsp:rsid wsp:val=&quot;00300BFB&quot;/&gt;&lt;wsp:rsid wsp:val=&quot;00300D3B&quot;/&gt;&lt;wsp:rsid wsp:val=&quot;003048E1&quot;/&gt;&lt;wsp:rsid wsp:val=&quot;003140BD&quot;/&gt;&lt;wsp:rsid wsp:val=&quot;00321752&quot;/&gt;&lt;wsp:rsid wsp:val=&quot;003551A4&quot;/&gt;&lt;wsp:rsid wsp:val=&quot;00360E11&quot;/&gt;&lt;wsp:rsid wsp:val=&quot;00363FD7&quot;/&gt;&lt;wsp:rsid wsp:val=&quot;003E4392&quot;/&gt;&lt;wsp:rsid wsp:val=&quot;003E7631&quot;/&gt;&lt;wsp:rsid wsp:val=&quot;003F5217&quot;/&gt;&lt;wsp:rsid wsp:val=&quot;004A47DF&quot;/&gt;&lt;wsp:rsid wsp:val=&quot;004B1D4B&quot;/&gt;&lt;wsp:rsid wsp:val=&quot;004C64D6&quot;/&gt;&lt;wsp:rsid wsp:val=&quot;004E4A4F&quot;/&gt;&lt;wsp:rsid wsp:val=&quot;004F6757&quot;/&gt;&lt;wsp:rsid wsp:val=&quot;00585181&quot;/&gt;&lt;wsp:rsid wsp:val=&quot;00594DD6&quot;/&gt;&lt;wsp:rsid wsp:val=&quot;005A74D3&quot;/&gt;&lt;wsp:rsid wsp:val=&quot;005C12CC&quot;/&gt;&lt;wsp:rsid wsp:val=&quot;005E4307&quot;/&gt;&lt;wsp:rsid wsp:val=&quot;00602085&quot;/&gt;&lt;wsp:rsid wsp:val=&quot;0060359D&quot;/&gt;&lt;wsp:rsid wsp:val=&quot;0063771A&quot;/&gt;&lt;wsp:rsid wsp:val=&quot;0065049C&quot;/&gt;&lt;wsp:rsid wsp:val=&quot;006701C0&quot;/&gt;&lt;wsp:rsid wsp:val=&quot;00674059&quot;/&gt;&lt;wsp:rsid wsp:val=&quot;006B0219&quot;/&gt;&lt;wsp:rsid wsp:val=&quot;006C0EAE&quot;/&gt;&lt;wsp:rsid wsp:val=&quot;006C1B51&quot;/&gt;&lt;wsp:rsid wsp:val=&quot;00712A41&quot;/&gt;&lt;wsp:rsid wsp:val=&quot;00730199&quot;/&gt;&lt;wsp:rsid wsp:val=&quot;0074070B&quot;/&gt;&lt;wsp:rsid wsp:val=&quot;00741270&quot;/&gt;&lt;wsp:rsid wsp:val=&quot;00743CB0&quot;/&gt;&lt;wsp:rsid wsp:val=&quot;00752CC3&quot;/&gt;&lt;wsp:rsid wsp:val=&quot;007A1FF7&quot;/&gt;&lt;wsp:rsid wsp:val=&quot;007E10C9&quot;/&gt;&lt;wsp:rsid wsp:val=&quot;00801FC1&quot;/&gt;&lt;wsp:rsid wsp:val=&quot;00805B18&quot;/&gt;&lt;wsp:rsid wsp:val=&quot;0081341C&quot;/&gt;&lt;wsp:rsid wsp:val=&quot;00830FD7&quot;/&gt;&lt;wsp:rsid wsp:val=&quot;00853D16&quot;/&gt;&lt;wsp:rsid wsp:val=&quot;0085571B&quot;/&gt;&lt;wsp:rsid wsp:val=&quot;00857343&quot;/&gt;&lt;wsp:rsid wsp:val=&quot;00857B22&quot;/&gt;&lt;wsp:rsid wsp:val=&quot;008716DD&quot;/&gt;&lt;wsp:rsid wsp:val=&quot;00877331&quot;/&gt;&lt;wsp:rsid wsp:val=&quot;00880048&quot;/&gt;&lt;wsp:rsid wsp:val=&quot;00880EFF&quot;/&gt;&lt;wsp:rsid wsp:val=&quot;0088392A&quot;/&gt;&lt;wsp:rsid wsp:val=&quot;008965C2&quot;/&gt;&lt;wsp:rsid wsp:val=&quot;008A6F4B&quot;/&gt;&lt;wsp:rsid wsp:val=&quot;008C3956&quot;/&gt;&lt;wsp:rsid wsp:val=&quot;008C5E4B&quot;/&gt;&lt;wsp:rsid wsp:val=&quot;008E0DA0&quot;/&gt;&lt;wsp:rsid wsp:val=&quot;008E703A&quot;/&gt;&lt;wsp:rsid wsp:val=&quot;008F17EF&quot;/&gt;&lt;wsp:rsid wsp:val=&quot;00930732&quot;/&gt;&lt;wsp:rsid wsp:val=&quot;00936ED2&quot;/&gt;&lt;wsp:rsid wsp:val=&quot;0093754E&quot;/&gt;&lt;wsp:rsid wsp:val=&quot;00951E0F&quot;/&gt;&lt;wsp:rsid wsp:val=&quot;00966C74&quot;/&gt;&lt;wsp:rsid wsp:val=&quot;0098410F&quot;/&gt;&lt;wsp:rsid wsp:val=&quot;009870DE&quot;/&gt;&lt;wsp:rsid wsp:val=&quot;009A1B84&quot;/&gt;&lt;wsp:rsid wsp:val=&quot;009A3A13&quot;/&gt;&lt;wsp:rsid wsp:val=&quot;009A495F&quot;/&gt;&lt;wsp:rsid wsp:val=&quot;009C6374&quot;/&gt;&lt;wsp:rsid wsp:val=&quot;009C77F7&quot;/&gt;&lt;wsp:rsid wsp:val=&quot;00A01CC3&quot;/&gt;&lt;wsp:rsid wsp:val=&quot;00A05EB2&quot;/&gt;&lt;wsp:rsid wsp:val=&quot;00A12BE6&quot;/&gt;&lt;wsp:rsid wsp:val=&quot;00A21DD8&quot;/&gt;&lt;wsp:rsid wsp:val=&quot;00A42785&quot;/&gt;&lt;wsp:rsid wsp:val=&quot;00A60BEE&quot;/&gt;&lt;wsp:rsid wsp:val=&quot;00A74400&quot;/&gt;&lt;wsp:rsid wsp:val=&quot;00A80A06&quot;/&gt;&lt;wsp:rsid wsp:val=&quot;00A84A62&quot;/&gt;&lt;wsp:rsid wsp:val=&quot;00AE4573&quot;/&gt;&lt;wsp:rsid wsp:val=&quot;00AE5285&quot;/&gt;&lt;wsp:rsid wsp:val=&quot;00AF6F28&quot;/&gt;&lt;wsp:rsid wsp:val=&quot;00AF6FAB&quot;/&gt;&lt;wsp:rsid wsp:val=&quot;00B5538A&quot;/&gt;&lt;wsp:rsid wsp:val=&quot;00B6212E&quot;/&gt;&lt;wsp:rsid wsp:val=&quot;00B651D8&quot;/&gt;&lt;wsp:rsid wsp:val=&quot;00B8784A&quot;/&gt;&lt;wsp:rsid wsp:val=&quot;00BB21C4&quot;/&gt;&lt;wsp:rsid wsp:val=&quot;00BB4B69&quot;/&gt;&lt;wsp:rsid wsp:val=&quot;00BC647C&quot;/&gt;&lt;wsp:rsid wsp:val=&quot;00BD1A9E&quot;/&gt;&lt;wsp:rsid wsp:val=&quot;00C3439C&quot;/&gt;&lt;wsp:rsid wsp:val=&quot;00C37C96&quot;/&gt;&lt;wsp:rsid wsp:val=&quot;00C63F72&quot;/&gt;&lt;wsp:rsid wsp:val=&quot;00CE1B52&quot;/&gt;&lt;wsp:rsid wsp:val=&quot;00CE35E3&quot;/&gt;&lt;wsp:rsid wsp:val=&quot;00D205AE&quot;/&gt;&lt;wsp:rsid wsp:val=&quot;00D33543&quot;/&gt;&lt;wsp:rsid wsp:val=&quot;00D652D4&quot;/&gt;&lt;wsp:rsid wsp:val=&quot;00D6745C&quot;/&gt;&lt;wsp:rsid wsp:val=&quot;00D72AE3&quot;/&gt;&lt;wsp:rsid wsp:val=&quot;00D73F35&quot;/&gt;&lt;wsp:rsid wsp:val=&quot;00D926E0&quot;/&gt;&lt;wsp:rsid wsp:val=&quot;00D97207&quot;/&gt;&lt;wsp:rsid wsp:val=&quot;00DB5457&quot;/&gt;&lt;wsp:rsid wsp:val=&quot;00DD3180&quot;/&gt;&lt;wsp:rsid wsp:val=&quot;00DD3BAD&quot;/&gt;&lt;wsp:rsid wsp:val=&quot;00DD6A42&quot;/&gt;&lt;wsp:rsid wsp:val=&quot;00DE6EB1&quot;/&gt;&lt;wsp:rsid wsp:val=&quot;00DF048F&quot;/&gt;&lt;wsp:rsid wsp:val=&quot;00DF4F07&quot;/&gt;&lt;wsp:rsid wsp:val=&quot;00E10641&quot;/&gt;&lt;wsp:rsid wsp:val=&quot;00E43694&quot;/&gt;&lt;wsp:rsid wsp:val=&quot;00E52B78&quot;/&gt;&lt;wsp:rsid wsp:val=&quot;00E64841&quot;/&gt;&lt;wsp:rsid wsp:val=&quot;00E8596B&quot;/&gt;&lt;wsp:rsid wsp:val=&quot;00EB29BE&quot;/&gt;&lt;wsp:rsid wsp:val=&quot;00EB39B7&quot;/&gt;&lt;wsp:rsid wsp:val=&quot;00ED67A9&quot;/&gt;&lt;wsp:rsid wsp:val=&quot;00ED739D&quot;/&gt;&lt;wsp:rsid wsp:val=&quot;00EE3216&quot;/&gt;&lt;wsp:rsid wsp:val=&quot;00EF407D&quot;/&gt;&lt;wsp:rsid wsp:val=&quot;00F05CA5&quot;/&gt;&lt;wsp:rsid wsp:val=&quot;00F25A63&quot;/&gt;&lt;wsp:rsid wsp:val=&quot;00F638DD&quot;/&gt;&lt;wsp:rsid wsp:val=&quot;00F67FE2&quot;/&gt;&lt;wsp:rsid wsp:val=&quot;00F80620&quot;/&gt;&lt;wsp:rsid wsp:val=&quot;00F9504C&quot;/&gt;&lt;wsp:rsid wsp:val=&quot;00F969EC&quot;/&gt;&lt;wsp:rsid wsp:val=&quot;00FA7E21&quot;/&gt;&lt;wsp:rsid wsp:val=&quot;00FB08F2&quot;/&gt;&lt;wsp:rsid wsp:val=&quot;00FD148D&quot;/&gt;&lt;wsp:rsid wsp:val=&quot;00FD56C0&quot;/&gt;&lt;/wsp:rsids&gt;&lt;/w:docPr&gt;&lt;w:body&gt;&lt;w:p wsp:rsidR=&quot;00000000&quot; wsp:rsidRDefault=&quot;00175F97&quot;&gt;&lt;m:oMathPara&gt;&lt;m:oMath&gt;&lt;m:r&gt;&lt;w:rPr&gt;&lt;w:rFonts w:ascii=&quot;Cambria Math&quot; w:fareast=&quot;Times New Roman&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Pr="001B06D0">
              <w:rPr>
                <w:rFonts w:ascii="Times New Roman" w:hAnsi="Times New Roman"/>
              </w:rPr>
              <w:instrText xml:space="preserve"> </w:instrText>
            </w:r>
            <w:r w:rsidR="00054BEB" w:rsidRPr="001B06D0">
              <w:rPr>
                <w:rFonts w:ascii="Times New Roman" w:hAnsi="Times New Roman"/>
              </w:rPr>
              <w:fldChar w:fldCharType="separate"/>
            </w:r>
            <w:r w:rsidR="004B0FD6" w:rsidRPr="00054BEB">
              <w:rPr>
                <w:rFonts w:ascii="Times New Roman" w:hAnsi="Times New Roman"/>
              </w:rPr>
              <w:pict>
                <v:shape id="_x0000_i1032" type="#_x0000_t75" style="width: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74D3&quot;/&gt;&lt;wsp:rsid wsp:val=&quot;000130B2&quot;/&gt;&lt;wsp:rsid wsp:val=&quot;000341DE&quot;/&gt;&lt;wsp:rsid wsp:val=&quot;000871E3&quot;/&gt;&lt;wsp:rsid wsp:val=&quot;000902C4&quot;/&gt;&lt;wsp:rsid wsp:val=&quot;000E0649&quot;/&gt;&lt;wsp:rsid wsp:val=&quot;000E14B1&quot;/&gt;&lt;wsp:rsid wsp:val=&quot;000E5681&quot;/&gt;&lt;wsp:rsid wsp:val=&quot;0010507B&quot;/&gt;&lt;wsp:rsid wsp:val=&quot;001415DF&quot;/&gt;&lt;wsp:rsid wsp:val=&quot;00160770&quot;/&gt;&lt;wsp:rsid wsp:val=&quot;00162A4B&quot;/&gt;&lt;wsp:rsid wsp:val=&quot;00175F97&quot;/&gt;&lt;wsp:rsid wsp:val=&quot;00183294&quot;/&gt;&lt;wsp:rsid wsp:val=&quot;0019403A&quot;/&gt;&lt;wsp:rsid wsp:val=&quot;001B7039&quot;/&gt;&lt;wsp:rsid wsp:val=&quot;001F4416&quot;/&gt;&lt;wsp:rsid wsp:val=&quot;00220BFE&quot;/&gt;&lt;wsp:rsid wsp:val=&quot;00243BDF&quot;/&gt;&lt;wsp:rsid wsp:val=&quot;00252164&quot;/&gt;&lt;wsp:rsid wsp:val=&quot;002730AE&quot;/&gt;&lt;wsp:rsid wsp:val=&quot;002A247A&quot;/&gt;&lt;wsp:rsid wsp:val=&quot;002B76D2&quot;/&gt;&lt;wsp:rsid wsp:val=&quot;002C73AF&quot;/&gt;&lt;wsp:rsid wsp:val=&quot;002D4C49&quot;/&gt;&lt;wsp:rsid wsp:val=&quot;002D4F8D&quot;/&gt;&lt;wsp:rsid wsp:val=&quot;002E0F6E&quot;/&gt;&lt;wsp:rsid wsp:val=&quot;002E3C1C&quot;/&gt;&lt;wsp:rsid wsp:val=&quot;00300BFB&quot;/&gt;&lt;wsp:rsid wsp:val=&quot;00300D3B&quot;/&gt;&lt;wsp:rsid wsp:val=&quot;003048E1&quot;/&gt;&lt;wsp:rsid wsp:val=&quot;003140BD&quot;/&gt;&lt;wsp:rsid wsp:val=&quot;00321752&quot;/&gt;&lt;wsp:rsid wsp:val=&quot;003551A4&quot;/&gt;&lt;wsp:rsid wsp:val=&quot;00360E11&quot;/&gt;&lt;wsp:rsid wsp:val=&quot;00363FD7&quot;/&gt;&lt;wsp:rsid wsp:val=&quot;003E4392&quot;/&gt;&lt;wsp:rsid wsp:val=&quot;003E7631&quot;/&gt;&lt;wsp:rsid wsp:val=&quot;003F5217&quot;/&gt;&lt;wsp:rsid wsp:val=&quot;004A47DF&quot;/&gt;&lt;wsp:rsid wsp:val=&quot;004B1D4B&quot;/&gt;&lt;wsp:rsid wsp:val=&quot;004C64D6&quot;/&gt;&lt;wsp:rsid wsp:val=&quot;004E4A4F&quot;/&gt;&lt;wsp:rsid wsp:val=&quot;004F6757&quot;/&gt;&lt;wsp:rsid wsp:val=&quot;00585181&quot;/&gt;&lt;wsp:rsid wsp:val=&quot;00594DD6&quot;/&gt;&lt;wsp:rsid wsp:val=&quot;005A74D3&quot;/&gt;&lt;wsp:rsid wsp:val=&quot;005C12CC&quot;/&gt;&lt;wsp:rsid wsp:val=&quot;005E4307&quot;/&gt;&lt;wsp:rsid wsp:val=&quot;00602085&quot;/&gt;&lt;wsp:rsid wsp:val=&quot;0060359D&quot;/&gt;&lt;wsp:rsid wsp:val=&quot;0063771A&quot;/&gt;&lt;wsp:rsid wsp:val=&quot;0065049C&quot;/&gt;&lt;wsp:rsid wsp:val=&quot;006701C0&quot;/&gt;&lt;wsp:rsid wsp:val=&quot;00674059&quot;/&gt;&lt;wsp:rsid wsp:val=&quot;006B0219&quot;/&gt;&lt;wsp:rsid wsp:val=&quot;006C0EAE&quot;/&gt;&lt;wsp:rsid wsp:val=&quot;006C1B51&quot;/&gt;&lt;wsp:rsid wsp:val=&quot;00712A41&quot;/&gt;&lt;wsp:rsid wsp:val=&quot;00730199&quot;/&gt;&lt;wsp:rsid wsp:val=&quot;0074070B&quot;/&gt;&lt;wsp:rsid wsp:val=&quot;00741270&quot;/&gt;&lt;wsp:rsid wsp:val=&quot;00743CB0&quot;/&gt;&lt;wsp:rsid wsp:val=&quot;00752CC3&quot;/&gt;&lt;wsp:rsid wsp:val=&quot;007A1FF7&quot;/&gt;&lt;wsp:rsid wsp:val=&quot;007E10C9&quot;/&gt;&lt;wsp:rsid wsp:val=&quot;00801FC1&quot;/&gt;&lt;wsp:rsid wsp:val=&quot;00805B18&quot;/&gt;&lt;wsp:rsid wsp:val=&quot;0081341C&quot;/&gt;&lt;wsp:rsid wsp:val=&quot;00830FD7&quot;/&gt;&lt;wsp:rsid wsp:val=&quot;00853D16&quot;/&gt;&lt;wsp:rsid wsp:val=&quot;0085571B&quot;/&gt;&lt;wsp:rsid wsp:val=&quot;00857343&quot;/&gt;&lt;wsp:rsid wsp:val=&quot;00857B22&quot;/&gt;&lt;wsp:rsid wsp:val=&quot;008716DD&quot;/&gt;&lt;wsp:rsid wsp:val=&quot;00877331&quot;/&gt;&lt;wsp:rsid wsp:val=&quot;00880048&quot;/&gt;&lt;wsp:rsid wsp:val=&quot;00880EFF&quot;/&gt;&lt;wsp:rsid wsp:val=&quot;0088392A&quot;/&gt;&lt;wsp:rsid wsp:val=&quot;008965C2&quot;/&gt;&lt;wsp:rsid wsp:val=&quot;008A6F4B&quot;/&gt;&lt;wsp:rsid wsp:val=&quot;008C3956&quot;/&gt;&lt;wsp:rsid wsp:val=&quot;008C5E4B&quot;/&gt;&lt;wsp:rsid wsp:val=&quot;008E0DA0&quot;/&gt;&lt;wsp:rsid wsp:val=&quot;008E703A&quot;/&gt;&lt;wsp:rsid wsp:val=&quot;008F17EF&quot;/&gt;&lt;wsp:rsid wsp:val=&quot;00930732&quot;/&gt;&lt;wsp:rsid wsp:val=&quot;00936ED2&quot;/&gt;&lt;wsp:rsid wsp:val=&quot;0093754E&quot;/&gt;&lt;wsp:rsid wsp:val=&quot;00951E0F&quot;/&gt;&lt;wsp:rsid wsp:val=&quot;00966C74&quot;/&gt;&lt;wsp:rsid wsp:val=&quot;0098410F&quot;/&gt;&lt;wsp:rsid wsp:val=&quot;009870DE&quot;/&gt;&lt;wsp:rsid wsp:val=&quot;009A1B84&quot;/&gt;&lt;wsp:rsid wsp:val=&quot;009A3A13&quot;/&gt;&lt;wsp:rsid wsp:val=&quot;009A495F&quot;/&gt;&lt;wsp:rsid wsp:val=&quot;009C6374&quot;/&gt;&lt;wsp:rsid wsp:val=&quot;009C77F7&quot;/&gt;&lt;wsp:rsid wsp:val=&quot;00A01CC3&quot;/&gt;&lt;wsp:rsid wsp:val=&quot;00A05EB2&quot;/&gt;&lt;wsp:rsid wsp:val=&quot;00A12BE6&quot;/&gt;&lt;wsp:rsid wsp:val=&quot;00A21DD8&quot;/&gt;&lt;wsp:rsid wsp:val=&quot;00A42785&quot;/&gt;&lt;wsp:rsid wsp:val=&quot;00A60BEE&quot;/&gt;&lt;wsp:rsid wsp:val=&quot;00A74400&quot;/&gt;&lt;wsp:rsid wsp:val=&quot;00A80A06&quot;/&gt;&lt;wsp:rsid wsp:val=&quot;00A84A62&quot;/&gt;&lt;wsp:rsid wsp:val=&quot;00AE4573&quot;/&gt;&lt;wsp:rsid wsp:val=&quot;00AE5285&quot;/&gt;&lt;wsp:rsid wsp:val=&quot;00AF6F28&quot;/&gt;&lt;wsp:rsid wsp:val=&quot;00AF6FAB&quot;/&gt;&lt;wsp:rsid wsp:val=&quot;00B5538A&quot;/&gt;&lt;wsp:rsid wsp:val=&quot;00B6212E&quot;/&gt;&lt;wsp:rsid wsp:val=&quot;00B651D8&quot;/&gt;&lt;wsp:rsid wsp:val=&quot;00B8784A&quot;/&gt;&lt;wsp:rsid wsp:val=&quot;00BB21C4&quot;/&gt;&lt;wsp:rsid wsp:val=&quot;00BB4B69&quot;/&gt;&lt;wsp:rsid wsp:val=&quot;00BC647C&quot;/&gt;&lt;wsp:rsid wsp:val=&quot;00BD1A9E&quot;/&gt;&lt;wsp:rsid wsp:val=&quot;00C3439C&quot;/&gt;&lt;wsp:rsid wsp:val=&quot;00C37C96&quot;/&gt;&lt;wsp:rsid wsp:val=&quot;00C63F72&quot;/&gt;&lt;wsp:rsid wsp:val=&quot;00CE1B52&quot;/&gt;&lt;wsp:rsid wsp:val=&quot;00CE35E3&quot;/&gt;&lt;wsp:rsid wsp:val=&quot;00D205AE&quot;/&gt;&lt;wsp:rsid wsp:val=&quot;00D33543&quot;/&gt;&lt;wsp:rsid wsp:val=&quot;00D652D4&quot;/&gt;&lt;wsp:rsid wsp:val=&quot;00D6745C&quot;/&gt;&lt;wsp:rsid wsp:val=&quot;00D72AE3&quot;/&gt;&lt;wsp:rsid wsp:val=&quot;00D73F35&quot;/&gt;&lt;wsp:rsid wsp:val=&quot;00D926E0&quot;/&gt;&lt;wsp:rsid wsp:val=&quot;00D97207&quot;/&gt;&lt;wsp:rsid wsp:val=&quot;00DB5457&quot;/&gt;&lt;wsp:rsid wsp:val=&quot;00DD3180&quot;/&gt;&lt;wsp:rsid wsp:val=&quot;00DD3BAD&quot;/&gt;&lt;wsp:rsid wsp:val=&quot;00DD6A42&quot;/&gt;&lt;wsp:rsid wsp:val=&quot;00DE6EB1&quot;/&gt;&lt;wsp:rsid wsp:val=&quot;00DF048F&quot;/&gt;&lt;wsp:rsid wsp:val=&quot;00DF4F07&quot;/&gt;&lt;wsp:rsid wsp:val=&quot;00E10641&quot;/&gt;&lt;wsp:rsid wsp:val=&quot;00E43694&quot;/&gt;&lt;wsp:rsid wsp:val=&quot;00E52B78&quot;/&gt;&lt;wsp:rsid wsp:val=&quot;00E64841&quot;/&gt;&lt;wsp:rsid wsp:val=&quot;00E8596B&quot;/&gt;&lt;wsp:rsid wsp:val=&quot;00EB29BE&quot;/&gt;&lt;wsp:rsid wsp:val=&quot;00EB39B7&quot;/&gt;&lt;wsp:rsid wsp:val=&quot;00ED67A9&quot;/&gt;&lt;wsp:rsid wsp:val=&quot;00ED739D&quot;/&gt;&lt;wsp:rsid wsp:val=&quot;00EE3216&quot;/&gt;&lt;wsp:rsid wsp:val=&quot;00EF407D&quot;/&gt;&lt;wsp:rsid wsp:val=&quot;00F05CA5&quot;/&gt;&lt;wsp:rsid wsp:val=&quot;00F25A63&quot;/&gt;&lt;wsp:rsid wsp:val=&quot;00F638DD&quot;/&gt;&lt;wsp:rsid wsp:val=&quot;00F67FE2&quot;/&gt;&lt;wsp:rsid wsp:val=&quot;00F80620&quot;/&gt;&lt;wsp:rsid wsp:val=&quot;00F9504C&quot;/&gt;&lt;wsp:rsid wsp:val=&quot;00F969EC&quot;/&gt;&lt;wsp:rsid wsp:val=&quot;00FA7E21&quot;/&gt;&lt;wsp:rsid wsp:val=&quot;00FB08F2&quot;/&gt;&lt;wsp:rsid wsp:val=&quot;00FD148D&quot;/&gt;&lt;wsp:rsid wsp:val=&quot;00FD56C0&quot;/&gt;&lt;/wsp:rsids&gt;&lt;/w:docPr&gt;&lt;w:body&gt;&lt;w:p wsp:rsidR=&quot;00000000&quot; wsp:rsidRDefault=&quot;00175F97&quot;&gt;&lt;m:oMathPara&gt;&lt;m:oMath&gt;&lt;m:r&gt;&lt;w:rPr&gt;&lt;w:rFonts w:ascii=&quot;Cambria Math&quot; w:fareast=&quot;Times New Roman&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00054BEB" w:rsidRPr="001B06D0">
              <w:rPr>
                <w:rFonts w:ascii="Times New Roman" w:hAnsi="Times New Roman"/>
              </w:rPr>
              <w:fldChar w:fldCharType="end"/>
            </w:r>
          </w:p>
        </w:tc>
        <w:tc>
          <w:tcPr>
            <w:tcW w:w="317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25</w:t>
            </w:r>
          </w:p>
        </w:tc>
        <w:tc>
          <w:tcPr>
            <w:tcW w:w="126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не устанавливается</w:t>
            </w:r>
          </w:p>
        </w:tc>
        <w:tc>
          <w:tcPr>
            <w:tcW w:w="2520" w:type="dxa"/>
          </w:tcPr>
          <w:p w:rsidR="00D11E7B" w:rsidRPr="001B06D0" w:rsidRDefault="00D11E7B" w:rsidP="001B06D0">
            <w:pPr>
              <w:spacing w:after="0" w:line="240" w:lineRule="auto"/>
              <w:jc w:val="center"/>
              <w:rPr>
                <w:rFonts w:ascii="Times New Roman" w:hAnsi="Times New Roman"/>
              </w:rPr>
            </w:pPr>
          </w:p>
        </w:tc>
      </w:tr>
      <w:tr w:rsidR="00D11E7B" w:rsidRPr="006917D1" w:rsidTr="004935FF">
        <w:tc>
          <w:tcPr>
            <w:tcW w:w="54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2.</w:t>
            </w:r>
          </w:p>
        </w:tc>
        <w:tc>
          <w:tcPr>
            <w:tcW w:w="187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от 25до 30</w:t>
            </w:r>
            <w:r w:rsidR="00054BEB" w:rsidRPr="001B06D0">
              <w:rPr>
                <w:rFonts w:ascii="Times New Roman" w:hAnsi="Times New Roman"/>
              </w:rPr>
              <w:fldChar w:fldCharType="begin"/>
            </w:r>
            <w:r w:rsidRPr="001B06D0">
              <w:rPr>
                <w:rFonts w:ascii="Times New Roman" w:hAnsi="Times New Roman"/>
              </w:rPr>
              <w:instrText xml:space="preserve"> QUOTE </w:instrText>
            </w:r>
            <w:r w:rsidR="004B0FD6" w:rsidRPr="00054BEB">
              <w:rPr>
                <w:rFonts w:ascii="Times New Roman" w:hAnsi="Times New Roman"/>
              </w:rPr>
              <w:pict>
                <v:shape id="_x0000_i1033" type="#_x0000_t75" style="width: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74D3&quot;/&gt;&lt;wsp:rsid wsp:val=&quot;000130B2&quot;/&gt;&lt;wsp:rsid wsp:val=&quot;000341DE&quot;/&gt;&lt;wsp:rsid wsp:val=&quot;000871E3&quot;/&gt;&lt;wsp:rsid wsp:val=&quot;000902C4&quot;/&gt;&lt;wsp:rsid wsp:val=&quot;000E0649&quot;/&gt;&lt;wsp:rsid wsp:val=&quot;000E14B1&quot;/&gt;&lt;wsp:rsid wsp:val=&quot;000E5681&quot;/&gt;&lt;wsp:rsid wsp:val=&quot;0010507B&quot;/&gt;&lt;wsp:rsid wsp:val=&quot;001415DF&quot;/&gt;&lt;wsp:rsid wsp:val=&quot;00160770&quot;/&gt;&lt;wsp:rsid wsp:val=&quot;00162A4B&quot;/&gt;&lt;wsp:rsid wsp:val=&quot;00183294&quot;/&gt;&lt;wsp:rsid wsp:val=&quot;0019403A&quot;/&gt;&lt;wsp:rsid wsp:val=&quot;001B7039&quot;/&gt;&lt;wsp:rsid wsp:val=&quot;001F4416&quot;/&gt;&lt;wsp:rsid wsp:val=&quot;00220BFE&quot;/&gt;&lt;wsp:rsid wsp:val=&quot;00243BDF&quot;/&gt;&lt;wsp:rsid wsp:val=&quot;00252164&quot;/&gt;&lt;wsp:rsid wsp:val=&quot;002730AE&quot;/&gt;&lt;wsp:rsid wsp:val=&quot;002A247A&quot;/&gt;&lt;wsp:rsid wsp:val=&quot;002B76D2&quot;/&gt;&lt;wsp:rsid wsp:val=&quot;002C73AF&quot;/&gt;&lt;wsp:rsid wsp:val=&quot;002D4C49&quot;/&gt;&lt;wsp:rsid wsp:val=&quot;002D4F8D&quot;/&gt;&lt;wsp:rsid wsp:val=&quot;002E0F6E&quot;/&gt;&lt;wsp:rsid wsp:val=&quot;002E3C1C&quot;/&gt;&lt;wsp:rsid wsp:val=&quot;00300BFB&quot;/&gt;&lt;wsp:rsid wsp:val=&quot;00300D3B&quot;/&gt;&lt;wsp:rsid wsp:val=&quot;003048E1&quot;/&gt;&lt;wsp:rsid wsp:val=&quot;003140BD&quot;/&gt;&lt;wsp:rsid wsp:val=&quot;00321752&quot;/&gt;&lt;wsp:rsid wsp:val=&quot;003551A4&quot;/&gt;&lt;wsp:rsid wsp:val=&quot;00360E11&quot;/&gt;&lt;wsp:rsid wsp:val=&quot;00363FD7&quot;/&gt;&lt;wsp:rsid wsp:val=&quot;00374A3A&quot;/&gt;&lt;wsp:rsid wsp:val=&quot;003E4392&quot;/&gt;&lt;wsp:rsid wsp:val=&quot;003E7631&quot;/&gt;&lt;wsp:rsid wsp:val=&quot;003F5217&quot;/&gt;&lt;wsp:rsid wsp:val=&quot;004A47DF&quot;/&gt;&lt;wsp:rsid wsp:val=&quot;004B1D4B&quot;/&gt;&lt;wsp:rsid wsp:val=&quot;004C64D6&quot;/&gt;&lt;wsp:rsid wsp:val=&quot;004E4A4F&quot;/&gt;&lt;wsp:rsid wsp:val=&quot;004F6757&quot;/&gt;&lt;wsp:rsid wsp:val=&quot;00585181&quot;/&gt;&lt;wsp:rsid wsp:val=&quot;00594DD6&quot;/&gt;&lt;wsp:rsid wsp:val=&quot;005A74D3&quot;/&gt;&lt;wsp:rsid wsp:val=&quot;005C12CC&quot;/&gt;&lt;wsp:rsid wsp:val=&quot;005E4307&quot;/&gt;&lt;wsp:rsid wsp:val=&quot;00602085&quot;/&gt;&lt;wsp:rsid wsp:val=&quot;0060359D&quot;/&gt;&lt;wsp:rsid wsp:val=&quot;0063771A&quot;/&gt;&lt;wsp:rsid wsp:val=&quot;0065049C&quot;/&gt;&lt;wsp:rsid wsp:val=&quot;006701C0&quot;/&gt;&lt;wsp:rsid wsp:val=&quot;00674059&quot;/&gt;&lt;wsp:rsid wsp:val=&quot;006B0219&quot;/&gt;&lt;wsp:rsid wsp:val=&quot;006C0EAE&quot;/&gt;&lt;wsp:rsid wsp:val=&quot;006C1B51&quot;/&gt;&lt;wsp:rsid wsp:val=&quot;00712A41&quot;/&gt;&lt;wsp:rsid wsp:val=&quot;00730199&quot;/&gt;&lt;wsp:rsid wsp:val=&quot;0074070B&quot;/&gt;&lt;wsp:rsid wsp:val=&quot;00741270&quot;/&gt;&lt;wsp:rsid wsp:val=&quot;00743CB0&quot;/&gt;&lt;wsp:rsid wsp:val=&quot;00752CC3&quot;/&gt;&lt;wsp:rsid wsp:val=&quot;007A1FF7&quot;/&gt;&lt;wsp:rsid wsp:val=&quot;007E10C9&quot;/&gt;&lt;wsp:rsid wsp:val=&quot;00801FC1&quot;/&gt;&lt;wsp:rsid wsp:val=&quot;00805B18&quot;/&gt;&lt;wsp:rsid wsp:val=&quot;0081341C&quot;/&gt;&lt;wsp:rsid wsp:val=&quot;00830FD7&quot;/&gt;&lt;wsp:rsid wsp:val=&quot;00853D16&quot;/&gt;&lt;wsp:rsid wsp:val=&quot;0085571B&quot;/&gt;&lt;wsp:rsid wsp:val=&quot;00857343&quot;/&gt;&lt;wsp:rsid wsp:val=&quot;00857B22&quot;/&gt;&lt;wsp:rsid wsp:val=&quot;008716DD&quot;/&gt;&lt;wsp:rsid wsp:val=&quot;00877331&quot;/&gt;&lt;wsp:rsid wsp:val=&quot;00880048&quot;/&gt;&lt;wsp:rsid wsp:val=&quot;00880EFF&quot;/&gt;&lt;wsp:rsid wsp:val=&quot;0088392A&quot;/&gt;&lt;wsp:rsid wsp:val=&quot;008965C2&quot;/&gt;&lt;wsp:rsid wsp:val=&quot;008A6F4B&quot;/&gt;&lt;wsp:rsid wsp:val=&quot;008C3956&quot;/&gt;&lt;wsp:rsid wsp:val=&quot;008C5E4B&quot;/&gt;&lt;wsp:rsid wsp:val=&quot;008E0DA0&quot;/&gt;&lt;wsp:rsid wsp:val=&quot;008E703A&quot;/&gt;&lt;wsp:rsid wsp:val=&quot;008F17EF&quot;/&gt;&lt;wsp:rsid wsp:val=&quot;00930732&quot;/&gt;&lt;wsp:rsid wsp:val=&quot;00936ED2&quot;/&gt;&lt;wsp:rsid wsp:val=&quot;0093754E&quot;/&gt;&lt;wsp:rsid wsp:val=&quot;00951E0F&quot;/&gt;&lt;wsp:rsid wsp:val=&quot;00966C74&quot;/&gt;&lt;wsp:rsid wsp:val=&quot;0098410F&quot;/&gt;&lt;wsp:rsid wsp:val=&quot;009870DE&quot;/&gt;&lt;wsp:rsid wsp:val=&quot;009A1B84&quot;/&gt;&lt;wsp:rsid wsp:val=&quot;009A3A13&quot;/&gt;&lt;wsp:rsid wsp:val=&quot;009A495F&quot;/&gt;&lt;wsp:rsid wsp:val=&quot;009C6374&quot;/&gt;&lt;wsp:rsid wsp:val=&quot;009C77F7&quot;/&gt;&lt;wsp:rsid wsp:val=&quot;00A01CC3&quot;/&gt;&lt;wsp:rsid wsp:val=&quot;00A05EB2&quot;/&gt;&lt;wsp:rsid wsp:val=&quot;00A12BE6&quot;/&gt;&lt;wsp:rsid wsp:val=&quot;00A21DD8&quot;/&gt;&lt;wsp:rsid wsp:val=&quot;00A42785&quot;/&gt;&lt;wsp:rsid wsp:val=&quot;00A60BEE&quot;/&gt;&lt;wsp:rsid wsp:val=&quot;00A74400&quot;/&gt;&lt;wsp:rsid wsp:val=&quot;00A80A06&quot;/&gt;&lt;wsp:rsid wsp:val=&quot;00A84A62&quot;/&gt;&lt;wsp:rsid wsp:val=&quot;00AE4573&quot;/&gt;&lt;wsp:rsid wsp:val=&quot;00AE5285&quot;/&gt;&lt;wsp:rsid wsp:val=&quot;00AF6F28&quot;/&gt;&lt;wsp:rsid wsp:val=&quot;00AF6FAB&quot;/&gt;&lt;wsp:rsid wsp:val=&quot;00B5538A&quot;/&gt;&lt;wsp:rsid wsp:val=&quot;00B6212E&quot;/&gt;&lt;wsp:rsid wsp:val=&quot;00B651D8&quot;/&gt;&lt;wsp:rsid wsp:val=&quot;00B8784A&quot;/&gt;&lt;wsp:rsid wsp:val=&quot;00BB21C4&quot;/&gt;&lt;wsp:rsid wsp:val=&quot;00BB4B69&quot;/&gt;&lt;wsp:rsid wsp:val=&quot;00BC647C&quot;/&gt;&lt;wsp:rsid wsp:val=&quot;00BD1A9E&quot;/&gt;&lt;wsp:rsid wsp:val=&quot;00C3439C&quot;/&gt;&lt;wsp:rsid wsp:val=&quot;00C37C96&quot;/&gt;&lt;wsp:rsid wsp:val=&quot;00C63F72&quot;/&gt;&lt;wsp:rsid wsp:val=&quot;00CE1B52&quot;/&gt;&lt;wsp:rsid wsp:val=&quot;00CE35E3&quot;/&gt;&lt;wsp:rsid wsp:val=&quot;00D205AE&quot;/&gt;&lt;wsp:rsid wsp:val=&quot;00D33543&quot;/&gt;&lt;wsp:rsid wsp:val=&quot;00D652D4&quot;/&gt;&lt;wsp:rsid wsp:val=&quot;00D6745C&quot;/&gt;&lt;wsp:rsid wsp:val=&quot;00D72AE3&quot;/&gt;&lt;wsp:rsid wsp:val=&quot;00D73F35&quot;/&gt;&lt;wsp:rsid wsp:val=&quot;00D926E0&quot;/&gt;&lt;wsp:rsid wsp:val=&quot;00D97207&quot;/&gt;&lt;wsp:rsid wsp:val=&quot;00DB5457&quot;/&gt;&lt;wsp:rsid wsp:val=&quot;00DD3180&quot;/&gt;&lt;wsp:rsid wsp:val=&quot;00DD3BAD&quot;/&gt;&lt;wsp:rsid wsp:val=&quot;00DD6A42&quot;/&gt;&lt;wsp:rsid wsp:val=&quot;00DE6EB1&quot;/&gt;&lt;wsp:rsid wsp:val=&quot;00DF048F&quot;/&gt;&lt;wsp:rsid wsp:val=&quot;00DF4F07&quot;/&gt;&lt;wsp:rsid wsp:val=&quot;00E10641&quot;/&gt;&lt;wsp:rsid wsp:val=&quot;00E43694&quot;/&gt;&lt;wsp:rsid wsp:val=&quot;00E52B78&quot;/&gt;&lt;wsp:rsid wsp:val=&quot;00E64841&quot;/&gt;&lt;wsp:rsid wsp:val=&quot;00E8596B&quot;/&gt;&lt;wsp:rsid wsp:val=&quot;00EB29BE&quot;/&gt;&lt;wsp:rsid wsp:val=&quot;00EB39B7&quot;/&gt;&lt;wsp:rsid wsp:val=&quot;00ED67A9&quot;/&gt;&lt;wsp:rsid wsp:val=&quot;00ED739D&quot;/&gt;&lt;wsp:rsid wsp:val=&quot;00EE3216&quot;/&gt;&lt;wsp:rsid wsp:val=&quot;00EF407D&quot;/&gt;&lt;wsp:rsid wsp:val=&quot;00F05CA5&quot;/&gt;&lt;wsp:rsid wsp:val=&quot;00F25A63&quot;/&gt;&lt;wsp:rsid wsp:val=&quot;00F638DD&quot;/&gt;&lt;wsp:rsid wsp:val=&quot;00F67FE2&quot;/&gt;&lt;wsp:rsid wsp:val=&quot;00F80620&quot;/&gt;&lt;wsp:rsid wsp:val=&quot;00F9504C&quot;/&gt;&lt;wsp:rsid wsp:val=&quot;00F969EC&quot;/&gt;&lt;wsp:rsid wsp:val=&quot;00FA7E21&quot;/&gt;&lt;wsp:rsid wsp:val=&quot;00FB08F2&quot;/&gt;&lt;wsp:rsid wsp:val=&quot;00FD148D&quot;/&gt;&lt;wsp:rsid wsp:val=&quot;00FD56C0&quot;/&gt;&lt;/wsp:rsids&gt;&lt;/w:docPr&gt;&lt;w:body&gt;&lt;w:p wsp:rsidR=&quot;00000000&quot; wsp:rsidRDefault=&quot;00374A3A&quot;&gt;&lt;m:oMathPara&gt;&lt;m:oMath&gt;&lt;m:r&gt;&lt;w:rPr&gt;&lt;w:rFonts w:ascii=&quot;Cambria Math&quot; w:fareast=&quot;Times New Roman&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Pr="001B06D0">
              <w:rPr>
                <w:rFonts w:ascii="Times New Roman" w:hAnsi="Times New Roman"/>
              </w:rPr>
              <w:instrText xml:space="preserve"> </w:instrText>
            </w:r>
            <w:r w:rsidR="00054BEB" w:rsidRPr="001B06D0">
              <w:rPr>
                <w:rFonts w:ascii="Times New Roman" w:hAnsi="Times New Roman"/>
              </w:rPr>
              <w:fldChar w:fldCharType="separate"/>
            </w:r>
            <w:r w:rsidR="004B0FD6" w:rsidRPr="00054BEB">
              <w:rPr>
                <w:rFonts w:ascii="Times New Roman" w:hAnsi="Times New Roman"/>
              </w:rPr>
              <w:pict>
                <v:shape id="_x0000_i1034" type="#_x0000_t75" style="width: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74D3&quot;/&gt;&lt;wsp:rsid wsp:val=&quot;000130B2&quot;/&gt;&lt;wsp:rsid wsp:val=&quot;000341DE&quot;/&gt;&lt;wsp:rsid wsp:val=&quot;000871E3&quot;/&gt;&lt;wsp:rsid wsp:val=&quot;000902C4&quot;/&gt;&lt;wsp:rsid wsp:val=&quot;000E0649&quot;/&gt;&lt;wsp:rsid wsp:val=&quot;000E14B1&quot;/&gt;&lt;wsp:rsid wsp:val=&quot;000E5681&quot;/&gt;&lt;wsp:rsid wsp:val=&quot;0010507B&quot;/&gt;&lt;wsp:rsid wsp:val=&quot;001415DF&quot;/&gt;&lt;wsp:rsid wsp:val=&quot;00160770&quot;/&gt;&lt;wsp:rsid wsp:val=&quot;00162A4B&quot;/&gt;&lt;wsp:rsid wsp:val=&quot;00183294&quot;/&gt;&lt;wsp:rsid wsp:val=&quot;0019403A&quot;/&gt;&lt;wsp:rsid wsp:val=&quot;001B7039&quot;/&gt;&lt;wsp:rsid wsp:val=&quot;001F4416&quot;/&gt;&lt;wsp:rsid wsp:val=&quot;00220BFE&quot;/&gt;&lt;wsp:rsid wsp:val=&quot;00243BDF&quot;/&gt;&lt;wsp:rsid wsp:val=&quot;00252164&quot;/&gt;&lt;wsp:rsid wsp:val=&quot;002730AE&quot;/&gt;&lt;wsp:rsid wsp:val=&quot;002A247A&quot;/&gt;&lt;wsp:rsid wsp:val=&quot;002B76D2&quot;/&gt;&lt;wsp:rsid wsp:val=&quot;002C73AF&quot;/&gt;&lt;wsp:rsid wsp:val=&quot;002D4C49&quot;/&gt;&lt;wsp:rsid wsp:val=&quot;002D4F8D&quot;/&gt;&lt;wsp:rsid wsp:val=&quot;002E0F6E&quot;/&gt;&lt;wsp:rsid wsp:val=&quot;002E3C1C&quot;/&gt;&lt;wsp:rsid wsp:val=&quot;00300BFB&quot;/&gt;&lt;wsp:rsid wsp:val=&quot;00300D3B&quot;/&gt;&lt;wsp:rsid wsp:val=&quot;003048E1&quot;/&gt;&lt;wsp:rsid wsp:val=&quot;003140BD&quot;/&gt;&lt;wsp:rsid wsp:val=&quot;00321752&quot;/&gt;&lt;wsp:rsid wsp:val=&quot;003551A4&quot;/&gt;&lt;wsp:rsid wsp:val=&quot;00360E11&quot;/&gt;&lt;wsp:rsid wsp:val=&quot;00363FD7&quot;/&gt;&lt;wsp:rsid wsp:val=&quot;00374A3A&quot;/&gt;&lt;wsp:rsid wsp:val=&quot;003E4392&quot;/&gt;&lt;wsp:rsid wsp:val=&quot;003E7631&quot;/&gt;&lt;wsp:rsid wsp:val=&quot;003F5217&quot;/&gt;&lt;wsp:rsid wsp:val=&quot;004A47DF&quot;/&gt;&lt;wsp:rsid wsp:val=&quot;004B1D4B&quot;/&gt;&lt;wsp:rsid wsp:val=&quot;004C64D6&quot;/&gt;&lt;wsp:rsid wsp:val=&quot;004E4A4F&quot;/&gt;&lt;wsp:rsid wsp:val=&quot;004F6757&quot;/&gt;&lt;wsp:rsid wsp:val=&quot;00585181&quot;/&gt;&lt;wsp:rsid wsp:val=&quot;00594DD6&quot;/&gt;&lt;wsp:rsid wsp:val=&quot;005A74D3&quot;/&gt;&lt;wsp:rsid wsp:val=&quot;005C12CC&quot;/&gt;&lt;wsp:rsid wsp:val=&quot;005E4307&quot;/&gt;&lt;wsp:rsid wsp:val=&quot;00602085&quot;/&gt;&lt;wsp:rsid wsp:val=&quot;0060359D&quot;/&gt;&lt;wsp:rsid wsp:val=&quot;0063771A&quot;/&gt;&lt;wsp:rsid wsp:val=&quot;0065049C&quot;/&gt;&lt;wsp:rsid wsp:val=&quot;006701C0&quot;/&gt;&lt;wsp:rsid wsp:val=&quot;00674059&quot;/&gt;&lt;wsp:rsid wsp:val=&quot;006B0219&quot;/&gt;&lt;wsp:rsid wsp:val=&quot;006C0EAE&quot;/&gt;&lt;wsp:rsid wsp:val=&quot;006C1B51&quot;/&gt;&lt;wsp:rsid wsp:val=&quot;00712A41&quot;/&gt;&lt;wsp:rsid wsp:val=&quot;00730199&quot;/&gt;&lt;wsp:rsid wsp:val=&quot;0074070B&quot;/&gt;&lt;wsp:rsid wsp:val=&quot;00741270&quot;/&gt;&lt;wsp:rsid wsp:val=&quot;00743CB0&quot;/&gt;&lt;wsp:rsid wsp:val=&quot;00752CC3&quot;/&gt;&lt;wsp:rsid wsp:val=&quot;007A1FF7&quot;/&gt;&lt;wsp:rsid wsp:val=&quot;007E10C9&quot;/&gt;&lt;wsp:rsid wsp:val=&quot;00801FC1&quot;/&gt;&lt;wsp:rsid wsp:val=&quot;00805B18&quot;/&gt;&lt;wsp:rsid wsp:val=&quot;0081341C&quot;/&gt;&lt;wsp:rsid wsp:val=&quot;00830FD7&quot;/&gt;&lt;wsp:rsid wsp:val=&quot;00853D16&quot;/&gt;&lt;wsp:rsid wsp:val=&quot;0085571B&quot;/&gt;&lt;wsp:rsid wsp:val=&quot;00857343&quot;/&gt;&lt;wsp:rsid wsp:val=&quot;00857B22&quot;/&gt;&lt;wsp:rsid wsp:val=&quot;008716DD&quot;/&gt;&lt;wsp:rsid wsp:val=&quot;00877331&quot;/&gt;&lt;wsp:rsid wsp:val=&quot;00880048&quot;/&gt;&lt;wsp:rsid wsp:val=&quot;00880EFF&quot;/&gt;&lt;wsp:rsid wsp:val=&quot;0088392A&quot;/&gt;&lt;wsp:rsid wsp:val=&quot;008965C2&quot;/&gt;&lt;wsp:rsid wsp:val=&quot;008A6F4B&quot;/&gt;&lt;wsp:rsid wsp:val=&quot;008C3956&quot;/&gt;&lt;wsp:rsid wsp:val=&quot;008C5E4B&quot;/&gt;&lt;wsp:rsid wsp:val=&quot;008E0DA0&quot;/&gt;&lt;wsp:rsid wsp:val=&quot;008E703A&quot;/&gt;&lt;wsp:rsid wsp:val=&quot;008F17EF&quot;/&gt;&lt;wsp:rsid wsp:val=&quot;00930732&quot;/&gt;&lt;wsp:rsid wsp:val=&quot;00936ED2&quot;/&gt;&lt;wsp:rsid wsp:val=&quot;0093754E&quot;/&gt;&lt;wsp:rsid wsp:val=&quot;00951E0F&quot;/&gt;&lt;wsp:rsid wsp:val=&quot;00966C74&quot;/&gt;&lt;wsp:rsid wsp:val=&quot;0098410F&quot;/&gt;&lt;wsp:rsid wsp:val=&quot;009870DE&quot;/&gt;&lt;wsp:rsid wsp:val=&quot;009A1B84&quot;/&gt;&lt;wsp:rsid wsp:val=&quot;009A3A13&quot;/&gt;&lt;wsp:rsid wsp:val=&quot;009A495F&quot;/&gt;&lt;wsp:rsid wsp:val=&quot;009C6374&quot;/&gt;&lt;wsp:rsid wsp:val=&quot;009C77F7&quot;/&gt;&lt;wsp:rsid wsp:val=&quot;00A01CC3&quot;/&gt;&lt;wsp:rsid wsp:val=&quot;00A05EB2&quot;/&gt;&lt;wsp:rsid wsp:val=&quot;00A12BE6&quot;/&gt;&lt;wsp:rsid wsp:val=&quot;00A21DD8&quot;/&gt;&lt;wsp:rsid wsp:val=&quot;00A42785&quot;/&gt;&lt;wsp:rsid wsp:val=&quot;00A60BEE&quot;/&gt;&lt;wsp:rsid wsp:val=&quot;00A74400&quot;/&gt;&lt;wsp:rsid wsp:val=&quot;00A80A06&quot;/&gt;&lt;wsp:rsid wsp:val=&quot;00A84A62&quot;/&gt;&lt;wsp:rsid wsp:val=&quot;00AE4573&quot;/&gt;&lt;wsp:rsid wsp:val=&quot;00AE5285&quot;/&gt;&lt;wsp:rsid wsp:val=&quot;00AF6F28&quot;/&gt;&lt;wsp:rsid wsp:val=&quot;00AF6FAB&quot;/&gt;&lt;wsp:rsid wsp:val=&quot;00B5538A&quot;/&gt;&lt;wsp:rsid wsp:val=&quot;00B6212E&quot;/&gt;&lt;wsp:rsid wsp:val=&quot;00B651D8&quot;/&gt;&lt;wsp:rsid wsp:val=&quot;00B8784A&quot;/&gt;&lt;wsp:rsid wsp:val=&quot;00BB21C4&quot;/&gt;&lt;wsp:rsid wsp:val=&quot;00BB4B69&quot;/&gt;&lt;wsp:rsid wsp:val=&quot;00BC647C&quot;/&gt;&lt;wsp:rsid wsp:val=&quot;00BD1A9E&quot;/&gt;&lt;wsp:rsid wsp:val=&quot;00C3439C&quot;/&gt;&lt;wsp:rsid wsp:val=&quot;00C37C96&quot;/&gt;&lt;wsp:rsid wsp:val=&quot;00C63F72&quot;/&gt;&lt;wsp:rsid wsp:val=&quot;00CE1B52&quot;/&gt;&lt;wsp:rsid wsp:val=&quot;00CE35E3&quot;/&gt;&lt;wsp:rsid wsp:val=&quot;00D205AE&quot;/&gt;&lt;wsp:rsid wsp:val=&quot;00D33543&quot;/&gt;&lt;wsp:rsid wsp:val=&quot;00D652D4&quot;/&gt;&lt;wsp:rsid wsp:val=&quot;00D6745C&quot;/&gt;&lt;wsp:rsid wsp:val=&quot;00D72AE3&quot;/&gt;&lt;wsp:rsid wsp:val=&quot;00D73F35&quot;/&gt;&lt;wsp:rsid wsp:val=&quot;00D926E0&quot;/&gt;&lt;wsp:rsid wsp:val=&quot;00D97207&quot;/&gt;&lt;wsp:rsid wsp:val=&quot;00DB5457&quot;/&gt;&lt;wsp:rsid wsp:val=&quot;00DD3180&quot;/&gt;&lt;wsp:rsid wsp:val=&quot;00DD3BAD&quot;/&gt;&lt;wsp:rsid wsp:val=&quot;00DD6A42&quot;/&gt;&lt;wsp:rsid wsp:val=&quot;00DE6EB1&quot;/&gt;&lt;wsp:rsid wsp:val=&quot;00DF048F&quot;/&gt;&lt;wsp:rsid wsp:val=&quot;00DF4F07&quot;/&gt;&lt;wsp:rsid wsp:val=&quot;00E10641&quot;/&gt;&lt;wsp:rsid wsp:val=&quot;00E43694&quot;/&gt;&lt;wsp:rsid wsp:val=&quot;00E52B78&quot;/&gt;&lt;wsp:rsid wsp:val=&quot;00E64841&quot;/&gt;&lt;wsp:rsid wsp:val=&quot;00E8596B&quot;/&gt;&lt;wsp:rsid wsp:val=&quot;00EB29BE&quot;/&gt;&lt;wsp:rsid wsp:val=&quot;00EB39B7&quot;/&gt;&lt;wsp:rsid wsp:val=&quot;00ED67A9&quot;/&gt;&lt;wsp:rsid wsp:val=&quot;00ED739D&quot;/&gt;&lt;wsp:rsid wsp:val=&quot;00EE3216&quot;/&gt;&lt;wsp:rsid wsp:val=&quot;00EF407D&quot;/&gt;&lt;wsp:rsid wsp:val=&quot;00F05CA5&quot;/&gt;&lt;wsp:rsid wsp:val=&quot;00F25A63&quot;/&gt;&lt;wsp:rsid wsp:val=&quot;00F638DD&quot;/&gt;&lt;wsp:rsid wsp:val=&quot;00F67FE2&quot;/&gt;&lt;wsp:rsid wsp:val=&quot;00F80620&quot;/&gt;&lt;wsp:rsid wsp:val=&quot;00F9504C&quot;/&gt;&lt;wsp:rsid wsp:val=&quot;00F969EC&quot;/&gt;&lt;wsp:rsid wsp:val=&quot;00FA7E21&quot;/&gt;&lt;wsp:rsid wsp:val=&quot;00FB08F2&quot;/&gt;&lt;wsp:rsid wsp:val=&quot;00FD148D&quot;/&gt;&lt;wsp:rsid wsp:val=&quot;00FD56C0&quot;/&gt;&lt;/wsp:rsids&gt;&lt;/w:docPr&gt;&lt;w:body&gt;&lt;w:p wsp:rsidR=&quot;00000000&quot; wsp:rsidRDefault=&quot;00374A3A&quot;&gt;&lt;m:oMathPara&gt;&lt;m:oMath&gt;&lt;m:r&gt;&lt;w:rPr&gt;&lt;w:rFonts w:ascii=&quot;Cambria Math&quot; w:fareast=&quot;Times New Roman&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00054BEB" w:rsidRPr="001B06D0">
              <w:rPr>
                <w:rFonts w:ascii="Times New Roman" w:hAnsi="Times New Roman"/>
              </w:rPr>
              <w:fldChar w:fldCharType="end"/>
            </w:r>
            <w:r w:rsidRPr="001B06D0">
              <w:rPr>
                <w:rFonts w:ascii="Times New Roman" w:hAnsi="Times New Roman"/>
              </w:rPr>
              <w:t>включительно</w:t>
            </w:r>
          </w:p>
        </w:tc>
        <w:tc>
          <w:tcPr>
            <w:tcW w:w="317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5</w:t>
            </w:r>
          </w:p>
        </w:tc>
        <w:tc>
          <w:tcPr>
            <w:tcW w:w="126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10</w:t>
            </w:r>
          </w:p>
        </w:tc>
        <w:tc>
          <w:tcPr>
            <w:tcW w:w="252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сумма налога, исчисленная по ставке 10 %</w:t>
            </w:r>
          </w:p>
        </w:tc>
      </w:tr>
      <w:tr w:rsidR="00D11E7B" w:rsidRPr="006917D1" w:rsidTr="004935FF">
        <w:tc>
          <w:tcPr>
            <w:tcW w:w="54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3.</w:t>
            </w:r>
          </w:p>
        </w:tc>
        <w:tc>
          <w:tcPr>
            <w:tcW w:w="187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от 30</w:t>
            </w:r>
            <w:r w:rsidR="00054BEB" w:rsidRPr="001B06D0">
              <w:rPr>
                <w:rFonts w:ascii="Times New Roman" w:hAnsi="Times New Roman"/>
              </w:rPr>
              <w:fldChar w:fldCharType="begin"/>
            </w:r>
            <w:r w:rsidRPr="001B06D0">
              <w:rPr>
                <w:rFonts w:ascii="Times New Roman" w:hAnsi="Times New Roman"/>
              </w:rPr>
              <w:instrText xml:space="preserve"> QUOTE </w:instrText>
            </w:r>
            <w:r w:rsidR="004B0FD6" w:rsidRPr="00054BEB">
              <w:rPr>
                <w:rFonts w:ascii="Times New Roman" w:hAnsi="Times New Roman"/>
              </w:rPr>
              <w:pict>
                <v:shape id="_x0000_i1035" type="#_x0000_t75" style="width: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74D3&quot;/&gt;&lt;wsp:rsid wsp:val=&quot;000130B2&quot;/&gt;&lt;wsp:rsid wsp:val=&quot;000341DE&quot;/&gt;&lt;wsp:rsid wsp:val=&quot;000871E3&quot;/&gt;&lt;wsp:rsid wsp:val=&quot;000902C4&quot;/&gt;&lt;wsp:rsid wsp:val=&quot;000E0649&quot;/&gt;&lt;wsp:rsid wsp:val=&quot;000E14B1&quot;/&gt;&lt;wsp:rsid wsp:val=&quot;000E5681&quot;/&gt;&lt;wsp:rsid wsp:val=&quot;0010507B&quot;/&gt;&lt;wsp:rsid wsp:val=&quot;001415DF&quot;/&gt;&lt;wsp:rsid wsp:val=&quot;00160770&quot;/&gt;&lt;wsp:rsid wsp:val=&quot;00162A4B&quot;/&gt;&lt;wsp:rsid wsp:val=&quot;00183294&quot;/&gt;&lt;wsp:rsid wsp:val=&quot;0019403A&quot;/&gt;&lt;wsp:rsid wsp:val=&quot;001B7039&quot;/&gt;&lt;wsp:rsid wsp:val=&quot;001F4416&quot;/&gt;&lt;wsp:rsid wsp:val=&quot;00220BFE&quot;/&gt;&lt;wsp:rsid wsp:val=&quot;00243BDF&quot;/&gt;&lt;wsp:rsid wsp:val=&quot;00252164&quot;/&gt;&lt;wsp:rsid wsp:val=&quot;002730AE&quot;/&gt;&lt;wsp:rsid wsp:val=&quot;002A247A&quot;/&gt;&lt;wsp:rsid wsp:val=&quot;002B76D2&quot;/&gt;&lt;wsp:rsid wsp:val=&quot;002C73AF&quot;/&gt;&lt;wsp:rsid wsp:val=&quot;002D4C49&quot;/&gt;&lt;wsp:rsid wsp:val=&quot;002D4F8D&quot;/&gt;&lt;wsp:rsid wsp:val=&quot;002E0F6E&quot;/&gt;&lt;wsp:rsid wsp:val=&quot;002E3C1C&quot;/&gt;&lt;wsp:rsid wsp:val=&quot;00300BFB&quot;/&gt;&lt;wsp:rsid wsp:val=&quot;00300D3B&quot;/&gt;&lt;wsp:rsid wsp:val=&quot;003048E1&quot;/&gt;&lt;wsp:rsid wsp:val=&quot;003140BD&quot;/&gt;&lt;wsp:rsid wsp:val=&quot;00321752&quot;/&gt;&lt;wsp:rsid wsp:val=&quot;003551A4&quot;/&gt;&lt;wsp:rsid wsp:val=&quot;00360E11&quot;/&gt;&lt;wsp:rsid wsp:val=&quot;00363FD7&quot;/&gt;&lt;wsp:rsid wsp:val=&quot;003E4392&quot;/&gt;&lt;wsp:rsid wsp:val=&quot;003E7631&quot;/&gt;&lt;wsp:rsid wsp:val=&quot;003F5217&quot;/&gt;&lt;wsp:rsid wsp:val=&quot;004A47DF&quot;/&gt;&lt;wsp:rsid wsp:val=&quot;004B1D4B&quot;/&gt;&lt;wsp:rsid wsp:val=&quot;004C64D6&quot;/&gt;&lt;wsp:rsid wsp:val=&quot;004E4A4F&quot;/&gt;&lt;wsp:rsid wsp:val=&quot;004F6757&quot;/&gt;&lt;wsp:rsid wsp:val=&quot;00585181&quot;/&gt;&lt;wsp:rsid wsp:val=&quot;00594DD6&quot;/&gt;&lt;wsp:rsid wsp:val=&quot;005A74D3&quot;/&gt;&lt;wsp:rsid wsp:val=&quot;005C12CC&quot;/&gt;&lt;wsp:rsid wsp:val=&quot;005E4307&quot;/&gt;&lt;wsp:rsid wsp:val=&quot;00602085&quot;/&gt;&lt;wsp:rsid wsp:val=&quot;0060359D&quot;/&gt;&lt;wsp:rsid wsp:val=&quot;0063771A&quot;/&gt;&lt;wsp:rsid wsp:val=&quot;0065049C&quot;/&gt;&lt;wsp:rsid wsp:val=&quot;006701C0&quot;/&gt;&lt;wsp:rsid wsp:val=&quot;00674059&quot;/&gt;&lt;wsp:rsid wsp:val=&quot;006B0219&quot;/&gt;&lt;wsp:rsid wsp:val=&quot;006C0EAE&quot;/&gt;&lt;wsp:rsid wsp:val=&quot;006C1B51&quot;/&gt;&lt;wsp:rsid wsp:val=&quot;00712A41&quot;/&gt;&lt;wsp:rsid wsp:val=&quot;00730199&quot;/&gt;&lt;wsp:rsid wsp:val=&quot;0074070B&quot;/&gt;&lt;wsp:rsid wsp:val=&quot;00741270&quot;/&gt;&lt;wsp:rsid wsp:val=&quot;00743CB0&quot;/&gt;&lt;wsp:rsid wsp:val=&quot;00752CC3&quot;/&gt;&lt;wsp:rsid wsp:val=&quot;007A1FF7&quot;/&gt;&lt;wsp:rsid wsp:val=&quot;007E10C9&quot;/&gt;&lt;wsp:rsid wsp:val=&quot;00801FC1&quot;/&gt;&lt;wsp:rsid wsp:val=&quot;00805B18&quot;/&gt;&lt;wsp:rsid wsp:val=&quot;0081341C&quot;/&gt;&lt;wsp:rsid wsp:val=&quot;00830FD7&quot;/&gt;&lt;wsp:rsid wsp:val=&quot;00853D16&quot;/&gt;&lt;wsp:rsid wsp:val=&quot;0085571B&quot;/&gt;&lt;wsp:rsid wsp:val=&quot;00857343&quot;/&gt;&lt;wsp:rsid wsp:val=&quot;00857B22&quot;/&gt;&lt;wsp:rsid wsp:val=&quot;008716DD&quot;/&gt;&lt;wsp:rsid wsp:val=&quot;00877331&quot;/&gt;&lt;wsp:rsid wsp:val=&quot;00880048&quot;/&gt;&lt;wsp:rsid wsp:val=&quot;00880EFF&quot;/&gt;&lt;wsp:rsid wsp:val=&quot;0088392A&quot;/&gt;&lt;wsp:rsid wsp:val=&quot;008965C2&quot;/&gt;&lt;wsp:rsid wsp:val=&quot;008A6F4B&quot;/&gt;&lt;wsp:rsid wsp:val=&quot;008C3956&quot;/&gt;&lt;wsp:rsid wsp:val=&quot;008C5E4B&quot;/&gt;&lt;wsp:rsid wsp:val=&quot;008E0DA0&quot;/&gt;&lt;wsp:rsid wsp:val=&quot;008E703A&quot;/&gt;&lt;wsp:rsid wsp:val=&quot;008F17EF&quot;/&gt;&lt;wsp:rsid wsp:val=&quot;00930732&quot;/&gt;&lt;wsp:rsid wsp:val=&quot;00936ED2&quot;/&gt;&lt;wsp:rsid wsp:val=&quot;0093754E&quot;/&gt;&lt;wsp:rsid wsp:val=&quot;00951E0F&quot;/&gt;&lt;wsp:rsid wsp:val=&quot;00966C74&quot;/&gt;&lt;wsp:rsid wsp:val=&quot;0098410F&quot;/&gt;&lt;wsp:rsid wsp:val=&quot;009870DE&quot;/&gt;&lt;wsp:rsid wsp:val=&quot;009A1B84&quot;/&gt;&lt;wsp:rsid wsp:val=&quot;009A3A13&quot;/&gt;&lt;wsp:rsid wsp:val=&quot;009A495F&quot;/&gt;&lt;wsp:rsid wsp:val=&quot;009C6374&quot;/&gt;&lt;wsp:rsid wsp:val=&quot;009C77F7&quot;/&gt;&lt;wsp:rsid wsp:val=&quot;00A01CC3&quot;/&gt;&lt;wsp:rsid wsp:val=&quot;00A05EB2&quot;/&gt;&lt;wsp:rsid wsp:val=&quot;00A12BE6&quot;/&gt;&lt;wsp:rsid wsp:val=&quot;00A21DD8&quot;/&gt;&lt;wsp:rsid wsp:val=&quot;00A42785&quot;/&gt;&lt;wsp:rsid wsp:val=&quot;00A60BEE&quot;/&gt;&lt;wsp:rsid wsp:val=&quot;00A74400&quot;/&gt;&lt;wsp:rsid wsp:val=&quot;00A80A06&quot;/&gt;&lt;wsp:rsid wsp:val=&quot;00A84A62&quot;/&gt;&lt;wsp:rsid wsp:val=&quot;00AE4573&quot;/&gt;&lt;wsp:rsid wsp:val=&quot;00AE5285&quot;/&gt;&lt;wsp:rsid wsp:val=&quot;00AF6F28&quot;/&gt;&lt;wsp:rsid wsp:val=&quot;00AF6FAB&quot;/&gt;&lt;wsp:rsid wsp:val=&quot;00B5538A&quot;/&gt;&lt;wsp:rsid wsp:val=&quot;00B6212E&quot;/&gt;&lt;wsp:rsid wsp:val=&quot;00B651D8&quot;/&gt;&lt;wsp:rsid wsp:val=&quot;00B8784A&quot;/&gt;&lt;wsp:rsid wsp:val=&quot;00BB21C4&quot;/&gt;&lt;wsp:rsid wsp:val=&quot;00BB4B69&quot;/&gt;&lt;wsp:rsid wsp:val=&quot;00BC647C&quot;/&gt;&lt;wsp:rsid wsp:val=&quot;00BD1A9E&quot;/&gt;&lt;wsp:rsid wsp:val=&quot;00C3439C&quot;/&gt;&lt;wsp:rsid wsp:val=&quot;00C37C96&quot;/&gt;&lt;wsp:rsid wsp:val=&quot;00C63F72&quot;/&gt;&lt;wsp:rsid wsp:val=&quot;00CE1B52&quot;/&gt;&lt;wsp:rsid wsp:val=&quot;00CE35E3&quot;/&gt;&lt;wsp:rsid wsp:val=&quot;00D205AE&quot;/&gt;&lt;wsp:rsid wsp:val=&quot;00D33543&quot;/&gt;&lt;wsp:rsid wsp:val=&quot;00D652D4&quot;/&gt;&lt;wsp:rsid wsp:val=&quot;00D6745C&quot;/&gt;&lt;wsp:rsid wsp:val=&quot;00D72AE3&quot;/&gt;&lt;wsp:rsid wsp:val=&quot;00D73F35&quot;/&gt;&lt;wsp:rsid wsp:val=&quot;00D926E0&quot;/&gt;&lt;wsp:rsid wsp:val=&quot;00D944EC&quot;/&gt;&lt;wsp:rsid wsp:val=&quot;00D97207&quot;/&gt;&lt;wsp:rsid wsp:val=&quot;00DB5457&quot;/&gt;&lt;wsp:rsid wsp:val=&quot;00DD3180&quot;/&gt;&lt;wsp:rsid wsp:val=&quot;00DD3BAD&quot;/&gt;&lt;wsp:rsid wsp:val=&quot;00DD6A42&quot;/&gt;&lt;wsp:rsid wsp:val=&quot;00DE6EB1&quot;/&gt;&lt;wsp:rsid wsp:val=&quot;00DF048F&quot;/&gt;&lt;wsp:rsid wsp:val=&quot;00DF4F07&quot;/&gt;&lt;wsp:rsid wsp:val=&quot;00E10641&quot;/&gt;&lt;wsp:rsid wsp:val=&quot;00E43694&quot;/&gt;&lt;wsp:rsid wsp:val=&quot;00E52B78&quot;/&gt;&lt;wsp:rsid wsp:val=&quot;00E64841&quot;/&gt;&lt;wsp:rsid wsp:val=&quot;00E8596B&quot;/&gt;&lt;wsp:rsid wsp:val=&quot;00EB29BE&quot;/&gt;&lt;wsp:rsid wsp:val=&quot;00EB39B7&quot;/&gt;&lt;wsp:rsid wsp:val=&quot;00ED67A9&quot;/&gt;&lt;wsp:rsid wsp:val=&quot;00ED739D&quot;/&gt;&lt;wsp:rsid wsp:val=&quot;00EE3216&quot;/&gt;&lt;wsp:rsid wsp:val=&quot;00EF407D&quot;/&gt;&lt;wsp:rsid wsp:val=&quot;00F05CA5&quot;/&gt;&lt;wsp:rsid wsp:val=&quot;00F25A63&quot;/&gt;&lt;wsp:rsid wsp:val=&quot;00F638DD&quot;/&gt;&lt;wsp:rsid wsp:val=&quot;00F67FE2&quot;/&gt;&lt;wsp:rsid wsp:val=&quot;00F80620&quot;/&gt;&lt;wsp:rsid wsp:val=&quot;00F9504C&quot;/&gt;&lt;wsp:rsid wsp:val=&quot;00F969EC&quot;/&gt;&lt;wsp:rsid wsp:val=&quot;00FA7E21&quot;/&gt;&lt;wsp:rsid wsp:val=&quot;00FB08F2&quot;/&gt;&lt;wsp:rsid wsp:val=&quot;00FD148D&quot;/&gt;&lt;wsp:rsid wsp:val=&quot;00FD56C0&quot;/&gt;&lt;/wsp:rsids&gt;&lt;/w:docPr&gt;&lt;w:body&gt;&lt;w:p wsp:rsidR=&quot;00000000&quot; wsp:rsidRDefault=&quot;00D944EC&quot;&gt;&lt;m:oMathPara&gt;&lt;m:oMath&gt;&lt;m:r&gt;&lt;w:rPr&gt;&lt;w:rFonts w:ascii=&quot;Cambria Math&quot; w:fareast=&quot;Times New Roman&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Pr="001B06D0">
              <w:rPr>
                <w:rFonts w:ascii="Times New Roman" w:hAnsi="Times New Roman"/>
              </w:rPr>
              <w:instrText xml:space="preserve"> </w:instrText>
            </w:r>
            <w:r w:rsidR="00054BEB" w:rsidRPr="001B06D0">
              <w:rPr>
                <w:rFonts w:ascii="Times New Roman" w:hAnsi="Times New Roman"/>
              </w:rPr>
              <w:fldChar w:fldCharType="separate"/>
            </w:r>
            <w:r w:rsidR="004B0FD6" w:rsidRPr="00054BEB">
              <w:rPr>
                <w:rFonts w:ascii="Times New Roman" w:hAnsi="Times New Roman"/>
              </w:rPr>
              <w:pict>
                <v:shape id="_x0000_i1036" type="#_x0000_t75" style="width: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74D3&quot;/&gt;&lt;wsp:rsid wsp:val=&quot;000130B2&quot;/&gt;&lt;wsp:rsid wsp:val=&quot;000341DE&quot;/&gt;&lt;wsp:rsid wsp:val=&quot;000871E3&quot;/&gt;&lt;wsp:rsid wsp:val=&quot;000902C4&quot;/&gt;&lt;wsp:rsid wsp:val=&quot;000E0649&quot;/&gt;&lt;wsp:rsid wsp:val=&quot;000E14B1&quot;/&gt;&lt;wsp:rsid wsp:val=&quot;000E5681&quot;/&gt;&lt;wsp:rsid wsp:val=&quot;0010507B&quot;/&gt;&lt;wsp:rsid wsp:val=&quot;001415DF&quot;/&gt;&lt;wsp:rsid wsp:val=&quot;00160770&quot;/&gt;&lt;wsp:rsid wsp:val=&quot;00162A4B&quot;/&gt;&lt;wsp:rsid wsp:val=&quot;00183294&quot;/&gt;&lt;wsp:rsid wsp:val=&quot;0019403A&quot;/&gt;&lt;wsp:rsid wsp:val=&quot;001B7039&quot;/&gt;&lt;wsp:rsid wsp:val=&quot;001F4416&quot;/&gt;&lt;wsp:rsid wsp:val=&quot;00220BFE&quot;/&gt;&lt;wsp:rsid wsp:val=&quot;00243BDF&quot;/&gt;&lt;wsp:rsid wsp:val=&quot;00252164&quot;/&gt;&lt;wsp:rsid wsp:val=&quot;002730AE&quot;/&gt;&lt;wsp:rsid wsp:val=&quot;002A247A&quot;/&gt;&lt;wsp:rsid wsp:val=&quot;002B76D2&quot;/&gt;&lt;wsp:rsid wsp:val=&quot;002C73AF&quot;/&gt;&lt;wsp:rsid wsp:val=&quot;002D4C49&quot;/&gt;&lt;wsp:rsid wsp:val=&quot;002D4F8D&quot;/&gt;&lt;wsp:rsid wsp:val=&quot;002E0F6E&quot;/&gt;&lt;wsp:rsid wsp:val=&quot;002E3C1C&quot;/&gt;&lt;wsp:rsid wsp:val=&quot;00300BFB&quot;/&gt;&lt;wsp:rsid wsp:val=&quot;00300D3B&quot;/&gt;&lt;wsp:rsid wsp:val=&quot;003048E1&quot;/&gt;&lt;wsp:rsid wsp:val=&quot;003140BD&quot;/&gt;&lt;wsp:rsid wsp:val=&quot;00321752&quot;/&gt;&lt;wsp:rsid wsp:val=&quot;003551A4&quot;/&gt;&lt;wsp:rsid wsp:val=&quot;00360E11&quot;/&gt;&lt;wsp:rsid wsp:val=&quot;00363FD7&quot;/&gt;&lt;wsp:rsid wsp:val=&quot;003E4392&quot;/&gt;&lt;wsp:rsid wsp:val=&quot;003E7631&quot;/&gt;&lt;wsp:rsid wsp:val=&quot;003F5217&quot;/&gt;&lt;wsp:rsid wsp:val=&quot;004A47DF&quot;/&gt;&lt;wsp:rsid wsp:val=&quot;004B1D4B&quot;/&gt;&lt;wsp:rsid wsp:val=&quot;004C64D6&quot;/&gt;&lt;wsp:rsid wsp:val=&quot;004E4A4F&quot;/&gt;&lt;wsp:rsid wsp:val=&quot;004F6757&quot;/&gt;&lt;wsp:rsid wsp:val=&quot;00585181&quot;/&gt;&lt;wsp:rsid wsp:val=&quot;00594DD6&quot;/&gt;&lt;wsp:rsid wsp:val=&quot;005A74D3&quot;/&gt;&lt;wsp:rsid wsp:val=&quot;005C12CC&quot;/&gt;&lt;wsp:rsid wsp:val=&quot;005E4307&quot;/&gt;&lt;wsp:rsid wsp:val=&quot;00602085&quot;/&gt;&lt;wsp:rsid wsp:val=&quot;0060359D&quot;/&gt;&lt;wsp:rsid wsp:val=&quot;0063771A&quot;/&gt;&lt;wsp:rsid wsp:val=&quot;0065049C&quot;/&gt;&lt;wsp:rsid wsp:val=&quot;006701C0&quot;/&gt;&lt;wsp:rsid wsp:val=&quot;00674059&quot;/&gt;&lt;wsp:rsid wsp:val=&quot;006B0219&quot;/&gt;&lt;wsp:rsid wsp:val=&quot;006C0EAE&quot;/&gt;&lt;wsp:rsid wsp:val=&quot;006C1B51&quot;/&gt;&lt;wsp:rsid wsp:val=&quot;00712A41&quot;/&gt;&lt;wsp:rsid wsp:val=&quot;00730199&quot;/&gt;&lt;wsp:rsid wsp:val=&quot;0074070B&quot;/&gt;&lt;wsp:rsid wsp:val=&quot;00741270&quot;/&gt;&lt;wsp:rsid wsp:val=&quot;00743CB0&quot;/&gt;&lt;wsp:rsid wsp:val=&quot;00752CC3&quot;/&gt;&lt;wsp:rsid wsp:val=&quot;007A1FF7&quot;/&gt;&lt;wsp:rsid wsp:val=&quot;007E10C9&quot;/&gt;&lt;wsp:rsid wsp:val=&quot;00801FC1&quot;/&gt;&lt;wsp:rsid wsp:val=&quot;00805B18&quot;/&gt;&lt;wsp:rsid wsp:val=&quot;0081341C&quot;/&gt;&lt;wsp:rsid wsp:val=&quot;00830FD7&quot;/&gt;&lt;wsp:rsid wsp:val=&quot;00853D16&quot;/&gt;&lt;wsp:rsid wsp:val=&quot;0085571B&quot;/&gt;&lt;wsp:rsid wsp:val=&quot;00857343&quot;/&gt;&lt;wsp:rsid wsp:val=&quot;00857B22&quot;/&gt;&lt;wsp:rsid wsp:val=&quot;008716DD&quot;/&gt;&lt;wsp:rsid wsp:val=&quot;00877331&quot;/&gt;&lt;wsp:rsid wsp:val=&quot;00880048&quot;/&gt;&lt;wsp:rsid wsp:val=&quot;00880EFF&quot;/&gt;&lt;wsp:rsid wsp:val=&quot;0088392A&quot;/&gt;&lt;wsp:rsid wsp:val=&quot;008965C2&quot;/&gt;&lt;wsp:rsid wsp:val=&quot;008A6F4B&quot;/&gt;&lt;wsp:rsid wsp:val=&quot;008C3956&quot;/&gt;&lt;wsp:rsid wsp:val=&quot;008C5E4B&quot;/&gt;&lt;wsp:rsid wsp:val=&quot;008E0DA0&quot;/&gt;&lt;wsp:rsid wsp:val=&quot;008E703A&quot;/&gt;&lt;wsp:rsid wsp:val=&quot;008F17EF&quot;/&gt;&lt;wsp:rsid wsp:val=&quot;00930732&quot;/&gt;&lt;wsp:rsid wsp:val=&quot;00936ED2&quot;/&gt;&lt;wsp:rsid wsp:val=&quot;0093754E&quot;/&gt;&lt;wsp:rsid wsp:val=&quot;00951E0F&quot;/&gt;&lt;wsp:rsid wsp:val=&quot;00966C74&quot;/&gt;&lt;wsp:rsid wsp:val=&quot;0098410F&quot;/&gt;&lt;wsp:rsid wsp:val=&quot;009870DE&quot;/&gt;&lt;wsp:rsid wsp:val=&quot;009A1B84&quot;/&gt;&lt;wsp:rsid wsp:val=&quot;009A3A13&quot;/&gt;&lt;wsp:rsid wsp:val=&quot;009A495F&quot;/&gt;&lt;wsp:rsid wsp:val=&quot;009C6374&quot;/&gt;&lt;wsp:rsid wsp:val=&quot;009C77F7&quot;/&gt;&lt;wsp:rsid wsp:val=&quot;00A01CC3&quot;/&gt;&lt;wsp:rsid wsp:val=&quot;00A05EB2&quot;/&gt;&lt;wsp:rsid wsp:val=&quot;00A12BE6&quot;/&gt;&lt;wsp:rsid wsp:val=&quot;00A21DD8&quot;/&gt;&lt;wsp:rsid wsp:val=&quot;00A42785&quot;/&gt;&lt;wsp:rsid wsp:val=&quot;00A60BEE&quot;/&gt;&lt;wsp:rsid wsp:val=&quot;00A74400&quot;/&gt;&lt;wsp:rsid wsp:val=&quot;00A80A06&quot;/&gt;&lt;wsp:rsid wsp:val=&quot;00A84A62&quot;/&gt;&lt;wsp:rsid wsp:val=&quot;00AE4573&quot;/&gt;&lt;wsp:rsid wsp:val=&quot;00AE5285&quot;/&gt;&lt;wsp:rsid wsp:val=&quot;00AF6F28&quot;/&gt;&lt;wsp:rsid wsp:val=&quot;00AF6FAB&quot;/&gt;&lt;wsp:rsid wsp:val=&quot;00B5538A&quot;/&gt;&lt;wsp:rsid wsp:val=&quot;00B6212E&quot;/&gt;&lt;wsp:rsid wsp:val=&quot;00B651D8&quot;/&gt;&lt;wsp:rsid wsp:val=&quot;00B8784A&quot;/&gt;&lt;wsp:rsid wsp:val=&quot;00BB21C4&quot;/&gt;&lt;wsp:rsid wsp:val=&quot;00BB4B69&quot;/&gt;&lt;wsp:rsid wsp:val=&quot;00BC647C&quot;/&gt;&lt;wsp:rsid wsp:val=&quot;00BD1A9E&quot;/&gt;&lt;wsp:rsid wsp:val=&quot;00C3439C&quot;/&gt;&lt;wsp:rsid wsp:val=&quot;00C37C96&quot;/&gt;&lt;wsp:rsid wsp:val=&quot;00C63F72&quot;/&gt;&lt;wsp:rsid wsp:val=&quot;00CE1B52&quot;/&gt;&lt;wsp:rsid wsp:val=&quot;00CE35E3&quot;/&gt;&lt;wsp:rsid wsp:val=&quot;00D205AE&quot;/&gt;&lt;wsp:rsid wsp:val=&quot;00D33543&quot;/&gt;&lt;wsp:rsid wsp:val=&quot;00D652D4&quot;/&gt;&lt;wsp:rsid wsp:val=&quot;00D6745C&quot;/&gt;&lt;wsp:rsid wsp:val=&quot;00D72AE3&quot;/&gt;&lt;wsp:rsid wsp:val=&quot;00D73F35&quot;/&gt;&lt;wsp:rsid wsp:val=&quot;00D926E0&quot;/&gt;&lt;wsp:rsid wsp:val=&quot;00D944EC&quot;/&gt;&lt;wsp:rsid wsp:val=&quot;00D97207&quot;/&gt;&lt;wsp:rsid wsp:val=&quot;00DB5457&quot;/&gt;&lt;wsp:rsid wsp:val=&quot;00DD3180&quot;/&gt;&lt;wsp:rsid wsp:val=&quot;00DD3BAD&quot;/&gt;&lt;wsp:rsid wsp:val=&quot;00DD6A42&quot;/&gt;&lt;wsp:rsid wsp:val=&quot;00DE6EB1&quot;/&gt;&lt;wsp:rsid wsp:val=&quot;00DF048F&quot;/&gt;&lt;wsp:rsid wsp:val=&quot;00DF4F07&quot;/&gt;&lt;wsp:rsid wsp:val=&quot;00E10641&quot;/&gt;&lt;wsp:rsid wsp:val=&quot;00E43694&quot;/&gt;&lt;wsp:rsid wsp:val=&quot;00E52B78&quot;/&gt;&lt;wsp:rsid wsp:val=&quot;00E64841&quot;/&gt;&lt;wsp:rsid wsp:val=&quot;00E8596B&quot;/&gt;&lt;wsp:rsid wsp:val=&quot;00EB29BE&quot;/&gt;&lt;wsp:rsid wsp:val=&quot;00EB39B7&quot;/&gt;&lt;wsp:rsid wsp:val=&quot;00ED67A9&quot;/&gt;&lt;wsp:rsid wsp:val=&quot;00ED739D&quot;/&gt;&lt;wsp:rsid wsp:val=&quot;00EE3216&quot;/&gt;&lt;wsp:rsid wsp:val=&quot;00EF407D&quot;/&gt;&lt;wsp:rsid wsp:val=&quot;00F05CA5&quot;/&gt;&lt;wsp:rsid wsp:val=&quot;00F25A63&quot;/&gt;&lt;wsp:rsid wsp:val=&quot;00F638DD&quot;/&gt;&lt;wsp:rsid wsp:val=&quot;00F67FE2&quot;/&gt;&lt;wsp:rsid wsp:val=&quot;00F80620&quot;/&gt;&lt;wsp:rsid wsp:val=&quot;00F9504C&quot;/&gt;&lt;wsp:rsid wsp:val=&quot;00F969EC&quot;/&gt;&lt;wsp:rsid wsp:val=&quot;00FA7E21&quot;/&gt;&lt;wsp:rsid wsp:val=&quot;00FB08F2&quot;/&gt;&lt;wsp:rsid wsp:val=&quot;00FD148D&quot;/&gt;&lt;wsp:rsid wsp:val=&quot;00FD56C0&quot;/&gt;&lt;/wsp:rsids&gt;&lt;/w:docPr&gt;&lt;w:body&gt;&lt;w:p wsp:rsidR=&quot;00000000&quot; wsp:rsidRDefault=&quot;00D944EC&quot;&gt;&lt;m:oMathPara&gt;&lt;m:oMath&gt;&lt;m:r&gt;&lt;w:rPr&gt;&lt;w:rFonts w:ascii=&quot;Cambria Math&quot; w:fareast=&quot;Times New Roman&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00054BEB" w:rsidRPr="001B06D0">
              <w:rPr>
                <w:rFonts w:ascii="Times New Roman" w:hAnsi="Times New Roman"/>
              </w:rPr>
              <w:fldChar w:fldCharType="end"/>
            </w:r>
            <w:r w:rsidRPr="001B06D0">
              <w:rPr>
                <w:rFonts w:ascii="Times New Roman" w:hAnsi="Times New Roman"/>
              </w:rPr>
              <w:t xml:space="preserve"> до 40</w:t>
            </w:r>
            <w:r w:rsidR="00054BEB" w:rsidRPr="001B06D0">
              <w:rPr>
                <w:rFonts w:ascii="Times New Roman" w:hAnsi="Times New Roman"/>
              </w:rPr>
              <w:fldChar w:fldCharType="begin"/>
            </w:r>
            <w:r w:rsidRPr="001B06D0">
              <w:rPr>
                <w:rFonts w:ascii="Times New Roman" w:hAnsi="Times New Roman"/>
              </w:rPr>
              <w:instrText xml:space="preserve"> QUOTE </w:instrText>
            </w:r>
            <w:r w:rsidR="004B0FD6" w:rsidRPr="00054BEB">
              <w:rPr>
                <w:rFonts w:ascii="Times New Roman" w:hAnsi="Times New Roman"/>
              </w:rPr>
              <w:pict>
                <v:shape id="_x0000_i1037" type="#_x0000_t75" style="width:8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74D3&quot;/&gt;&lt;wsp:rsid wsp:val=&quot;000130B2&quot;/&gt;&lt;wsp:rsid wsp:val=&quot;000341DE&quot;/&gt;&lt;wsp:rsid wsp:val=&quot;000871E3&quot;/&gt;&lt;wsp:rsid wsp:val=&quot;000902C4&quot;/&gt;&lt;wsp:rsid wsp:val=&quot;000E0649&quot;/&gt;&lt;wsp:rsid wsp:val=&quot;000E14B1&quot;/&gt;&lt;wsp:rsid wsp:val=&quot;000E5681&quot;/&gt;&lt;wsp:rsid wsp:val=&quot;0010507B&quot;/&gt;&lt;wsp:rsid wsp:val=&quot;001415DF&quot;/&gt;&lt;wsp:rsid wsp:val=&quot;00160770&quot;/&gt;&lt;wsp:rsid wsp:val=&quot;00162A4B&quot;/&gt;&lt;wsp:rsid wsp:val=&quot;00183294&quot;/&gt;&lt;wsp:rsid wsp:val=&quot;0019403A&quot;/&gt;&lt;wsp:rsid wsp:val=&quot;001B7039&quot;/&gt;&lt;wsp:rsid wsp:val=&quot;001F4416&quot;/&gt;&lt;wsp:rsid wsp:val=&quot;00220BFE&quot;/&gt;&lt;wsp:rsid wsp:val=&quot;00243BDF&quot;/&gt;&lt;wsp:rsid wsp:val=&quot;00252164&quot;/&gt;&lt;wsp:rsid wsp:val=&quot;002730AE&quot;/&gt;&lt;wsp:rsid wsp:val=&quot;002A247A&quot;/&gt;&lt;wsp:rsid wsp:val=&quot;002B76D2&quot;/&gt;&lt;wsp:rsid wsp:val=&quot;002C73AF&quot;/&gt;&lt;wsp:rsid wsp:val=&quot;002D4C49&quot;/&gt;&lt;wsp:rsid wsp:val=&quot;002D4F8D&quot;/&gt;&lt;wsp:rsid wsp:val=&quot;002E0F6E&quot;/&gt;&lt;wsp:rsid wsp:val=&quot;002E3C1C&quot;/&gt;&lt;wsp:rsid wsp:val=&quot;00300BFB&quot;/&gt;&lt;wsp:rsid wsp:val=&quot;00300D3B&quot;/&gt;&lt;wsp:rsid wsp:val=&quot;003048E1&quot;/&gt;&lt;wsp:rsid wsp:val=&quot;003140BD&quot;/&gt;&lt;wsp:rsid wsp:val=&quot;00321752&quot;/&gt;&lt;wsp:rsid wsp:val=&quot;003551A4&quot;/&gt;&lt;wsp:rsid wsp:val=&quot;00360E11&quot;/&gt;&lt;wsp:rsid wsp:val=&quot;00363FD7&quot;/&gt;&lt;wsp:rsid wsp:val=&quot;003E4392&quot;/&gt;&lt;wsp:rsid wsp:val=&quot;003E7631&quot;/&gt;&lt;wsp:rsid wsp:val=&quot;003F5217&quot;/&gt;&lt;wsp:rsid wsp:val=&quot;004A47DF&quot;/&gt;&lt;wsp:rsid wsp:val=&quot;004B1D4B&quot;/&gt;&lt;wsp:rsid wsp:val=&quot;004C64D6&quot;/&gt;&lt;wsp:rsid wsp:val=&quot;004E4A4F&quot;/&gt;&lt;wsp:rsid wsp:val=&quot;004F6757&quot;/&gt;&lt;wsp:rsid wsp:val=&quot;00585181&quot;/&gt;&lt;wsp:rsid wsp:val=&quot;00594DD6&quot;/&gt;&lt;wsp:rsid wsp:val=&quot;005A74D3&quot;/&gt;&lt;wsp:rsid wsp:val=&quot;005C12CC&quot;/&gt;&lt;wsp:rsid wsp:val=&quot;005E040F&quot;/&gt;&lt;wsp:rsid wsp:val=&quot;005E4307&quot;/&gt;&lt;wsp:rsid wsp:val=&quot;00602085&quot;/&gt;&lt;wsp:rsid wsp:val=&quot;0060359D&quot;/&gt;&lt;wsp:rsid wsp:val=&quot;0063771A&quot;/&gt;&lt;wsp:rsid wsp:val=&quot;0065049C&quot;/&gt;&lt;wsp:rsid wsp:val=&quot;006701C0&quot;/&gt;&lt;wsp:rsid wsp:val=&quot;00674059&quot;/&gt;&lt;wsp:rsid wsp:val=&quot;006B0219&quot;/&gt;&lt;wsp:rsid wsp:val=&quot;006C0EAE&quot;/&gt;&lt;wsp:rsid wsp:val=&quot;006C1B51&quot;/&gt;&lt;wsp:rsid wsp:val=&quot;00712A41&quot;/&gt;&lt;wsp:rsid wsp:val=&quot;00730199&quot;/&gt;&lt;wsp:rsid wsp:val=&quot;0074070B&quot;/&gt;&lt;wsp:rsid wsp:val=&quot;00741270&quot;/&gt;&lt;wsp:rsid wsp:val=&quot;00743CB0&quot;/&gt;&lt;wsp:rsid wsp:val=&quot;00752CC3&quot;/&gt;&lt;wsp:rsid wsp:val=&quot;007A1FF7&quot;/&gt;&lt;wsp:rsid wsp:val=&quot;007E10C9&quot;/&gt;&lt;wsp:rsid wsp:val=&quot;00801FC1&quot;/&gt;&lt;wsp:rsid wsp:val=&quot;00805B18&quot;/&gt;&lt;wsp:rsid wsp:val=&quot;0081341C&quot;/&gt;&lt;wsp:rsid wsp:val=&quot;00830FD7&quot;/&gt;&lt;wsp:rsid wsp:val=&quot;00853D16&quot;/&gt;&lt;wsp:rsid wsp:val=&quot;0085571B&quot;/&gt;&lt;wsp:rsid wsp:val=&quot;00857343&quot;/&gt;&lt;wsp:rsid wsp:val=&quot;00857B22&quot;/&gt;&lt;wsp:rsid wsp:val=&quot;008716DD&quot;/&gt;&lt;wsp:rsid wsp:val=&quot;00877331&quot;/&gt;&lt;wsp:rsid wsp:val=&quot;00880048&quot;/&gt;&lt;wsp:rsid wsp:val=&quot;00880EFF&quot;/&gt;&lt;wsp:rsid wsp:val=&quot;0088392A&quot;/&gt;&lt;wsp:rsid wsp:val=&quot;008965C2&quot;/&gt;&lt;wsp:rsid wsp:val=&quot;008A6F4B&quot;/&gt;&lt;wsp:rsid wsp:val=&quot;008C3956&quot;/&gt;&lt;wsp:rsid wsp:val=&quot;008C5E4B&quot;/&gt;&lt;wsp:rsid wsp:val=&quot;008E0DA0&quot;/&gt;&lt;wsp:rsid wsp:val=&quot;008E703A&quot;/&gt;&lt;wsp:rsid wsp:val=&quot;008F17EF&quot;/&gt;&lt;wsp:rsid wsp:val=&quot;00930732&quot;/&gt;&lt;wsp:rsid wsp:val=&quot;00936ED2&quot;/&gt;&lt;wsp:rsid wsp:val=&quot;0093754E&quot;/&gt;&lt;wsp:rsid wsp:val=&quot;00951E0F&quot;/&gt;&lt;wsp:rsid wsp:val=&quot;00966C74&quot;/&gt;&lt;wsp:rsid wsp:val=&quot;0098410F&quot;/&gt;&lt;wsp:rsid wsp:val=&quot;009870DE&quot;/&gt;&lt;wsp:rsid wsp:val=&quot;009A1B84&quot;/&gt;&lt;wsp:rsid wsp:val=&quot;009A3A13&quot;/&gt;&lt;wsp:rsid wsp:val=&quot;009A495F&quot;/&gt;&lt;wsp:rsid wsp:val=&quot;009C6374&quot;/&gt;&lt;wsp:rsid wsp:val=&quot;009C77F7&quot;/&gt;&lt;wsp:rsid wsp:val=&quot;00A01CC3&quot;/&gt;&lt;wsp:rsid wsp:val=&quot;00A05EB2&quot;/&gt;&lt;wsp:rsid wsp:val=&quot;00A12BE6&quot;/&gt;&lt;wsp:rsid wsp:val=&quot;00A21DD8&quot;/&gt;&lt;wsp:rsid wsp:val=&quot;00A42785&quot;/&gt;&lt;wsp:rsid wsp:val=&quot;00A60BEE&quot;/&gt;&lt;wsp:rsid wsp:val=&quot;00A74400&quot;/&gt;&lt;wsp:rsid wsp:val=&quot;00A80A06&quot;/&gt;&lt;wsp:rsid wsp:val=&quot;00A84A62&quot;/&gt;&lt;wsp:rsid wsp:val=&quot;00AE4573&quot;/&gt;&lt;wsp:rsid wsp:val=&quot;00AE5285&quot;/&gt;&lt;wsp:rsid wsp:val=&quot;00AF6F28&quot;/&gt;&lt;wsp:rsid wsp:val=&quot;00AF6FAB&quot;/&gt;&lt;wsp:rsid wsp:val=&quot;00B5538A&quot;/&gt;&lt;wsp:rsid wsp:val=&quot;00B6212E&quot;/&gt;&lt;wsp:rsid wsp:val=&quot;00B651D8&quot;/&gt;&lt;wsp:rsid wsp:val=&quot;00B8784A&quot;/&gt;&lt;wsp:rsid wsp:val=&quot;00BB21C4&quot;/&gt;&lt;wsp:rsid wsp:val=&quot;00BB4B69&quot;/&gt;&lt;wsp:rsid wsp:val=&quot;00BC647C&quot;/&gt;&lt;wsp:rsid wsp:val=&quot;00BD1A9E&quot;/&gt;&lt;wsp:rsid wsp:val=&quot;00C3439C&quot;/&gt;&lt;wsp:rsid wsp:val=&quot;00C37C96&quot;/&gt;&lt;wsp:rsid wsp:val=&quot;00C63F72&quot;/&gt;&lt;wsp:rsid wsp:val=&quot;00CE1B52&quot;/&gt;&lt;wsp:rsid wsp:val=&quot;00CE35E3&quot;/&gt;&lt;wsp:rsid wsp:val=&quot;00D205AE&quot;/&gt;&lt;wsp:rsid wsp:val=&quot;00D33543&quot;/&gt;&lt;wsp:rsid wsp:val=&quot;00D652D4&quot;/&gt;&lt;wsp:rsid wsp:val=&quot;00D6745C&quot;/&gt;&lt;wsp:rsid wsp:val=&quot;00D72AE3&quot;/&gt;&lt;wsp:rsid wsp:val=&quot;00D73F35&quot;/&gt;&lt;wsp:rsid wsp:val=&quot;00D926E0&quot;/&gt;&lt;wsp:rsid wsp:val=&quot;00D97207&quot;/&gt;&lt;wsp:rsid wsp:val=&quot;00DB5457&quot;/&gt;&lt;wsp:rsid wsp:val=&quot;00DD3180&quot;/&gt;&lt;wsp:rsid wsp:val=&quot;00DD3BAD&quot;/&gt;&lt;wsp:rsid wsp:val=&quot;00DD6A42&quot;/&gt;&lt;wsp:rsid wsp:val=&quot;00DE6EB1&quot;/&gt;&lt;wsp:rsid wsp:val=&quot;00DF048F&quot;/&gt;&lt;wsp:rsid wsp:val=&quot;00DF4F07&quot;/&gt;&lt;wsp:rsid wsp:val=&quot;00E10641&quot;/&gt;&lt;wsp:rsid wsp:val=&quot;00E43694&quot;/&gt;&lt;wsp:rsid wsp:val=&quot;00E52B78&quot;/&gt;&lt;wsp:rsid wsp:val=&quot;00E64841&quot;/&gt;&lt;wsp:rsid wsp:val=&quot;00E8596B&quot;/&gt;&lt;wsp:rsid wsp:val=&quot;00EB29BE&quot;/&gt;&lt;wsp:rsid wsp:val=&quot;00EB39B7&quot;/&gt;&lt;wsp:rsid wsp:val=&quot;00ED67A9&quot;/&gt;&lt;wsp:rsid wsp:val=&quot;00ED739D&quot;/&gt;&lt;wsp:rsid wsp:val=&quot;00EE3216&quot;/&gt;&lt;wsp:rsid wsp:val=&quot;00EF407D&quot;/&gt;&lt;wsp:rsid wsp:val=&quot;00F05CA5&quot;/&gt;&lt;wsp:rsid wsp:val=&quot;00F25A63&quot;/&gt;&lt;wsp:rsid wsp:val=&quot;00F638DD&quot;/&gt;&lt;wsp:rsid wsp:val=&quot;00F67FE2&quot;/&gt;&lt;wsp:rsid wsp:val=&quot;00F80620&quot;/&gt;&lt;wsp:rsid wsp:val=&quot;00F9504C&quot;/&gt;&lt;wsp:rsid wsp:val=&quot;00F969EC&quot;/&gt;&lt;wsp:rsid wsp:val=&quot;00FA7E21&quot;/&gt;&lt;wsp:rsid wsp:val=&quot;00FB08F2&quot;/&gt;&lt;wsp:rsid wsp:val=&quot;00FD148D&quot;/&gt;&lt;wsp:rsid wsp:val=&quot;00FD56C0&quot;/&gt;&lt;/wsp:rsids&gt;&lt;/w:docPr&gt;&lt;w:body&gt;&lt;w:p wsp:rsidR=&quot;00000000&quot; wsp:rsidRDefault=&quot;005E040F&quot;&gt;&lt;m:oMathPara&gt;&lt;m:oMath&gt;&lt;m:r&gt;&lt;w:rPr&gt;&lt;w:rFonts w:ascii=&quot;Cambria Math&quot; w:fareast=&quot;Times New Roman&quot; w:h-ansi=&quot;Times New Roman&quot;/&gt;&lt;wx:font wx:val=&quot;Cambria Math&quot;/&gt;&lt;w:i/&gt;&lt;w:sz w:val=&quot;24&quot;/&gt;&lt;w:sz-cs w:val=&quot;24&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7" o:title="" chromakey="white"/>
                </v:shape>
              </w:pict>
            </w:r>
            <w:r w:rsidRPr="001B06D0">
              <w:rPr>
                <w:rFonts w:ascii="Times New Roman" w:hAnsi="Times New Roman"/>
              </w:rPr>
              <w:instrText xml:space="preserve"> </w:instrText>
            </w:r>
            <w:r w:rsidR="00054BEB" w:rsidRPr="001B06D0">
              <w:rPr>
                <w:rFonts w:ascii="Times New Roman" w:hAnsi="Times New Roman"/>
              </w:rPr>
              <w:fldChar w:fldCharType="separate"/>
            </w:r>
            <w:r w:rsidR="004B0FD6" w:rsidRPr="00054BEB">
              <w:rPr>
                <w:rFonts w:ascii="Times New Roman" w:hAnsi="Times New Roman"/>
              </w:rPr>
              <w:pict>
                <v:shape id="_x0000_i1038" type="#_x0000_t75" style="width:8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74D3&quot;/&gt;&lt;wsp:rsid wsp:val=&quot;000130B2&quot;/&gt;&lt;wsp:rsid wsp:val=&quot;000341DE&quot;/&gt;&lt;wsp:rsid wsp:val=&quot;000871E3&quot;/&gt;&lt;wsp:rsid wsp:val=&quot;000902C4&quot;/&gt;&lt;wsp:rsid wsp:val=&quot;000E0649&quot;/&gt;&lt;wsp:rsid wsp:val=&quot;000E14B1&quot;/&gt;&lt;wsp:rsid wsp:val=&quot;000E5681&quot;/&gt;&lt;wsp:rsid wsp:val=&quot;0010507B&quot;/&gt;&lt;wsp:rsid wsp:val=&quot;001415DF&quot;/&gt;&lt;wsp:rsid wsp:val=&quot;00160770&quot;/&gt;&lt;wsp:rsid wsp:val=&quot;00162A4B&quot;/&gt;&lt;wsp:rsid wsp:val=&quot;00183294&quot;/&gt;&lt;wsp:rsid wsp:val=&quot;0019403A&quot;/&gt;&lt;wsp:rsid wsp:val=&quot;001B7039&quot;/&gt;&lt;wsp:rsid wsp:val=&quot;001F4416&quot;/&gt;&lt;wsp:rsid wsp:val=&quot;00220BFE&quot;/&gt;&lt;wsp:rsid wsp:val=&quot;00243BDF&quot;/&gt;&lt;wsp:rsid wsp:val=&quot;00252164&quot;/&gt;&lt;wsp:rsid wsp:val=&quot;002730AE&quot;/&gt;&lt;wsp:rsid wsp:val=&quot;002A247A&quot;/&gt;&lt;wsp:rsid wsp:val=&quot;002B76D2&quot;/&gt;&lt;wsp:rsid wsp:val=&quot;002C73AF&quot;/&gt;&lt;wsp:rsid wsp:val=&quot;002D4C49&quot;/&gt;&lt;wsp:rsid wsp:val=&quot;002D4F8D&quot;/&gt;&lt;wsp:rsid wsp:val=&quot;002E0F6E&quot;/&gt;&lt;wsp:rsid wsp:val=&quot;002E3C1C&quot;/&gt;&lt;wsp:rsid wsp:val=&quot;00300BFB&quot;/&gt;&lt;wsp:rsid wsp:val=&quot;00300D3B&quot;/&gt;&lt;wsp:rsid wsp:val=&quot;003048E1&quot;/&gt;&lt;wsp:rsid wsp:val=&quot;003140BD&quot;/&gt;&lt;wsp:rsid wsp:val=&quot;00321752&quot;/&gt;&lt;wsp:rsid wsp:val=&quot;003551A4&quot;/&gt;&lt;wsp:rsid wsp:val=&quot;00360E11&quot;/&gt;&lt;wsp:rsid wsp:val=&quot;00363FD7&quot;/&gt;&lt;wsp:rsid wsp:val=&quot;003E4392&quot;/&gt;&lt;wsp:rsid wsp:val=&quot;003E7631&quot;/&gt;&lt;wsp:rsid wsp:val=&quot;003F5217&quot;/&gt;&lt;wsp:rsid wsp:val=&quot;004A47DF&quot;/&gt;&lt;wsp:rsid wsp:val=&quot;004B1D4B&quot;/&gt;&lt;wsp:rsid wsp:val=&quot;004C64D6&quot;/&gt;&lt;wsp:rsid wsp:val=&quot;004E4A4F&quot;/&gt;&lt;wsp:rsid wsp:val=&quot;004F6757&quot;/&gt;&lt;wsp:rsid wsp:val=&quot;00585181&quot;/&gt;&lt;wsp:rsid wsp:val=&quot;00594DD6&quot;/&gt;&lt;wsp:rsid wsp:val=&quot;005A74D3&quot;/&gt;&lt;wsp:rsid wsp:val=&quot;005C12CC&quot;/&gt;&lt;wsp:rsid wsp:val=&quot;005E040F&quot;/&gt;&lt;wsp:rsid wsp:val=&quot;005E4307&quot;/&gt;&lt;wsp:rsid wsp:val=&quot;00602085&quot;/&gt;&lt;wsp:rsid wsp:val=&quot;0060359D&quot;/&gt;&lt;wsp:rsid wsp:val=&quot;0063771A&quot;/&gt;&lt;wsp:rsid wsp:val=&quot;0065049C&quot;/&gt;&lt;wsp:rsid wsp:val=&quot;006701C0&quot;/&gt;&lt;wsp:rsid wsp:val=&quot;00674059&quot;/&gt;&lt;wsp:rsid wsp:val=&quot;006B0219&quot;/&gt;&lt;wsp:rsid wsp:val=&quot;006C0EAE&quot;/&gt;&lt;wsp:rsid wsp:val=&quot;006C1B51&quot;/&gt;&lt;wsp:rsid wsp:val=&quot;00712A41&quot;/&gt;&lt;wsp:rsid wsp:val=&quot;00730199&quot;/&gt;&lt;wsp:rsid wsp:val=&quot;0074070B&quot;/&gt;&lt;wsp:rsid wsp:val=&quot;00741270&quot;/&gt;&lt;wsp:rsid wsp:val=&quot;00743CB0&quot;/&gt;&lt;wsp:rsid wsp:val=&quot;00752CC3&quot;/&gt;&lt;wsp:rsid wsp:val=&quot;007A1FF7&quot;/&gt;&lt;wsp:rsid wsp:val=&quot;007E10C9&quot;/&gt;&lt;wsp:rsid wsp:val=&quot;00801FC1&quot;/&gt;&lt;wsp:rsid wsp:val=&quot;00805B18&quot;/&gt;&lt;wsp:rsid wsp:val=&quot;0081341C&quot;/&gt;&lt;wsp:rsid wsp:val=&quot;00830FD7&quot;/&gt;&lt;wsp:rsid wsp:val=&quot;00853D16&quot;/&gt;&lt;wsp:rsid wsp:val=&quot;0085571B&quot;/&gt;&lt;wsp:rsid wsp:val=&quot;00857343&quot;/&gt;&lt;wsp:rsid wsp:val=&quot;00857B22&quot;/&gt;&lt;wsp:rsid wsp:val=&quot;008716DD&quot;/&gt;&lt;wsp:rsid wsp:val=&quot;00877331&quot;/&gt;&lt;wsp:rsid wsp:val=&quot;00880048&quot;/&gt;&lt;wsp:rsid wsp:val=&quot;00880EFF&quot;/&gt;&lt;wsp:rsid wsp:val=&quot;0088392A&quot;/&gt;&lt;wsp:rsid wsp:val=&quot;008965C2&quot;/&gt;&lt;wsp:rsid wsp:val=&quot;008A6F4B&quot;/&gt;&lt;wsp:rsid wsp:val=&quot;008C3956&quot;/&gt;&lt;wsp:rsid wsp:val=&quot;008C5E4B&quot;/&gt;&lt;wsp:rsid wsp:val=&quot;008E0DA0&quot;/&gt;&lt;wsp:rsid wsp:val=&quot;008E703A&quot;/&gt;&lt;wsp:rsid wsp:val=&quot;008F17EF&quot;/&gt;&lt;wsp:rsid wsp:val=&quot;00930732&quot;/&gt;&lt;wsp:rsid wsp:val=&quot;00936ED2&quot;/&gt;&lt;wsp:rsid wsp:val=&quot;0093754E&quot;/&gt;&lt;wsp:rsid wsp:val=&quot;00951E0F&quot;/&gt;&lt;wsp:rsid wsp:val=&quot;00966C74&quot;/&gt;&lt;wsp:rsid wsp:val=&quot;0098410F&quot;/&gt;&lt;wsp:rsid wsp:val=&quot;009870DE&quot;/&gt;&lt;wsp:rsid wsp:val=&quot;009A1B84&quot;/&gt;&lt;wsp:rsid wsp:val=&quot;009A3A13&quot;/&gt;&lt;wsp:rsid wsp:val=&quot;009A495F&quot;/&gt;&lt;wsp:rsid wsp:val=&quot;009C6374&quot;/&gt;&lt;wsp:rsid wsp:val=&quot;009C77F7&quot;/&gt;&lt;wsp:rsid wsp:val=&quot;00A01CC3&quot;/&gt;&lt;wsp:rsid wsp:val=&quot;00A05EB2&quot;/&gt;&lt;wsp:rsid wsp:val=&quot;00A12BE6&quot;/&gt;&lt;wsp:rsid wsp:val=&quot;00A21DD8&quot;/&gt;&lt;wsp:rsid wsp:val=&quot;00A42785&quot;/&gt;&lt;wsp:rsid wsp:val=&quot;00A60BEE&quot;/&gt;&lt;wsp:rsid wsp:val=&quot;00A74400&quot;/&gt;&lt;wsp:rsid wsp:val=&quot;00A80A06&quot;/&gt;&lt;wsp:rsid wsp:val=&quot;00A84A62&quot;/&gt;&lt;wsp:rsid wsp:val=&quot;00AE4573&quot;/&gt;&lt;wsp:rsid wsp:val=&quot;00AE5285&quot;/&gt;&lt;wsp:rsid wsp:val=&quot;00AF6F28&quot;/&gt;&lt;wsp:rsid wsp:val=&quot;00AF6FAB&quot;/&gt;&lt;wsp:rsid wsp:val=&quot;00B5538A&quot;/&gt;&lt;wsp:rsid wsp:val=&quot;00B6212E&quot;/&gt;&lt;wsp:rsid wsp:val=&quot;00B651D8&quot;/&gt;&lt;wsp:rsid wsp:val=&quot;00B8784A&quot;/&gt;&lt;wsp:rsid wsp:val=&quot;00BB21C4&quot;/&gt;&lt;wsp:rsid wsp:val=&quot;00BB4B69&quot;/&gt;&lt;wsp:rsid wsp:val=&quot;00BC647C&quot;/&gt;&lt;wsp:rsid wsp:val=&quot;00BD1A9E&quot;/&gt;&lt;wsp:rsid wsp:val=&quot;00C3439C&quot;/&gt;&lt;wsp:rsid wsp:val=&quot;00C37C96&quot;/&gt;&lt;wsp:rsid wsp:val=&quot;00C63F72&quot;/&gt;&lt;wsp:rsid wsp:val=&quot;00CE1B52&quot;/&gt;&lt;wsp:rsid wsp:val=&quot;00CE35E3&quot;/&gt;&lt;wsp:rsid wsp:val=&quot;00D205AE&quot;/&gt;&lt;wsp:rsid wsp:val=&quot;00D33543&quot;/&gt;&lt;wsp:rsid wsp:val=&quot;00D652D4&quot;/&gt;&lt;wsp:rsid wsp:val=&quot;00D6745C&quot;/&gt;&lt;wsp:rsid wsp:val=&quot;00D72AE3&quot;/&gt;&lt;wsp:rsid wsp:val=&quot;00D73F35&quot;/&gt;&lt;wsp:rsid wsp:val=&quot;00D926E0&quot;/&gt;&lt;wsp:rsid wsp:val=&quot;00D97207&quot;/&gt;&lt;wsp:rsid wsp:val=&quot;00DB5457&quot;/&gt;&lt;wsp:rsid wsp:val=&quot;00DD3180&quot;/&gt;&lt;wsp:rsid wsp:val=&quot;00DD3BAD&quot;/&gt;&lt;wsp:rsid wsp:val=&quot;00DD6A42&quot;/&gt;&lt;wsp:rsid wsp:val=&quot;00DE6EB1&quot;/&gt;&lt;wsp:rsid wsp:val=&quot;00DF048F&quot;/&gt;&lt;wsp:rsid wsp:val=&quot;00DF4F07&quot;/&gt;&lt;wsp:rsid wsp:val=&quot;00E10641&quot;/&gt;&lt;wsp:rsid wsp:val=&quot;00E43694&quot;/&gt;&lt;wsp:rsid wsp:val=&quot;00E52B78&quot;/&gt;&lt;wsp:rsid wsp:val=&quot;00E64841&quot;/&gt;&lt;wsp:rsid wsp:val=&quot;00E8596B&quot;/&gt;&lt;wsp:rsid wsp:val=&quot;00EB29BE&quot;/&gt;&lt;wsp:rsid wsp:val=&quot;00EB39B7&quot;/&gt;&lt;wsp:rsid wsp:val=&quot;00ED67A9&quot;/&gt;&lt;wsp:rsid wsp:val=&quot;00ED739D&quot;/&gt;&lt;wsp:rsid wsp:val=&quot;00EE3216&quot;/&gt;&lt;wsp:rsid wsp:val=&quot;00EF407D&quot;/&gt;&lt;wsp:rsid wsp:val=&quot;00F05CA5&quot;/&gt;&lt;wsp:rsid wsp:val=&quot;00F25A63&quot;/&gt;&lt;wsp:rsid wsp:val=&quot;00F638DD&quot;/&gt;&lt;wsp:rsid wsp:val=&quot;00F67FE2&quot;/&gt;&lt;wsp:rsid wsp:val=&quot;00F80620&quot;/&gt;&lt;wsp:rsid wsp:val=&quot;00F9504C&quot;/&gt;&lt;wsp:rsid wsp:val=&quot;00F969EC&quot;/&gt;&lt;wsp:rsid wsp:val=&quot;00FA7E21&quot;/&gt;&lt;wsp:rsid wsp:val=&quot;00FB08F2&quot;/&gt;&lt;wsp:rsid wsp:val=&quot;00FD148D&quot;/&gt;&lt;wsp:rsid wsp:val=&quot;00FD56C0&quot;/&gt;&lt;/wsp:rsids&gt;&lt;/w:docPr&gt;&lt;w:body&gt;&lt;w:p wsp:rsidR=&quot;00000000&quot; wsp:rsidRDefault=&quot;005E040F&quot;&gt;&lt;m:oMathPara&gt;&lt;m:oMath&gt;&lt;m:r&gt;&lt;w:rPr&gt;&lt;w:rFonts w:ascii=&quot;Cambria Math&quot; w:fareast=&quot;Times New Roman&quot; w:h-ansi=&quot;Times New Roman&quot;/&gt;&lt;wx:font wx:val=&quot;Cambria Math&quot;/&gt;&lt;w:i/&gt;&lt;w:sz w:val=&quot;24&quot;/&gt;&lt;w:sz-cs w:val=&quot;24&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7" o:title="" chromakey="white"/>
                </v:shape>
              </w:pict>
            </w:r>
            <w:r w:rsidR="00054BEB" w:rsidRPr="001B06D0">
              <w:rPr>
                <w:rFonts w:ascii="Times New Roman" w:hAnsi="Times New Roman"/>
              </w:rPr>
              <w:fldChar w:fldCharType="end"/>
            </w:r>
            <w:r w:rsidRPr="001B06D0">
              <w:rPr>
                <w:rFonts w:ascii="Times New Roman" w:hAnsi="Times New Roman"/>
              </w:rPr>
              <w:t>включительно</w:t>
            </w:r>
          </w:p>
        </w:tc>
        <w:tc>
          <w:tcPr>
            <w:tcW w:w="317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10</w:t>
            </w:r>
          </w:p>
        </w:tc>
        <w:tc>
          <w:tcPr>
            <w:tcW w:w="126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20</w:t>
            </w:r>
          </w:p>
        </w:tc>
        <w:tc>
          <w:tcPr>
            <w:tcW w:w="252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сумма налога, исчисленная по ставкам 10%  и 20 %</w:t>
            </w:r>
          </w:p>
        </w:tc>
      </w:tr>
      <w:tr w:rsidR="00D11E7B" w:rsidRPr="006917D1" w:rsidTr="004935FF">
        <w:tc>
          <w:tcPr>
            <w:tcW w:w="54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4.</w:t>
            </w:r>
          </w:p>
        </w:tc>
        <w:tc>
          <w:tcPr>
            <w:tcW w:w="187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от 40</w:t>
            </w:r>
            <w:r w:rsidR="00054BEB" w:rsidRPr="001B06D0">
              <w:rPr>
                <w:rFonts w:ascii="Times New Roman" w:hAnsi="Times New Roman"/>
              </w:rPr>
              <w:fldChar w:fldCharType="begin"/>
            </w:r>
            <w:r w:rsidRPr="001B06D0">
              <w:rPr>
                <w:rFonts w:ascii="Times New Roman" w:hAnsi="Times New Roman"/>
              </w:rPr>
              <w:instrText xml:space="preserve"> QUOTE </w:instrText>
            </w:r>
            <w:r w:rsidR="004B0FD6" w:rsidRPr="00054BEB">
              <w:rPr>
                <w:rFonts w:ascii="Times New Roman" w:hAnsi="Times New Roman"/>
              </w:rPr>
              <w:pict>
                <v:shape id="_x0000_i1039" type="#_x0000_t75" style="width: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74D3&quot;/&gt;&lt;wsp:rsid wsp:val=&quot;000130B2&quot;/&gt;&lt;wsp:rsid wsp:val=&quot;000341DE&quot;/&gt;&lt;wsp:rsid wsp:val=&quot;000871E3&quot;/&gt;&lt;wsp:rsid wsp:val=&quot;000902C4&quot;/&gt;&lt;wsp:rsid wsp:val=&quot;000E0649&quot;/&gt;&lt;wsp:rsid wsp:val=&quot;000E14B1&quot;/&gt;&lt;wsp:rsid wsp:val=&quot;000E5681&quot;/&gt;&lt;wsp:rsid wsp:val=&quot;0010507B&quot;/&gt;&lt;wsp:rsid wsp:val=&quot;001415DF&quot;/&gt;&lt;wsp:rsid wsp:val=&quot;00160770&quot;/&gt;&lt;wsp:rsid wsp:val=&quot;00162A4B&quot;/&gt;&lt;wsp:rsid wsp:val=&quot;00183294&quot;/&gt;&lt;wsp:rsid wsp:val=&quot;0019403A&quot;/&gt;&lt;wsp:rsid wsp:val=&quot;001B7039&quot;/&gt;&lt;wsp:rsid wsp:val=&quot;001F4416&quot;/&gt;&lt;wsp:rsid wsp:val=&quot;00220BFE&quot;/&gt;&lt;wsp:rsid wsp:val=&quot;00243BDF&quot;/&gt;&lt;wsp:rsid wsp:val=&quot;00252164&quot;/&gt;&lt;wsp:rsid wsp:val=&quot;002730AE&quot;/&gt;&lt;wsp:rsid wsp:val=&quot;002A247A&quot;/&gt;&lt;wsp:rsid wsp:val=&quot;002B76D2&quot;/&gt;&lt;wsp:rsid wsp:val=&quot;002C73AF&quot;/&gt;&lt;wsp:rsid wsp:val=&quot;002D4C49&quot;/&gt;&lt;wsp:rsid wsp:val=&quot;002D4F8D&quot;/&gt;&lt;wsp:rsid wsp:val=&quot;002E0F6E&quot;/&gt;&lt;wsp:rsid wsp:val=&quot;002E3C1C&quot;/&gt;&lt;wsp:rsid wsp:val=&quot;00300BFB&quot;/&gt;&lt;wsp:rsid wsp:val=&quot;00300D3B&quot;/&gt;&lt;wsp:rsid wsp:val=&quot;003048E1&quot;/&gt;&lt;wsp:rsid wsp:val=&quot;003140BD&quot;/&gt;&lt;wsp:rsid wsp:val=&quot;00321752&quot;/&gt;&lt;wsp:rsid wsp:val=&quot;003551A4&quot;/&gt;&lt;wsp:rsid wsp:val=&quot;00360E11&quot;/&gt;&lt;wsp:rsid wsp:val=&quot;00363FD7&quot;/&gt;&lt;wsp:rsid wsp:val=&quot;003E4392&quot;/&gt;&lt;wsp:rsid wsp:val=&quot;003E7631&quot;/&gt;&lt;wsp:rsid wsp:val=&quot;003F5217&quot;/&gt;&lt;wsp:rsid wsp:val=&quot;004A47DF&quot;/&gt;&lt;wsp:rsid wsp:val=&quot;004B1D4B&quot;/&gt;&lt;wsp:rsid wsp:val=&quot;004C64D6&quot;/&gt;&lt;wsp:rsid wsp:val=&quot;004E4A4F&quot;/&gt;&lt;wsp:rsid wsp:val=&quot;004F6757&quot;/&gt;&lt;wsp:rsid wsp:val=&quot;00585181&quot;/&gt;&lt;wsp:rsid wsp:val=&quot;00594DD6&quot;/&gt;&lt;wsp:rsid wsp:val=&quot;005A74D3&quot;/&gt;&lt;wsp:rsid wsp:val=&quot;005C12CC&quot;/&gt;&lt;wsp:rsid wsp:val=&quot;005E4307&quot;/&gt;&lt;wsp:rsid wsp:val=&quot;00602085&quot;/&gt;&lt;wsp:rsid wsp:val=&quot;0060359D&quot;/&gt;&lt;wsp:rsid wsp:val=&quot;0063771A&quot;/&gt;&lt;wsp:rsid wsp:val=&quot;0065049C&quot;/&gt;&lt;wsp:rsid wsp:val=&quot;006701C0&quot;/&gt;&lt;wsp:rsid wsp:val=&quot;00674059&quot;/&gt;&lt;wsp:rsid wsp:val=&quot;006B0219&quot;/&gt;&lt;wsp:rsid wsp:val=&quot;006C0EAE&quot;/&gt;&lt;wsp:rsid wsp:val=&quot;006C1B51&quot;/&gt;&lt;wsp:rsid wsp:val=&quot;00712A41&quot;/&gt;&lt;wsp:rsid wsp:val=&quot;00730199&quot;/&gt;&lt;wsp:rsid wsp:val=&quot;0074070B&quot;/&gt;&lt;wsp:rsid wsp:val=&quot;00741270&quot;/&gt;&lt;wsp:rsid wsp:val=&quot;00743CB0&quot;/&gt;&lt;wsp:rsid wsp:val=&quot;00752CC3&quot;/&gt;&lt;wsp:rsid wsp:val=&quot;007A1FF7&quot;/&gt;&lt;wsp:rsid wsp:val=&quot;007E10C9&quot;/&gt;&lt;wsp:rsid wsp:val=&quot;00801FC1&quot;/&gt;&lt;wsp:rsid wsp:val=&quot;00805B18&quot;/&gt;&lt;wsp:rsid wsp:val=&quot;0081341C&quot;/&gt;&lt;wsp:rsid wsp:val=&quot;00830FD7&quot;/&gt;&lt;wsp:rsid wsp:val=&quot;00853D16&quot;/&gt;&lt;wsp:rsid wsp:val=&quot;0085571B&quot;/&gt;&lt;wsp:rsid wsp:val=&quot;00857343&quot;/&gt;&lt;wsp:rsid wsp:val=&quot;00857B22&quot;/&gt;&lt;wsp:rsid wsp:val=&quot;008716DD&quot;/&gt;&lt;wsp:rsid wsp:val=&quot;00877331&quot;/&gt;&lt;wsp:rsid wsp:val=&quot;00880048&quot;/&gt;&lt;wsp:rsid wsp:val=&quot;00880EFF&quot;/&gt;&lt;wsp:rsid wsp:val=&quot;0088392A&quot;/&gt;&lt;wsp:rsid wsp:val=&quot;008965C2&quot;/&gt;&lt;wsp:rsid wsp:val=&quot;008A6F4B&quot;/&gt;&lt;wsp:rsid wsp:val=&quot;008C3956&quot;/&gt;&lt;wsp:rsid wsp:val=&quot;008C5E4B&quot;/&gt;&lt;wsp:rsid wsp:val=&quot;008E0DA0&quot;/&gt;&lt;wsp:rsid wsp:val=&quot;008E703A&quot;/&gt;&lt;wsp:rsid wsp:val=&quot;008F17EF&quot;/&gt;&lt;wsp:rsid wsp:val=&quot;00930732&quot;/&gt;&lt;wsp:rsid wsp:val=&quot;00936ED2&quot;/&gt;&lt;wsp:rsid wsp:val=&quot;0093754E&quot;/&gt;&lt;wsp:rsid wsp:val=&quot;00951E0F&quot;/&gt;&lt;wsp:rsid wsp:val=&quot;00966C74&quot;/&gt;&lt;wsp:rsid wsp:val=&quot;0098410F&quot;/&gt;&lt;wsp:rsid wsp:val=&quot;009870DE&quot;/&gt;&lt;wsp:rsid wsp:val=&quot;009A1B84&quot;/&gt;&lt;wsp:rsid wsp:val=&quot;009A3A13&quot;/&gt;&lt;wsp:rsid wsp:val=&quot;009A495F&quot;/&gt;&lt;wsp:rsid wsp:val=&quot;009C6374&quot;/&gt;&lt;wsp:rsid wsp:val=&quot;009C77F7&quot;/&gt;&lt;wsp:rsid wsp:val=&quot;00A01CC3&quot;/&gt;&lt;wsp:rsid wsp:val=&quot;00A05EB2&quot;/&gt;&lt;wsp:rsid wsp:val=&quot;00A12BE6&quot;/&gt;&lt;wsp:rsid wsp:val=&quot;00A21DD8&quot;/&gt;&lt;wsp:rsid wsp:val=&quot;00A42785&quot;/&gt;&lt;wsp:rsid wsp:val=&quot;00A60BEE&quot;/&gt;&lt;wsp:rsid wsp:val=&quot;00A74400&quot;/&gt;&lt;wsp:rsid wsp:val=&quot;00A80A06&quot;/&gt;&lt;wsp:rsid wsp:val=&quot;00A84A62&quot;/&gt;&lt;wsp:rsid wsp:val=&quot;00AE4573&quot;/&gt;&lt;wsp:rsid wsp:val=&quot;00AE5285&quot;/&gt;&lt;wsp:rsid wsp:val=&quot;00AF6F28&quot;/&gt;&lt;wsp:rsid wsp:val=&quot;00AF6FAB&quot;/&gt;&lt;wsp:rsid wsp:val=&quot;00B5538A&quot;/&gt;&lt;wsp:rsid wsp:val=&quot;00B6212E&quot;/&gt;&lt;wsp:rsid wsp:val=&quot;00B651D8&quot;/&gt;&lt;wsp:rsid wsp:val=&quot;00B8784A&quot;/&gt;&lt;wsp:rsid wsp:val=&quot;00BB21C4&quot;/&gt;&lt;wsp:rsid wsp:val=&quot;00BB4B69&quot;/&gt;&lt;wsp:rsid wsp:val=&quot;00BC647C&quot;/&gt;&lt;wsp:rsid wsp:val=&quot;00BD1A9E&quot;/&gt;&lt;wsp:rsid wsp:val=&quot;00BE0235&quot;/&gt;&lt;wsp:rsid wsp:val=&quot;00C3439C&quot;/&gt;&lt;wsp:rsid wsp:val=&quot;00C37C96&quot;/&gt;&lt;wsp:rsid wsp:val=&quot;00C63F72&quot;/&gt;&lt;wsp:rsid wsp:val=&quot;00CE1B52&quot;/&gt;&lt;wsp:rsid wsp:val=&quot;00CE35E3&quot;/&gt;&lt;wsp:rsid wsp:val=&quot;00D205AE&quot;/&gt;&lt;wsp:rsid wsp:val=&quot;00D33543&quot;/&gt;&lt;wsp:rsid wsp:val=&quot;00D652D4&quot;/&gt;&lt;wsp:rsid wsp:val=&quot;00D6745C&quot;/&gt;&lt;wsp:rsid wsp:val=&quot;00D72AE3&quot;/&gt;&lt;wsp:rsid wsp:val=&quot;00D73F35&quot;/&gt;&lt;wsp:rsid wsp:val=&quot;00D926E0&quot;/&gt;&lt;wsp:rsid wsp:val=&quot;00D97207&quot;/&gt;&lt;wsp:rsid wsp:val=&quot;00DB5457&quot;/&gt;&lt;wsp:rsid wsp:val=&quot;00DD3180&quot;/&gt;&lt;wsp:rsid wsp:val=&quot;00DD3BAD&quot;/&gt;&lt;wsp:rsid wsp:val=&quot;00DD6A42&quot;/&gt;&lt;wsp:rsid wsp:val=&quot;00DE6EB1&quot;/&gt;&lt;wsp:rsid wsp:val=&quot;00DF048F&quot;/&gt;&lt;wsp:rsid wsp:val=&quot;00DF4F07&quot;/&gt;&lt;wsp:rsid wsp:val=&quot;00E10641&quot;/&gt;&lt;wsp:rsid wsp:val=&quot;00E43694&quot;/&gt;&lt;wsp:rsid wsp:val=&quot;00E52B78&quot;/&gt;&lt;wsp:rsid wsp:val=&quot;00E64841&quot;/&gt;&lt;wsp:rsid wsp:val=&quot;00E8596B&quot;/&gt;&lt;wsp:rsid wsp:val=&quot;00EB29BE&quot;/&gt;&lt;wsp:rsid wsp:val=&quot;00EB39B7&quot;/&gt;&lt;wsp:rsid wsp:val=&quot;00ED67A9&quot;/&gt;&lt;wsp:rsid wsp:val=&quot;00ED739D&quot;/&gt;&lt;wsp:rsid wsp:val=&quot;00EE3216&quot;/&gt;&lt;wsp:rsid wsp:val=&quot;00EF407D&quot;/&gt;&lt;wsp:rsid wsp:val=&quot;00F05CA5&quot;/&gt;&lt;wsp:rsid wsp:val=&quot;00F25A63&quot;/&gt;&lt;wsp:rsid wsp:val=&quot;00F638DD&quot;/&gt;&lt;wsp:rsid wsp:val=&quot;00F67FE2&quot;/&gt;&lt;wsp:rsid wsp:val=&quot;00F80620&quot;/&gt;&lt;wsp:rsid wsp:val=&quot;00F9504C&quot;/&gt;&lt;wsp:rsid wsp:val=&quot;00F969EC&quot;/&gt;&lt;wsp:rsid wsp:val=&quot;00FA7E21&quot;/&gt;&lt;wsp:rsid wsp:val=&quot;00FB08F2&quot;/&gt;&lt;wsp:rsid wsp:val=&quot;00FD148D&quot;/&gt;&lt;wsp:rsid wsp:val=&quot;00FD56C0&quot;/&gt;&lt;/wsp:rsids&gt;&lt;/w:docPr&gt;&lt;w:body&gt;&lt;w:p wsp:rsidR=&quot;00000000&quot; wsp:rsidRDefault=&quot;00BE0235&quot;&gt;&lt;m:oMathPara&gt;&lt;m:oMath&gt;&lt;m:r&gt;&lt;w:rPr&gt;&lt;w:rFonts w:ascii=&quot;Cambria Math&quot; w:fareast=&quot;Times New Roman&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Pr="001B06D0">
              <w:rPr>
                <w:rFonts w:ascii="Times New Roman" w:hAnsi="Times New Roman"/>
              </w:rPr>
              <w:instrText xml:space="preserve"> </w:instrText>
            </w:r>
            <w:r w:rsidR="00054BEB" w:rsidRPr="001B06D0">
              <w:rPr>
                <w:rFonts w:ascii="Times New Roman" w:hAnsi="Times New Roman"/>
              </w:rPr>
              <w:fldChar w:fldCharType="separate"/>
            </w:r>
            <w:r w:rsidR="004B0FD6" w:rsidRPr="00054BEB">
              <w:rPr>
                <w:rFonts w:ascii="Times New Roman" w:hAnsi="Times New Roman"/>
              </w:rPr>
              <w:pict>
                <v:shape id="_x0000_i1040" type="#_x0000_t75" style="width: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74D3&quot;/&gt;&lt;wsp:rsid wsp:val=&quot;000130B2&quot;/&gt;&lt;wsp:rsid wsp:val=&quot;000341DE&quot;/&gt;&lt;wsp:rsid wsp:val=&quot;000871E3&quot;/&gt;&lt;wsp:rsid wsp:val=&quot;000902C4&quot;/&gt;&lt;wsp:rsid wsp:val=&quot;000E0649&quot;/&gt;&lt;wsp:rsid wsp:val=&quot;000E14B1&quot;/&gt;&lt;wsp:rsid wsp:val=&quot;000E5681&quot;/&gt;&lt;wsp:rsid wsp:val=&quot;0010507B&quot;/&gt;&lt;wsp:rsid wsp:val=&quot;001415DF&quot;/&gt;&lt;wsp:rsid wsp:val=&quot;00160770&quot;/&gt;&lt;wsp:rsid wsp:val=&quot;00162A4B&quot;/&gt;&lt;wsp:rsid wsp:val=&quot;00183294&quot;/&gt;&lt;wsp:rsid wsp:val=&quot;0019403A&quot;/&gt;&lt;wsp:rsid wsp:val=&quot;001B7039&quot;/&gt;&lt;wsp:rsid wsp:val=&quot;001F4416&quot;/&gt;&lt;wsp:rsid wsp:val=&quot;00220BFE&quot;/&gt;&lt;wsp:rsid wsp:val=&quot;00243BDF&quot;/&gt;&lt;wsp:rsid wsp:val=&quot;00252164&quot;/&gt;&lt;wsp:rsid wsp:val=&quot;002730AE&quot;/&gt;&lt;wsp:rsid wsp:val=&quot;002A247A&quot;/&gt;&lt;wsp:rsid wsp:val=&quot;002B76D2&quot;/&gt;&lt;wsp:rsid wsp:val=&quot;002C73AF&quot;/&gt;&lt;wsp:rsid wsp:val=&quot;002D4C49&quot;/&gt;&lt;wsp:rsid wsp:val=&quot;002D4F8D&quot;/&gt;&lt;wsp:rsid wsp:val=&quot;002E0F6E&quot;/&gt;&lt;wsp:rsid wsp:val=&quot;002E3C1C&quot;/&gt;&lt;wsp:rsid wsp:val=&quot;00300BFB&quot;/&gt;&lt;wsp:rsid wsp:val=&quot;00300D3B&quot;/&gt;&lt;wsp:rsid wsp:val=&quot;003048E1&quot;/&gt;&lt;wsp:rsid wsp:val=&quot;003140BD&quot;/&gt;&lt;wsp:rsid wsp:val=&quot;00321752&quot;/&gt;&lt;wsp:rsid wsp:val=&quot;003551A4&quot;/&gt;&lt;wsp:rsid wsp:val=&quot;00360E11&quot;/&gt;&lt;wsp:rsid wsp:val=&quot;00363FD7&quot;/&gt;&lt;wsp:rsid wsp:val=&quot;003E4392&quot;/&gt;&lt;wsp:rsid wsp:val=&quot;003E7631&quot;/&gt;&lt;wsp:rsid wsp:val=&quot;003F5217&quot;/&gt;&lt;wsp:rsid wsp:val=&quot;004A47DF&quot;/&gt;&lt;wsp:rsid wsp:val=&quot;004B1D4B&quot;/&gt;&lt;wsp:rsid wsp:val=&quot;004C64D6&quot;/&gt;&lt;wsp:rsid wsp:val=&quot;004E4A4F&quot;/&gt;&lt;wsp:rsid wsp:val=&quot;004F6757&quot;/&gt;&lt;wsp:rsid wsp:val=&quot;00585181&quot;/&gt;&lt;wsp:rsid wsp:val=&quot;00594DD6&quot;/&gt;&lt;wsp:rsid wsp:val=&quot;005A74D3&quot;/&gt;&lt;wsp:rsid wsp:val=&quot;005C12CC&quot;/&gt;&lt;wsp:rsid wsp:val=&quot;005E4307&quot;/&gt;&lt;wsp:rsid wsp:val=&quot;00602085&quot;/&gt;&lt;wsp:rsid wsp:val=&quot;0060359D&quot;/&gt;&lt;wsp:rsid wsp:val=&quot;0063771A&quot;/&gt;&lt;wsp:rsid wsp:val=&quot;0065049C&quot;/&gt;&lt;wsp:rsid wsp:val=&quot;006701C0&quot;/&gt;&lt;wsp:rsid wsp:val=&quot;00674059&quot;/&gt;&lt;wsp:rsid wsp:val=&quot;006B0219&quot;/&gt;&lt;wsp:rsid wsp:val=&quot;006C0EAE&quot;/&gt;&lt;wsp:rsid wsp:val=&quot;006C1B51&quot;/&gt;&lt;wsp:rsid wsp:val=&quot;00712A41&quot;/&gt;&lt;wsp:rsid wsp:val=&quot;00730199&quot;/&gt;&lt;wsp:rsid wsp:val=&quot;0074070B&quot;/&gt;&lt;wsp:rsid wsp:val=&quot;00741270&quot;/&gt;&lt;wsp:rsid wsp:val=&quot;00743CB0&quot;/&gt;&lt;wsp:rsid wsp:val=&quot;00752CC3&quot;/&gt;&lt;wsp:rsid wsp:val=&quot;007A1FF7&quot;/&gt;&lt;wsp:rsid wsp:val=&quot;007E10C9&quot;/&gt;&lt;wsp:rsid wsp:val=&quot;00801FC1&quot;/&gt;&lt;wsp:rsid wsp:val=&quot;00805B18&quot;/&gt;&lt;wsp:rsid wsp:val=&quot;0081341C&quot;/&gt;&lt;wsp:rsid wsp:val=&quot;00830FD7&quot;/&gt;&lt;wsp:rsid wsp:val=&quot;00853D16&quot;/&gt;&lt;wsp:rsid wsp:val=&quot;0085571B&quot;/&gt;&lt;wsp:rsid wsp:val=&quot;00857343&quot;/&gt;&lt;wsp:rsid wsp:val=&quot;00857B22&quot;/&gt;&lt;wsp:rsid wsp:val=&quot;008716DD&quot;/&gt;&lt;wsp:rsid wsp:val=&quot;00877331&quot;/&gt;&lt;wsp:rsid wsp:val=&quot;00880048&quot;/&gt;&lt;wsp:rsid wsp:val=&quot;00880EFF&quot;/&gt;&lt;wsp:rsid wsp:val=&quot;0088392A&quot;/&gt;&lt;wsp:rsid wsp:val=&quot;008965C2&quot;/&gt;&lt;wsp:rsid wsp:val=&quot;008A6F4B&quot;/&gt;&lt;wsp:rsid wsp:val=&quot;008C3956&quot;/&gt;&lt;wsp:rsid wsp:val=&quot;008C5E4B&quot;/&gt;&lt;wsp:rsid wsp:val=&quot;008E0DA0&quot;/&gt;&lt;wsp:rsid wsp:val=&quot;008E703A&quot;/&gt;&lt;wsp:rsid wsp:val=&quot;008F17EF&quot;/&gt;&lt;wsp:rsid wsp:val=&quot;00930732&quot;/&gt;&lt;wsp:rsid wsp:val=&quot;00936ED2&quot;/&gt;&lt;wsp:rsid wsp:val=&quot;0093754E&quot;/&gt;&lt;wsp:rsid wsp:val=&quot;00951E0F&quot;/&gt;&lt;wsp:rsid wsp:val=&quot;00966C74&quot;/&gt;&lt;wsp:rsid wsp:val=&quot;0098410F&quot;/&gt;&lt;wsp:rsid wsp:val=&quot;009870DE&quot;/&gt;&lt;wsp:rsid wsp:val=&quot;009A1B84&quot;/&gt;&lt;wsp:rsid wsp:val=&quot;009A3A13&quot;/&gt;&lt;wsp:rsid wsp:val=&quot;009A495F&quot;/&gt;&lt;wsp:rsid wsp:val=&quot;009C6374&quot;/&gt;&lt;wsp:rsid wsp:val=&quot;009C77F7&quot;/&gt;&lt;wsp:rsid wsp:val=&quot;00A01CC3&quot;/&gt;&lt;wsp:rsid wsp:val=&quot;00A05EB2&quot;/&gt;&lt;wsp:rsid wsp:val=&quot;00A12BE6&quot;/&gt;&lt;wsp:rsid wsp:val=&quot;00A21DD8&quot;/&gt;&lt;wsp:rsid wsp:val=&quot;00A42785&quot;/&gt;&lt;wsp:rsid wsp:val=&quot;00A60BEE&quot;/&gt;&lt;wsp:rsid wsp:val=&quot;00A74400&quot;/&gt;&lt;wsp:rsid wsp:val=&quot;00A80A06&quot;/&gt;&lt;wsp:rsid wsp:val=&quot;00A84A62&quot;/&gt;&lt;wsp:rsid wsp:val=&quot;00AE4573&quot;/&gt;&lt;wsp:rsid wsp:val=&quot;00AE5285&quot;/&gt;&lt;wsp:rsid wsp:val=&quot;00AF6F28&quot;/&gt;&lt;wsp:rsid wsp:val=&quot;00AF6FAB&quot;/&gt;&lt;wsp:rsid wsp:val=&quot;00B5538A&quot;/&gt;&lt;wsp:rsid wsp:val=&quot;00B6212E&quot;/&gt;&lt;wsp:rsid wsp:val=&quot;00B651D8&quot;/&gt;&lt;wsp:rsid wsp:val=&quot;00B8784A&quot;/&gt;&lt;wsp:rsid wsp:val=&quot;00BB21C4&quot;/&gt;&lt;wsp:rsid wsp:val=&quot;00BB4B69&quot;/&gt;&lt;wsp:rsid wsp:val=&quot;00BC647C&quot;/&gt;&lt;wsp:rsid wsp:val=&quot;00BD1A9E&quot;/&gt;&lt;wsp:rsid wsp:val=&quot;00BE0235&quot;/&gt;&lt;wsp:rsid wsp:val=&quot;00C3439C&quot;/&gt;&lt;wsp:rsid wsp:val=&quot;00C37C96&quot;/&gt;&lt;wsp:rsid wsp:val=&quot;00C63F72&quot;/&gt;&lt;wsp:rsid wsp:val=&quot;00CE1B52&quot;/&gt;&lt;wsp:rsid wsp:val=&quot;00CE35E3&quot;/&gt;&lt;wsp:rsid wsp:val=&quot;00D205AE&quot;/&gt;&lt;wsp:rsid wsp:val=&quot;00D33543&quot;/&gt;&lt;wsp:rsid wsp:val=&quot;00D652D4&quot;/&gt;&lt;wsp:rsid wsp:val=&quot;00D6745C&quot;/&gt;&lt;wsp:rsid wsp:val=&quot;00D72AE3&quot;/&gt;&lt;wsp:rsid wsp:val=&quot;00D73F35&quot;/&gt;&lt;wsp:rsid wsp:val=&quot;00D926E0&quot;/&gt;&lt;wsp:rsid wsp:val=&quot;00D97207&quot;/&gt;&lt;wsp:rsid wsp:val=&quot;00DB5457&quot;/&gt;&lt;wsp:rsid wsp:val=&quot;00DD3180&quot;/&gt;&lt;wsp:rsid wsp:val=&quot;00DD3BAD&quot;/&gt;&lt;wsp:rsid wsp:val=&quot;00DD6A42&quot;/&gt;&lt;wsp:rsid wsp:val=&quot;00DE6EB1&quot;/&gt;&lt;wsp:rsid wsp:val=&quot;00DF048F&quot;/&gt;&lt;wsp:rsid wsp:val=&quot;00DF4F07&quot;/&gt;&lt;wsp:rsid wsp:val=&quot;00E10641&quot;/&gt;&lt;wsp:rsid wsp:val=&quot;00E43694&quot;/&gt;&lt;wsp:rsid wsp:val=&quot;00E52B78&quot;/&gt;&lt;wsp:rsid wsp:val=&quot;00E64841&quot;/&gt;&lt;wsp:rsid wsp:val=&quot;00E8596B&quot;/&gt;&lt;wsp:rsid wsp:val=&quot;00EB29BE&quot;/&gt;&lt;wsp:rsid wsp:val=&quot;00EB39B7&quot;/&gt;&lt;wsp:rsid wsp:val=&quot;00ED67A9&quot;/&gt;&lt;wsp:rsid wsp:val=&quot;00ED739D&quot;/&gt;&lt;wsp:rsid wsp:val=&quot;00EE3216&quot;/&gt;&lt;wsp:rsid wsp:val=&quot;00EF407D&quot;/&gt;&lt;wsp:rsid wsp:val=&quot;00F05CA5&quot;/&gt;&lt;wsp:rsid wsp:val=&quot;00F25A63&quot;/&gt;&lt;wsp:rsid wsp:val=&quot;00F638DD&quot;/&gt;&lt;wsp:rsid wsp:val=&quot;00F67FE2&quot;/&gt;&lt;wsp:rsid wsp:val=&quot;00F80620&quot;/&gt;&lt;wsp:rsid wsp:val=&quot;00F9504C&quot;/&gt;&lt;wsp:rsid wsp:val=&quot;00F969EC&quot;/&gt;&lt;wsp:rsid wsp:val=&quot;00FA7E21&quot;/&gt;&lt;wsp:rsid wsp:val=&quot;00FB08F2&quot;/&gt;&lt;wsp:rsid wsp:val=&quot;00FD148D&quot;/&gt;&lt;wsp:rsid wsp:val=&quot;00FD56C0&quot;/&gt;&lt;/wsp:rsids&gt;&lt;/w:docPr&gt;&lt;w:body&gt;&lt;w:p wsp:rsidR=&quot;00000000&quot; wsp:rsidRDefault=&quot;00BE0235&quot;&gt;&lt;m:oMathPara&gt;&lt;m:oMath&gt;&lt;m:r&gt;&lt;w:rPr&gt;&lt;w:rFonts w:ascii=&quot;Cambria Math&quot; w:fareast=&quot;Times New Roman&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00054BEB" w:rsidRPr="001B06D0">
              <w:rPr>
                <w:rFonts w:ascii="Times New Roman" w:hAnsi="Times New Roman"/>
              </w:rPr>
              <w:fldChar w:fldCharType="end"/>
            </w:r>
            <w:r w:rsidRPr="001B06D0">
              <w:rPr>
                <w:rFonts w:ascii="Times New Roman" w:hAnsi="Times New Roman"/>
              </w:rPr>
              <w:t xml:space="preserve"> до 50</w:t>
            </w:r>
            <w:r w:rsidR="00054BEB" w:rsidRPr="001B06D0">
              <w:rPr>
                <w:rFonts w:ascii="Times New Roman" w:hAnsi="Times New Roman"/>
              </w:rPr>
              <w:fldChar w:fldCharType="begin"/>
            </w:r>
            <w:r w:rsidRPr="001B06D0">
              <w:rPr>
                <w:rFonts w:ascii="Times New Roman" w:hAnsi="Times New Roman"/>
              </w:rPr>
              <w:instrText xml:space="preserve"> QUOTE </w:instrText>
            </w:r>
            <w:r w:rsidR="004B0FD6" w:rsidRPr="00054BEB">
              <w:rPr>
                <w:rFonts w:ascii="Times New Roman" w:hAnsi="Times New Roman"/>
              </w:rPr>
              <w:pict>
                <v:shape id="_x0000_i1041" type="#_x0000_t75" style="width: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74D3&quot;/&gt;&lt;wsp:rsid wsp:val=&quot;000130B2&quot;/&gt;&lt;wsp:rsid wsp:val=&quot;000341DE&quot;/&gt;&lt;wsp:rsid wsp:val=&quot;000871E3&quot;/&gt;&lt;wsp:rsid wsp:val=&quot;000902C4&quot;/&gt;&lt;wsp:rsid wsp:val=&quot;000E0649&quot;/&gt;&lt;wsp:rsid wsp:val=&quot;000E14B1&quot;/&gt;&lt;wsp:rsid wsp:val=&quot;000E5681&quot;/&gt;&lt;wsp:rsid wsp:val=&quot;0010507B&quot;/&gt;&lt;wsp:rsid wsp:val=&quot;001415DF&quot;/&gt;&lt;wsp:rsid wsp:val=&quot;00160770&quot;/&gt;&lt;wsp:rsid wsp:val=&quot;00162A4B&quot;/&gt;&lt;wsp:rsid wsp:val=&quot;00183294&quot;/&gt;&lt;wsp:rsid wsp:val=&quot;0019403A&quot;/&gt;&lt;wsp:rsid wsp:val=&quot;001B7039&quot;/&gt;&lt;wsp:rsid wsp:val=&quot;001F4416&quot;/&gt;&lt;wsp:rsid wsp:val=&quot;00220BFE&quot;/&gt;&lt;wsp:rsid wsp:val=&quot;00243BDF&quot;/&gt;&lt;wsp:rsid wsp:val=&quot;00252164&quot;/&gt;&lt;wsp:rsid wsp:val=&quot;002730AE&quot;/&gt;&lt;wsp:rsid wsp:val=&quot;002A247A&quot;/&gt;&lt;wsp:rsid wsp:val=&quot;002B76D2&quot;/&gt;&lt;wsp:rsid wsp:val=&quot;002C73AF&quot;/&gt;&lt;wsp:rsid wsp:val=&quot;002D4C49&quot;/&gt;&lt;wsp:rsid wsp:val=&quot;002D4F8D&quot;/&gt;&lt;wsp:rsid wsp:val=&quot;002E0F6E&quot;/&gt;&lt;wsp:rsid wsp:val=&quot;002E3C1C&quot;/&gt;&lt;wsp:rsid wsp:val=&quot;00300BFB&quot;/&gt;&lt;wsp:rsid wsp:val=&quot;00300D3B&quot;/&gt;&lt;wsp:rsid wsp:val=&quot;003048E1&quot;/&gt;&lt;wsp:rsid wsp:val=&quot;003140BD&quot;/&gt;&lt;wsp:rsid wsp:val=&quot;00321752&quot;/&gt;&lt;wsp:rsid wsp:val=&quot;003551A4&quot;/&gt;&lt;wsp:rsid wsp:val=&quot;00360E11&quot;/&gt;&lt;wsp:rsid wsp:val=&quot;00363FD7&quot;/&gt;&lt;wsp:rsid wsp:val=&quot;003E4392&quot;/&gt;&lt;wsp:rsid wsp:val=&quot;003E7631&quot;/&gt;&lt;wsp:rsid wsp:val=&quot;003F5217&quot;/&gt;&lt;wsp:rsid wsp:val=&quot;004A47DF&quot;/&gt;&lt;wsp:rsid wsp:val=&quot;004B1D4B&quot;/&gt;&lt;wsp:rsid wsp:val=&quot;004C64D6&quot;/&gt;&lt;wsp:rsid wsp:val=&quot;004E4A4F&quot;/&gt;&lt;wsp:rsid wsp:val=&quot;004F6757&quot;/&gt;&lt;wsp:rsid wsp:val=&quot;00585181&quot;/&gt;&lt;wsp:rsid wsp:val=&quot;00594DD6&quot;/&gt;&lt;wsp:rsid wsp:val=&quot;005A74D3&quot;/&gt;&lt;wsp:rsid wsp:val=&quot;005C12CC&quot;/&gt;&lt;wsp:rsid wsp:val=&quot;005E4307&quot;/&gt;&lt;wsp:rsid wsp:val=&quot;00602085&quot;/&gt;&lt;wsp:rsid wsp:val=&quot;0060359D&quot;/&gt;&lt;wsp:rsid wsp:val=&quot;0063771A&quot;/&gt;&lt;wsp:rsid wsp:val=&quot;0065049C&quot;/&gt;&lt;wsp:rsid wsp:val=&quot;006701C0&quot;/&gt;&lt;wsp:rsid wsp:val=&quot;00674059&quot;/&gt;&lt;wsp:rsid wsp:val=&quot;006B0219&quot;/&gt;&lt;wsp:rsid wsp:val=&quot;006C0EAE&quot;/&gt;&lt;wsp:rsid wsp:val=&quot;006C1B51&quot;/&gt;&lt;wsp:rsid wsp:val=&quot;00712A41&quot;/&gt;&lt;wsp:rsid wsp:val=&quot;00730199&quot;/&gt;&lt;wsp:rsid wsp:val=&quot;0074070B&quot;/&gt;&lt;wsp:rsid wsp:val=&quot;00741270&quot;/&gt;&lt;wsp:rsid wsp:val=&quot;00743CB0&quot;/&gt;&lt;wsp:rsid wsp:val=&quot;00752CC3&quot;/&gt;&lt;wsp:rsid wsp:val=&quot;007A1FF7&quot;/&gt;&lt;wsp:rsid wsp:val=&quot;007E10C9&quot;/&gt;&lt;wsp:rsid wsp:val=&quot;00801FC1&quot;/&gt;&lt;wsp:rsid wsp:val=&quot;00805B18&quot;/&gt;&lt;wsp:rsid wsp:val=&quot;0081341C&quot;/&gt;&lt;wsp:rsid wsp:val=&quot;00830FD7&quot;/&gt;&lt;wsp:rsid wsp:val=&quot;00853D16&quot;/&gt;&lt;wsp:rsid wsp:val=&quot;0085571B&quot;/&gt;&lt;wsp:rsid wsp:val=&quot;00857343&quot;/&gt;&lt;wsp:rsid wsp:val=&quot;00857B22&quot;/&gt;&lt;wsp:rsid wsp:val=&quot;008716DD&quot;/&gt;&lt;wsp:rsid wsp:val=&quot;00877331&quot;/&gt;&lt;wsp:rsid wsp:val=&quot;00880048&quot;/&gt;&lt;wsp:rsid wsp:val=&quot;00880EFF&quot;/&gt;&lt;wsp:rsid wsp:val=&quot;0088392A&quot;/&gt;&lt;wsp:rsid wsp:val=&quot;008965C2&quot;/&gt;&lt;wsp:rsid wsp:val=&quot;008A6F4B&quot;/&gt;&lt;wsp:rsid wsp:val=&quot;008C3956&quot;/&gt;&lt;wsp:rsid wsp:val=&quot;008C5E4B&quot;/&gt;&lt;wsp:rsid wsp:val=&quot;008E0DA0&quot;/&gt;&lt;wsp:rsid wsp:val=&quot;008E703A&quot;/&gt;&lt;wsp:rsid wsp:val=&quot;008F17EF&quot;/&gt;&lt;wsp:rsid wsp:val=&quot;00930732&quot;/&gt;&lt;wsp:rsid wsp:val=&quot;00936ED2&quot;/&gt;&lt;wsp:rsid wsp:val=&quot;0093754E&quot;/&gt;&lt;wsp:rsid wsp:val=&quot;00951E0F&quot;/&gt;&lt;wsp:rsid wsp:val=&quot;00966C74&quot;/&gt;&lt;wsp:rsid wsp:val=&quot;0098410F&quot;/&gt;&lt;wsp:rsid wsp:val=&quot;009870DE&quot;/&gt;&lt;wsp:rsid wsp:val=&quot;009A1B84&quot;/&gt;&lt;wsp:rsid wsp:val=&quot;009A3A13&quot;/&gt;&lt;wsp:rsid wsp:val=&quot;009A495F&quot;/&gt;&lt;wsp:rsid wsp:val=&quot;009C6374&quot;/&gt;&lt;wsp:rsid wsp:val=&quot;009C77F7&quot;/&gt;&lt;wsp:rsid wsp:val=&quot;00A01CC3&quot;/&gt;&lt;wsp:rsid wsp:val=&quot;00A05EB2&quot;/&gt;&lt;wsp:rsid wsp:val=&quot;00A12BE6&quot;/&gt;&lt;wsp:rsid wsp:val=&quot;00A21DD8&quot;/&gt;&lt;wsp:rsid wsp:val=&quot;00A42785&quot;/&gt;&lt;wsp:rsid wsp:val=&quot;00A60BEE&quot;/&gt;&lt;wsp:rsid wsp:val=&quot;00A74400&quot;/&gt;&lt;wsp:rsid wsp:val=&quot;00A80A06&quot;/&gt;&lt;wsp:rsid wsp:val=&quot;00A84A62&quot;/&gt;&lt;wsp:rsid wsp:val=&quot;00AE4573&quot;/&gt;&lt;wsp:rsid wsp:val=&quot;00AE5285&quot;/&gt;&lt;wsp:rsid wsp:val=&quot;00AE7E99&quot;/&gt;&lt;wsp:rsid wsp:val=&quot;00AF6F28&quot;/&gt;&lt;wsp:rsid wsp:val=&quot;00AF6FAB&quot;/&gt;&lt;wsp:rsid wsp:val=&quot;00B5538A&quot;/&gt;&lt;wsp:rsid wsp:val=&quot;00B6212E&quot;/&gt;&lt;wsp:rsid wsp:val=&quot;00B651D8&quot;/&gt;&lt;wsp:rsid wsp:val=&quot;00B8784A&quot;/&gt;&lt;wsp:rsid wsp:val=&quot;00BB21C4&quot;/&gt;&lt;wsp:rsid wsp:val=&quot;00BB4B69&quot;/&gt;&lt;wsp:rsid wsp:val=&quot;00BC647C&quot;/&gt;&lt;wsp:rsid wsp:val=&quot;00BD1A9E&quot;/&gt;&lt;wsp:rsid wsp:val=&quot;00C3439C&quot;/&gt;&lt;wsp:rsid wsp:val=&quot;00C37C96&quot;/&gt;&lt;wsp:rsid wsp:val=&quot;00C63F72&quot;/&gt;&lt;wsp:rsid wsp:val=&quot;00CE1B52&quot;/&gt;&lt;wsp:rsid wsp:val=&quot;00CE35E3&quot;/&gt;&lt;wsp:rsid wsp:val=&quot;00D205AE&quot;/&gt;&lt;wsp:rsid wsp:val=&quot;00D33543&quot;/&gt;&lt;wsp:rsid wsp:val=&quot;00D652D4&quot;/&gt;&lt;wsp:rsid wsp:val=&quot;00D6745C&quot;/&gt;&lt;wsp:rsid wsp:val=&quot;00D72AE3&quot;/&gt;&lt;wsp:rsid wsp:val=&quot;00D73F35&quot;/&gt;&lt;wsp:rsid wsp:val=&quot;00D926E0&quot;/&gt;&lt;wsp:rsid wsp:val=&quot;00D97207&quot;/&gt;&lt;wsp:rsid wsp:val=&quot;00DB5457&quot;/&gt;&lt;wsp:rsid wsp:val=&quot;00DD3180&quot;/&gt;&lt;wsp:rsid wsp:val=&quot;00DD3BAD&quot;/&gt;&lt;wsp:rsid wsp:val=&quot;00DD6A42&quot;/&gt;&lt;wsp:rsid wsp:val=&quot;00DE6EB1&quot;/&gt;&lt;wsp:rsid wsp:val=&quot;00DF048F&quot;/&gt;&lt;wsp:rsid wsp:val=&quot;00DF4F07&quot;/&gt;&lt;wsp:rsid wsp:val=&quot;00E10641&quot;/&gt;&lt;wsp:rsid wsp:val=&quot;00E43694&quot;/&gt;&lt;wsp:rsid wsp:val=&quot;00E52B78&quot;/&gt;&lt;wsp:rsid wsp:val=&quot;00E64841&quot;/&gt;&lt;wsp:rsid wsp:val=&quot;00E8596B&quot;/&gt;&lt;wsp:rsid wsp:val=&quot;00EB29BE&quot;/&gt;&lt;wsp:rsid wsp:val=&quot;00EB39B7&quot;/&gt;&lt;wsp:rsid wsp:val=&quot;00ED67A9&quot;/&gt;&lt;wsp:rsid wsp:val=&quot;00ED739D&quot;/&gt;&lt;wsp:rsid wsp:val=&quot;00EE3216&quot;/&gt;&lt;wsp:rsid wsp:val=&quot;00EF407D&quot;/&gt;&lt;wsp:rsid wsp:val=&quot;00F05CA5&quot;/&gt;&lt;wsp:rsid wsp:val=&quot;00F25A63&quot;/&gt;&lt;wsp:rsid wsp:val=&quot;00F638DD&quot;/&gt;&lt;wsp:rsid wsp:val=&quot;00F67FE2&quot;/&gt;&lt;wsp:rsid wsp:val=&quot;00F80620&quot;/&gt;&lt;wsp:rsid wsp:val=&quot;00F9504C&quot;/&gt;&lt;wsp:rsid wsp:val=&quot;00F969EC&quot;/&gt;&lt;wsp:rsid wsp:val=&quot;00FA7E21&quot;/&gt;&lt;wsp:rsid wsp:val=&quot;00FB08F2&quot;/&gt;&lt;wsp:rsid wsp:val=&quot;00FD148D&quot;/&gt;&lt;wsp:rsid wsp:val=&quot;00FD56C0&quot;/&gt;&lt;/wsp:rsids&gt;&lt;/w:docPr&gt;&lt;w:body&gt;&lt;w:p wsp:rsidR=&quot;00000000&quot; wsp:rsidRDefault=&quot;00AE7E99&quot;&gt;&lt;m:oMathPara&gt;&lt;m:oMath&gt;&lt;m:r&gt;&lt;w:rPr&gt;&lt;w:rFonts w:ascii=&quot;Cambria Math&quot; w:fareast=&quot;Times New Roman&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Pr="001B06D0">
              <w:rPr>
                <w:rFonts w:ascii="Times New Roman" w:hAnsi="Times New Roman"/>
              </w:rPr>
              <w:instrText xml:space="preserve"> </w:instrText>
            </w:r>
            <w:r w:rsidR="00054BEB" w:rsidRPr="001B06D0">
              <w:rPr>
                <w:rFonts w:ascii="Times New Roman" w:hAnsi="Times New Roman"/>
              </w:rPr>
              <w:fldChar w:fldCharType="separate"/>
            </w:r>
            <w:r w:rsidR="004B0FD6" w:rsidRPr="00054BEB">
              <w:rPr>
                <w:rFonts w:ascii="Times New Roman" w:hAnsi="Times New Roman"/>
              </w:rPr>
              <w:pict>
                <v:shape id="_x0000_i1042" type="#_x0000_t75" style="width: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74D3&quot;/&gt;&lt;wsp:rsid wsp:val=&quot;000130B2&quot;/&gt;&lt;wsp:rsid wsp:val=&quot;000341DE&quot;/&gt;&lt;wsp:rsid wsp:val=&quot;000871E3&quot;/&gt;&lt;wsp:rsid wsp:val=&quot;000902C4&quot;/&gt;&lt;wsp:rsid wsp:val=&quot;000E0649&quot;/&gt;&lt;wsp:rsid wsp:val=&quot;000E14B1&quot;/&gt;&lt;wsp:rsid wsp:val=&quot;000E5681&quot;/&gt;&lt;wsp:rsid wsp:val=&quot;0010507B&quot;/&gt;&lt;wsp:rsid wsp:val=&quot;001415DF&quot;/&gt;&lt;wsp:rsid wsp:val=&quot;00160770&quot;/&gt;&lt;wsp:rsid wsp:val=&quot;00162A4B&quot;/&gt;&lt;wsp:rsid wsp:val=&quot;00183294&quot;/&gt;&lt;wsp:rsid wsp:val=&quot;0019403A&quot;/&gt;&lt;wsp:rsid wsp:val=&quot;001B7039&quot;/&gt;&lt;wsp:rsid wsp:val=&quot;001F4416&quot;/&gt;&lt;wsp:rsid wsp:val=&quot;00220BFE&quot;/&gt;&lt;wsp:rsid wsp:val=&quot;00243BDF&quot;/&gt;&lt;wsp:rsid wsp:val=&quot;00252164&quot;/&gt;&lt;wsp:rsid wsp:val=&quot;002730AE&quot;/&gt;&lt;wsp:rsid wsp:val=&quot;002A247A&quot;/&gt;&lt;wsp:rsid wsp:val=&quot;002B76D2&quot;/&gt;&lt;wsp:rsid wsp:val=&quot;002C73AF&quot;/&gt;&lt;wsp:rsid wsp:val=&quot;002D4C49&quot;/&gt;&lt;wsp:rsid wsp:val=&quot;002D4F8D&quot;/&gt;&lt;wsp:rsid wsp:val=&quot;002E0F6E&quot;/&gt;&lt;wsp:rsid wsp:val=&quot;002E3C1C&quot;/&gt;&lt;wsp:rsid wsp:val=&quot;00300BFB&quot;/&gt;&lt;wsp:rsid wsp:val=&quot;00300D3B&quot;/&gt;&lt;wsp:rsid wsp:val=&quot;003048E1&quot;/&gt;&lt;wsp:rsid wsp:val=&quot;003140BD&quot;/&gt;&lt;wsp:rsid wsp:val=&quot;00321752&quot;/&gt;&lt;wsp:rsid wsp:val=&quot;003551A4&quot;/&gt;&lt;wsp:rsid wsp:val=&quot;00360E11&quot;/&gt;&lt;wsp:rsid wsp:val=&quot;00363FD7&quot;/&gt;&lt;wsp:rsid wsp:val=&quot;003E4392&quot;/&gt;&lt;wsp:rsid wsp:val=&quot;003E7631&quot;/&gt;&lt;wsp:rsid wsp:val=&quot;003F5217&quot;/&gt;&lt;wsp:rsid wsp:val=&quot;004A47DF&quot;/&gt;&lt;wsp:rsid wsp:val=&quot;004B1D4B&quot;/&gt;&lt;wsp:rsid wsp:val=&quot;004C64D6&quot;/&gt;&lt;wsp:rsid wsp:val=&quot;004E4A4F&quot;/&gt;&lt;wsp:rsid wsp:val=&quot;004F6757&quot;/&gt;&lt;wsp:rsid wsp:val=&quot;00585181&quot;/&gt;&lt;wsp:rsid wsp:val=&quot;00594DD6&quot;/&gt;&lt;wsp:rsid wsp:val=&quot;005A74D3&quot;/&gt;&lt;wsp:rsid wsp:val=&quot;005C12CC&quot;/&gt;&lt;wsp:rsid wsp:val=&quot;005E4307&quot;/&gt;&lt;wsp:rsid wsp:val=&quot;00602085&quot;/&gt;&lt;wsp:rsid wsp:val=&quot;0060359D&quot;/&gt;&lt;wsp:rsid wsp:val=&quot;0063771A&quot;/&gt;&lt;wsp:rsid wsp:val=&quot;0065049C&quot;/&gt;&lt;wsp:rsid wsp:val=&quot;006701C0&quot;/&gt;&lt;wsp:rsid wsp:val=&quot;00674059&quot;/&gt;&lt;wsp:rsid wsp:val=&quot;006B0219&quot;/&gt;&lt;wsp:rsid wsp:val=&quot;006C0EAE&quot;/&gt;&lt;wsp:rsid wsp:val=&quot;006C1B51&quot;/&gt;&lt;wsp:rsid wsp:val=&quot;00712A41&quot;/&gt;&lt;wsp:rsid wsp:val=&quot;00730199&quot;/&gt;&lt;wsp:rsid wsp:val=&quot;0074070B&quot;/&gt;&lt;wsp:rsid wsp:val=&quot;00741270&quot;/&gt;&lt;wsp:rsid wsp:val=&quot;00743CB0&quot;/&gt;&lt;wsp:rsid wsp:val=&quot;00752CC3&quot;/&gt;&lt;wsp:rsid wsp:val=&quot;007A1FF7&quot;/&gt;&lt;wsp:rsid wsp:val=&quot;007E10C9&quot;/&gt;&lt;wsp:rsid wsp:val=&quot;00801FC1&quot;/&gt;&lt;wsp:rsid wsp:val=&quot;00805B18&quot;/&gt;&lt;wsp:rsid wsp:val=&quot;0081341C&quot;/&gt;&lt;wsp:rsid wsp:val=&quot;00830FD7&quot;/&gt;&lt;wsp:rsid wsp:val=&quot;00853D16&quot;/&gt;&lt;wsp:rsid wsp:val=&quot;0085571B&quot;/&gt;&lt;wsp:rsid wsp:val=&quot;00857343&quot;/&gt;&lt;wsp:rsid wsp:val=&quot;00857B22&quot;/&gt;&lt;wsp:rsid wsp:val=&quot;008716DD&quot;/&gt;&lt;wsp:rsid wsp:val=&quot;00877331&quot;/&gt;&lt;wsp:rsid wsp:val=&quot;00880048&quot;/&gt;&lt;wsp:rsid wsp:val=&quot;00880EFF&quot;/&gt;&lt;wsp:rsid wsp:val=&quot;0088392A&quot;/&gt;&lt;wsp:rsid wsp:val=&quot;008965C2&quot;/&gt;&lt;wsp:rsid wsp:val=&quot;008A6F4B&quot;/&gt;&lt;wsp:rsid wsp:val=&quot;008C3956&quot;/&gt;&lt;wsp:rsid wsp:val=&quot;008C5E4B&quot;/&gt;&lt;wsp:rsid wsp:val=&quot;008E0DA0&quot;/&gt;&lt;wsp:rsid wsp:val=&quot;008E703A&quot;/&gt;&lt;wsp:rsid wsp:val=&quot;008F17EF&quot;/&gt;&lt;wsp:rsid wsp:val=&quot;00930732&quot;/&gt;&lt;wsp:rsid wsp:val=&quot;00936ED2&quot;/&gt;&lt;wsp:rsid wsp:val=&quot;0093754E&quot;/&gt;&lt;wsp:rsid wsp:val=&quot;00951E0F&quot;/&gt;&lt;wsp:rsid wsp:val=&quot;00966C74&quot;/&gt;&lt;wsp:rsid wsp:val=&quot;0098410F&quot;/&gt;&lt;wsp:rsid wsp:val=&quot;009870DE&quot;/&gt;&lt;wsp:rsid wsp:val=&quot;009A1B84&quot;/&gt;&lt;wsp:rsid wsp:val=&quot;009A3A13&quot;/&gt;&lt;wsp:rsid wsp:val=&quot;009A495F&quot;/&gt;&lt;wsp:rsid wsp:val=&quot;009C6374&quot;/&gt;&lt;wsp:rsid wsp:val=&quot;009C77F7&quot;/&gt;&lt;wsp:rsid wsp:val=&quot;00A01CC3&quot;/&gt;&lt;wsp:rsid wsp:val=&quot;00A05EB2&quot;/&gt;&lt;wsp:rsid wsp:val=&quot;00A12BE6&quot;/&gt;&lt;wsp:rsid wsp:val=&quot;00A21DD8&quot;/&gt;&lt;wsp:rsid wsp:val=&quot;00A42785&quot;/&gt;&lt;wsp:rsid wsp:val=&quot;00A60BEE&quot;/&gt;&lt;wsp:rsid wsp:val=&quot;00A74400&quot;/&gt;&lt;wsp:rsid wsp:val=&quot;00A80A06&quot;/&gt;&lt;wsp:rsid wsp:val=&quot;00A84A62&quot;/&gt;&lt;wsp:rsid wsp:val=&quot;00AE4573&quot;/&gt;&lt;wsp:rsid wsp:val=&quot;00AE5285&quot;/&gt;&lt;wsp:rsid wsp:val=&quot;00AE7E99&quot;/&gt;&lt;wsp:rsid wsp:val=&quot;00AF6F28&quot;/&gt;&lt;wsp:rsid wsp:val=&quot;00AF6FAB&quot;/&gt;&lt;wsp:rsid wsp:val=&quot;00B5538A&quot;/&gt;&lt;wsp:rsid wsp:val=&quot;00B6212E&quot;/&gt;&lt;wsp:rsid wsp:val=&quot;00B651D8&quot;/&gt;&lt;wsp:rsid wsp:val=&quot;00B8784A&quot;/&gt;&lt;wsp:rsid wsp:val=&quot;00BB21C4&quot;/&gt;&lt;wsp:rsid wsp:val=&quot;00BB4B69&quot;/&gt;&lt;wsp:rsid wsp:val=&quot;00BC647C&quot;/&gt;&lt;wsp:rsid wsp:val=&quot;00BD1A9E&quot;/&gt;&lt;wsp:rsid wsp:val=&quot;00C3439C&quot;/&gt;&lt;wsp:rsid wsp:val=&quot;00C37C96&quot;/&gt;&lt;wsp:rsid wsp:val=&quot;00C63F72&quot;/&gt;&lt;wsp:rsid wsp:val=&quot;00CE1B52&quot;/&gt;&lt;wsp:rsid wsp:val=&quot;00CE35E3&quot;/&gt;&lt;wsp:rsid wsp:val=&quot;00D205AE&quot;/&gt;&lt;wsp:rsid wsp:val=&quot;00D33543&quot;/&gt;&lt;wsp:rsid wsp:val=&quot;00D652D4&quot;/&gt;&lt;wsp:rsid wsp:val=&quot;00D6745C&quot;/&gt;&lt;wsp:rsid wsp:val=&quot;00D72AE3&quot;/&gt;&lt;wsp:rsid wsp:val=&quot;00D73F35&quot;/&gt;&lt;wsp:rsid wsp:val=&quot;00D926E0&quot;/&gt;&lt;wsp:rsid wsp:val=&quot;00D97207&quot;/&gt;&lt;wsp:rsid wsp:val=&quot;00DB5457&quot;/&gt;&lt;wsp:rsid wsp:val=&quot;00DD3180&quot;/&gt;&lt;wsp:rsid wsp:val=&quot;00DD3BAD&quot;/&gt;&lt;wsp:rsid wsp:val=&quot;00DD6A42&quot;/&gt;&lt;wsp:rsid wsp:val=&quot;00DE6EB1&quot;/&gt;&lt;wsp:rsid wsp:val=&quot;00DF048F&quot;/&gt;&lt;wsp:rsid wsp:val=&quot;00DF4F07&quot;/&gt;&lt;wsp:rsid wsp:val=&quot;00E10641&quot;/&gt;&lt;wsp:rsid wsp:val=&quot;00E43694&quot;/&gt;&lt;wsp:rsid wsp:val=&quot;00E52B78&quot;/&gt;&lt;wsp:rsid wsp:val=&quot;00E64841&quot;/&gt;&lt;wsp:rsid wsp:val=&quot;00E8596B&quot;/&gt;&lt;wsp:rsid wsp:val=&quot;00EB29BE&quot;/&gt;&lt;wsp:rsid wsp:val=&quot;00EB39B7&quot;/&gt;&lt;wsp:rsid wsp:val=&quot;00ED67A9&quot;/&gt;&lt;wsp:rsid wsp:val=&quot;00ED739D&quot;/&gt;&lt;wsp:rsid wsp:val=&quot;00EE3216&quot;/&gt;&lt;wsp:rsid wsp:val=&quot;00EF407D&quot;/&gt;&lt;wsp:rsid wsp:val=&quot;00F05CA5&quot;/&gt;&lt;wsp:rsid wsp:val=&quot;00F25A63&quot;/&gt;&lt;wsp:rsid wsp:val=&quot;00F638DD&quot;/&gt;&lt;wsp:rsid wsp:val=&quot;00F67FE2&quot;/&gt;&lt;wsp:rsid wsp:val=&quot;00F80620&quot;/&gt;&lt;wsp:rsid wsp:val=&quot;00F9504C&quot;/&gt;&lt;wsp:rsid wsp:val=&quot;00F969EC&quot;/&gt;&lt;wsp:rsid wsp:val=&quot;00FA7E21&quot;/&gt;&lt;wsp:rsid wsp:val=&quot;00FB08F2&quot;/&gt;&lt;wsp:rsid wsp:val=&quot;00FD148D&quot;/&gt;&lt;wsp:rsid wsp:val=&quot;00FD56C0&quot;/&gt;&lt;/wsp:rsids&gt;&lt;/w:docPr&gt;&lt;w:body&gt;&lt;w:p wsp:rsidR=&quot;00000000&quot; wsp:rsidRDefault=&quot;00AE7E99&quot;&gt;&lt;m:oMathPara&gt;&lt;m:oMath&gt;&lt;m:r&gt;&lt;w:rPr&gt;&lt;w:rFonts w:ascii=&quot;Cambria Math&quot; w:fareast=&quot;Times New Roman&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00054BEB" w:rsidRPr="001B06D0">
              <w:rPr>
                <w:rFonts w:ascii="Times New Roman" w:hAnsi="Times New Roman"/>
              </w:rPr>
              <w:fldChar w:fldCharType="end"/>
            </w:r>
            <w:r w:rsidRPr="001B06D0">
              <w:rPr>
                <w:rFonts w:ascii="Times New Roman" w:hAnsi="Times New Roman"/>
              </w:rPr>
              <w:t xml:space="preserve"> включительно</w:t>
            </w:r>
          </w:p>
        </w:tc>
        <w:tc>
          <w:tcPr>
            <w:tcW w:w="317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10</w:t>
            </w:r>
          </w:p>
        </w:tc>
        <w:tc>
          <w:tcPr>
            <w:tcW w:w="126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30</w:t>
            </w:r>
          </w:p>
        </w:tc>
        <w:tc>
          <w:tcPr>
            <w:tcW w:w="252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сумма налога, исчисленная по ставкам 10%, 20 % и 30%</w:t>
            </w:r>
          </w:p>
        </w:tc>
      </w:tr>
      <w:tr w:rsidR="00D11E7B" w:rsidRPr="006917D1" w:rsidTr="004935FF">
        <w:tc>
          <w:tcPr>
            <w:tcW w:w="54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5.</w:t>
            </w:r>
          </w:p>
        </w:tc>
        <w:tc>
          <w:tcPr>
            <w:tcW w:w="187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от,50</w:t>
            </w:r>
            <w:r w:rsidR="00054BEB" w:rsidRPr="001B06D0">
              <w:rPr>
                <w:rFonts w:ascii="Times New Roman" w:hAnsi="Times New Roman"/>
              </w:rPr>
              <w:fldChar w:fldCharType="begin"/>
            </w:r>
            <w:r w:rsidRPr="001B06D0">
              <w:rPr>
                <w:rFonts w:ascii="Times New Roman" w:hAnsi="Times New Roman"/>
              </w:rPr>
              <w:instrText xml:space="preserve"> QUOTE </w:instrText>
            </w:r>
            <w:r w:rsidR="004B0FD6" w:rsidRPr="00054BEB">
              <w:rPr>
                <w:rFonts w:ascii="Times New Roman" w:hAnsi="Times New Roman"/>
              </w:rPr>
              <w:pict>
                <v:shape id="_x0000_i1043" type="#_x0000_t75" style="width: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74D3&quot;/&gt;&lt;wsp:rsid wsp:val=&quot;000130B2&quot;/&gt;&lt;wsp:rsid wsp:val=&quot;000341DE&quot;/&gt;&lt;wsp:rsid wsp:val=&quot;000871E3&quot;/&gt;&lt;wsp:rsid wsp:val=&quot;000902C4&quot;/&gt;&lt;wsp:rsid wsp:val=&quot;000E0649&quot;/&gt;&lt;wsp:rsid wsp:val=&quot;000E14B1&quot;/&gt;&lt;wsp:rsid wsp:val=&quot;000E5681&quot;/&gt;&lt;wsp:rsid wsp:val=&quot;0010507B&quot;/&gt;&lt;wsp:rsid wsp:val=&quot;001415DF&quot;/&gt;&lt;wsp:rsid wsp:val=&quot;00160770&quot;/&gt;&lt;wsp:rsid wsp:val=&quot;00162A4B&quot;/&gt;&lt;wsp:rsid wsp:val=&quot;00183294&quot;/&gt;&lt;wsp:rsid wsp:val=&quot;0019403A&quot;/&gt;&lt;wsp:rsid wsp:val=&quot;001B7039&quot;/&gt;&lt;wsp:rsid wsp:val=&quot;001F4416&quot;/&gt;&lt;wsp:rsid wsp:val=&quot;00220BFE&quot;/&gt;&lt;wsp:rsid wsp:val=&quot;00243BDF&quot;/&gt;&lt;wsp:rsid wsp:val=&quot;00252164&quot;/&gt;&lt;wsp:rsid wsp:val=&quot;002730AE&quot;/&gt;&lt;wsp:rsid wsp:val=&quot;002A247A&quot;/&gt;&lt;wsp:rsid wsp:val=&quot;002B76D2&quot;/&gt;&lt;wsp:rsid wsp:val=&quot;002C73AF&quot;/&gt;&lt;wsp:rsid wsp:val=&quot;002D4C49&quot;/&gt;&lt;wsp:rsid wsp:val=&quot;002D4F8D&quot;/&gt;&lt;wsp:rsid wsp:val=&quot;002E0F6E&quot;/&gt;&lt;wsp:rsid wsp:val=&quot;002E3C1C&quot;/&gt;&lt;wsp:rsid wsp:val=&quot;00300BFB&quot;/&gt;&lt;wsp:rsid wsp:val=&quot;00300D3B&quot;/&gt;&lt;wsp:rsid wsp:val=&quot;003048E1&quot;/&gt;&lt;wsp:rsid wsp:val=&quot;003140BD&quot;/&gt;&lt;wsp:rsid wsp:val=&quot;00321752&quot;/&gt;&lt;wsp:rsid wsp:val=&quot;003551A4&quot;/&gt;&lt;wsp:rsid wsp:val=&quot;00360E11&quot;/&gt;&lt;wsp:rsid wsp:val=&quot;00363FD7&quot;/&gt;&lt;wsp:rsid wsp:val=&quot;003E4392&quot;/&gt;&lt;wsp:rsid wsp:val=&quot;003E7631&quot;/&gt;&lt;wsp:rsid wsp:val=&quot;003F5217&quot;/&gt;&lt;wsp:rsid wsp:val=&quot;004A47DF&quot;/&gt;&lt;wsp:rsid wsp:val=&quot;004B1D4B&quot;/&gt;&lt;wsp:rsid wsp:val=&quot;004C64D6&quot;/&gt;&lt;wsp:rsid wsp:val=&quot;004E4A4F&quot;/&gt;&lt;wsp:rsid wsp:val=&quot;004F6757&quot;/&gt;&lt;wsp:rsid wsp:val=&quot;00585181&quot;/&gt;&lt;wsp:rsid wsp:val=&quot;00594DD6&quot;/&gt;&lt;wsp:rsid wsp:val=&quot;005A74D3&quot;/&gt;&lt;wsp:rsid wsp:val=&quot;005C12CC&quot;/&gt;&lt;wsp:rsid wsp:val=&quot;005E4307&quot;/&gt;&lt;wsp:rsid wsp:val=&quot;00602085&quot;/&gt;&lt;wsp:rsid wsp:val=&quot;0060359D&quot;/&gt;&lt;wsp:rsid wsp:val=&quot;0063771A&quot;/&gt;&lt;wsp:rsid wsp:val=&quot;0065049C&quot;/&gt;&lt;wsp:rsid wsp:val=&quot;006701C0&quot;/&gt;&lt;wsp:rsid wsp:val=&quot;00674059&quot;/&gt;&lt;wsp:rsid wsp:val=&quot;006B0219&quot;/&gt;&lt;wsp:rsid wsp:val=&quot;006C0EAE&quot;/&gt;&lt;wsp:rsid wsp:val=&quot;006C1B51&quot;/&gt;&lt;wsp:rsid wsp:val=&quot;00712A41&quot;/&gt;&lt;wsp:rsid wsp:val=&quot;00730199&quot;/&gt;&lt;wsp:rsid wsp:val=&quot;0074070B&quot;/&gt;&lt;wsp:rsid wsp:val=&quot;00741270&quot;/&gt;&lt;wsp:rsid wsp:val=&quot;00743CB0&quot;/&gt;&lt;wsp:rsid wsp:val=&quot;00752CC3&quot;/&gt;&lt;wsp:rsid wsp:val=&quot;007A1FF7&quot;/&gt;&lt;wsp:rsid wsp:val=&quot;007E10C9&quot;/&gt;&lt;wsp:rsid wsp:val=&quot;00801FC1&quot;/&gt;&lt;wsp:rsid wsp:val=&quot;00805B18&quot;/&gt;&lt;wsp:rsid wsp:val=&quot;0081341C&quot;/&gt;&lt;wsp:rsid wsp:val=&quot;00830FD7&quot;/&gt;&lt;wsp:rsid wsp:val=&quot;00853D16&quot;/&gt;&lt;wsp:rsid wsp:val=&quot;0085571B&quot;/&gt;&lt;wsp:rsid wsp:val=&quot;00857343&quot;/&gt;&lt;wsp:rsid wsp:val=&quot;00857B22&quot;/&gt;&lt;wsp:rsid wsp:val=&quot;008716DD&quot;/&gt;&lt;wsp:rsid wsp:val=&quot;00877331&quot;/&gt;&lt;wsp:rsid wsp:val=&quot;00880048&quot;/&gt;&lt;wsp:rsid wsp:val=&quot;00880EFF&quot;/&gt;&lt;wsp:rsid wsp:val=&quot;0088392A&quot;/&gt;&lt;wsp:rsid wsp:val=&quot;008965C2&quot;/&gt;&lt;wsp:rsid wsp:val=&quot;008A6F4B&quot;/&gt;&lt;wsp:rsid wsp:val=&quot;008C3956&quot;/&gt;&lt;wsp:rsid wsp:val=&quot;008C5E4B&quot;/&gt;&lt;wsp:rsid wsp:val=&quot;008E0DA0&quot;/&gt;&lt;wsp:rsid wsp:val=&quot;008E703A&quot;/&gt;&lt;wsp:rsid wsp:val=&quot;008F17EF&quot;/&gt;&lt;wsp:rsid wsp:val=&quot;00930732&quot;/&gt;&lt;wsp:rsid wsp:val=&quot;00936ED2&quot;/&gt;&lt;wsp:rsid wsp:val=&quot;0093754E&quot;/&gt;&lt;wsp:rsid wsp:val=&quot;00951E0F&quot;/&gt;&lt;wsp:rsid wsp:val=&quot;00966C74&quot;/&gt;&lt;wsp:rsid wsp:val=&quot;0098410F&quot;/&gt;&lt;wsp:rsid wsp:val=&quot;009870DE&quot;/&gt;&lt;wsp:rsid wsp:val=&quot;009A1B84&quot;/&gt;&lt;wsp:rsid wsp:val=&quot;009A3A13&quot;/&gt;&lt;wsp:rsid wsp:val=&quot;009A495F&quot;/&gt;&lt;wsp:rsid wsp:val=&quot;009C6374&quot;/&gt;&lt;wsp:rsid wsp:val=&quot;009C77F7&quot;/&gt;&lt;wsp:rsid wsp:val=&quot;00A01CC3&quot;/&gt;&lt;wsp:rsid wsp:val=&quot;00A05EB2&quot;/&gt;&lt;wsp:rsid wsp:val=&quot;00A12BE6&quot;/&gt;&lt;wsp:rsid wsp:val=&quot;00A21DD8&quot;/&gt;&lt;wsp:rsid wsp:val=&quot;00A42785&quot;/&gt;&lt;wsp:rsid wsp:val=&quot;00A60BEE&quot;/&gt;&lt;wsp:rsid wsp:val=&quot;00A74400&quot;/&gt;&lt;wsp:rsid wsp:val=&quot;00A80A06&quot;/&gt;&lt;wsp:rsid wsp:val=&quot;00A84A62&quot;/&gt;&lt;wsp:rsid wsp:val=&quot;00AE4573&quot;/&gt;&lt;wsp:rsid wsp:val=&quot;00AE5285&quot;/&gt;&lt;wsp:rsid wsp:val=&quot;00AF6F28&quot;/&gt;&lt;wsp:rsid wsp:val=&quot;00AF6FAB&quot;/&gt;&lt;wsp:rsid wsp:val=&quot;00B5538A&quot;/&gt;&lt;wsp:rsid wsp:val=&quot;00B6212E&quot;/&gt;&lt;wsp:rsid wsp:val=&quot;00B651D8&quot;/&gt;&lt;wsp:rsid wsp:val=&quot;00B8784A&quot;/&gt;&lt;wsp:rsid wsp:val=&quot;00BB21C4&quot;/&gt;&lt;wsp:rsid wsp:val=&quot;00BB4B69&quot;/&gt;&lt;wsp:rsid wsp:val=&quot;00BC647C&quot;/&gt;&lt;wsp:rsid wsp:val=&quot;00BD1A9E&quot;/&gt;&lt;wsp:rsid wsp:val=&quot;00C3439C&quot;/&gt;&lt;wsp:rsid wsp:val=&quot;00C37C96&quot;/&gt;&lt;wsp:rsid wsp:val=&quot;00C63F72&quot;/&gt;&lt;wsp:rsid wsp:val=&quot;00CE1B52&quot;/&gt;&lt;wsp:rsid wsp:val=&quot;00CE35E3&quot;/&gt;&lt;wsp:rsid wsp:val=&quot;00D205AE&quot;/&gt;&lt;wsp:rsid wsp:val=&quot;00D33543&quot;/&gt;&lt;wsp:rsid wsp:val=&quot;00D652D4&quot;/&gt;&lt;wsp:rsid wsp:val=&quot;00D6745C&quot;/&gt;&lt;wsp:rsid wsp:val=&quot;00D72AE3&quot;/&gt;&lt;wsp:rsid wsp:val=&quot;00D73F35&quot;/&gt;&lt;wsp:rsid wsp:val=&quot;00D84FEC&quot;/&gt;&lt;wsp:rsid wsp:val=&quot;00D926E0&quot;/&gt;&lt;wsp:rsid wsp:val=&quot;00D97207&quot;/&gt;&lt;wsp:rsid wsp:val=&quot;00DB5457&quot;/&gt;&lt;wsp:rsid wsp:val=&quot;00DD3180&quot;/&gt;&lt;wsp:rsid wsp:val=&quot;00DD3BAD&quot;/&gt;&lt;wsp:rsid wsp:val=&quot;00DD6A42&quot;/&gt;&lt;wsp:rsid wsp:val=&quot;00DE6EB1&quot;/&gt;&lt;wsp:rsid wsp:val=&quot;00DF048F&quot;/&gt;&lt;wsp:rsid wsp:val=&quot;00DF4F07&quot;/&gt;&lt;wsp:rsid wsp:val=&quot;00E10641&quot;/&gt;&lt;wsp:rsid wsp:val=&quot;00E43694&quot;/&gt;&lt;wsp:rsid wsp:val=&quot;00E52B78&quot;/&gt;&lt;wsp:rsid wsp:val=&quot;00E64841&quot;/&gt;&lt;wsp:rsid wsp:val=&quot;00E8596B&quot;/&gt;&lt;wsp:rsid wsp:val=&quot;00EB29BE&quot;/&gt;&lt;wsp:rsid wsp:val=&quot;00EB39B7&quot;/&gt;&lt;wsp:rsid wsp:val=&quot;00ED67A9&quot;/&gt;&lt;wsp:rsid wsp:val=&quot;00ED739D&quot;/&gt;&lt;wsp:rsid wsp:val=&quot;00EE3216&quot;/&gt;&lt;wsp:rsid wsp:val=&quot;00EF407D&quot;/&gt;&lt;wsp:rsid wsp:val=&quot;00F05CA5&quot;/&gt;&lt;wsp:rsid wsp:val=&quot;00F25A63&quot;/&gt;&lt;wsp:rsid wsp:val=&quot;00F638DD&quot;/&gt;&lt;wsp:rsid wsp:val=&quot;00F67FE2&quot;/&gt;&lt;wsp:rsid wsp:val=&quot;00F80620&quot;/&gt;&lt;wsp:rsid wsp:val=&quot;00F9504C&quot;/&gt;&lt;wsp:rsid wsp:val=&quot;00F969EC&quot;/&gt;&lt;wsp:rsid wsp:val=&quot;00FA7E21&quot;/&gt;&lt;wsp:rsid wsp:val=&quot;00FB08F2&quot;/&gt;&lt;wsp:rsid wsp:val=&quot;00FD148D&quot;/&gt;&lt;wsp:rsid wsp:val=&quot;00FD56C0&quot;/&gt;&lt;/wsp:rsids&gt;&lt;/w:docPr&gt;&lt;w:body&gt;&lt;w:p wsp:rsidR=&quot;00000000&quot; wsp:rsidRDefault=&quot;00D84FEC&quot;&gt;&lt;m:oMathPara&gt;&lt;m:oMath&gt;&lt;m:r&gt;&lt;w:rPr&gt;&lt;w:rFonts w:ascii=&quot;Cambria Math&quot; w:fareast=&quot;Times New Roman&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Pr="001B06D0">
              <w:rPr>
                <w:rFonts w:ascii="Times New Roman" w:hAnsi="Times New Roman"/>
              </w:rPr>
              <w:instrText xml:space="preserve"> </w:instrText>
            </w:r>
            <w:r w:rsidR="00054BEB" w:rsidRPr="001B06D0">
              <w:rPr>
                <w:rFonts w:ascii="Times New Roman" w:hAnsi="Times New Roman"/>
              </w:rPr>
              <w:fldChar w:fldCharType="separate"/>
            </w:r>
            <w:r w:rsidR="004B0FD6" w:rsidRPr="00054BEB">
              <w:rPr>
                <w:rFonts w:ascii="Times New Roman" w:hAnsi="Times New Roman"/>
              </w:rPr>
              <w:pict>
                <v:shape id="_x0000_i1044" type="#_x0000_t75" style="width: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74D3&quot;/&gt;&lt;wsp:rsid wsp:val=&quot;000130B2&quot;/&gt;&lt;wsp:rsid wsp:val=&quot;000341DE&quot;/&gt;&lt;wsp:rsid wsp:val=&quot;000871E3&quot;/&gt;&lt;wsp:rsid wsp:val=&quot;000902C4&quot;/&gt;&lt;wsp:rsid wsp:val=&quot;000E0649&quot;/&gt;&lt;wsp:rsid wsp:val=&quot;000E14B1&quot;/&gt;&lt;wsp:rsid wsp:val=&quot;000E5681&quot;/&gt;&lt;wsp:rsid wsp:val=&quot;0010507B&quot;/&gt;&lt;wsp:rsid wsp:val=&quot;001415DF&quot;/&gt;&lt;wsp:rsid wsp:val=&quot;00160770&quot;/&gt;&lt;wsp:rsid wsp:val=&quot;00162A4B&quot;/&gt;&lt;wsp:rsid wsp:val=&quot;00183294&quot;/&gt;&lt;wsp:rsid wsp:val=&quot;0019403A&quot;/&gt;&lt;wsp:rsid wsp:val=&quot;001B7039&quot;/&gt;&lt;wsp:rsid wsp:val=&quot;001F4416&quot;/&gt;&lt;wsp:rsid wsp:val=&quot;00220BFE&quot;/&gt;&lt;wsp:rsid wsp:val=&quot;00243BDF&quot;/&gt;&lt;wsp:rsid wsp:val=&quot;00252164&quot;/&gt;&lt;wsp:rsid wsp:val=&quot;002730AE&quot;/&gt;&lt;wsp:rsid wsp:val=&quot;002A247A&quot;/&gt;&lt;wsp:rsid wsp:val=&quot;002B76D2&quot;/&gt;&lt;wsp:rsid wsp:val=&quot;002C73AF&quot;/&gt;&lt;wsp:rsid wsp:val=&quot;002D4C49&quot;/&gt;&lt;wsp:rsid wsp:val=&quot;002D4F8D&quot;/&gt;&lt;wsp:rsid wsp:val=&quot;002E0F6E&quot;/&gt;&lt;wsp:rsid wsp:val=&quot;002E3C1C&quot;/&gt;&lt;wsp:rsid wsp:val=&quot;00300BFB&quot;/&gt;&lt;wsp:rsid wsp:val=&quot;00300D3B&quot;/&gt;&lt;wsp:rsid wsp:val=&quot;003048E1&quot;/&gt;&lt;wsp:rsid wsp:val=&quot;003140BD&quot;/&gt;&lt;wsp:rsid wsp:val=&quot;00321752&quot;/&gt;&lt;wsp:rsid wsp:val=&quot;003551A4&quot;/&gt;&lt;wsp:rsid wsp:val=&quot;00360E11&quot;/&gt;&lt;wsp:rsid wsp:val=&quot;00363FD7&quot;/&gt;&lt;wsp:rsid wsp:val=&quot;003E4392&quot;/&gt;&lt;wsp:rsid wsp:val=&quot;003E7631&quot;/&gt;&lt;wsp:rsid wsp:val=&quot;003F5217&quot;/&gt;&lt;wsp:rsid wsp:val=&quot;004A47DF&quot;/&gt;&lt;wsp:rsid wsp:val=&quot;004B1D4B&quot;/&gt;&lt;wsp:rsid wsp:val=&quot;004C64D6&quot;/&gt;&lt;wsp:rsid wsp:val=&quot;004E4A4F&quot;/&gt;&lt;wsp:rsid wsp:val=&quot;004F6757&quot;/&gt;&lt;wsp:rsid wsp:val=&quot;00585181&quot;/&gt;&lt;wsp:rsid wsp:val=&quot;00594DD6&quot;/&gt;&lt;wsp:rsid wsp:val=&quot;005A74D3&quot;/&gt;&lt;wsp:rsid wsp:val=&quot;005C12CC&quot;/&gt;&lt;wsp:rsid wsp:val=&quot;005E4307&quot;/&gt;&lt;wsp:rsid wsp:val=&quot;00602085&quot;/&gt;&lt;wsp:rsid wsp:val=&quot;0060359D&quot;/&gt;&lt;wsp:rsid wsp:val=&quot;0063771A&quot;/&gt;&lt;wsp:rsid wsp:val=&quot;0065049C&quot;/&gt;&lt;wsp:rsid wsp:val=&quot;006701C0&quot;/&gt;&lt;wsp:rsid wsp:val=&quot;00674059&quot;/&gt;&lt;wsp:rsid wsp:val=&quot;006B0219&quot;/&gt;&lt;wsp:rsid wsp:val=&quot;006C0EAE&quot;/&gt;&lt;wsp:rsid wsp:val=&quot;006C1B51&quot;/&gt;&lt;wsp:rsid wsp:val=&quot;00712A41&quot;/&gt;&lt;wsp:rsid wsp:val=&quot;00730199&quot;/&gt;&lt;wsp:rsid wsp:val=&quot;0074070B&quot;/&gt;&lt;wsp:rsid wsp:val=&quot;00741270&quot;/&gt;&lt;wsp:rsid wsp:val=&quot;00743CB0&quot;/&gt;&lt;wsp:rsid wsp:val=&quot;00752CC3&quot;/&gt;&lt;wsp:rsid wsp:val=&quot;007A1FF7&quot;/&gt;&lt;wsp:rsid wsp:val=&quot;007E10C9&quot;/&gt;&lt;wsp:rsid wsp:val=&quot;00801FC1&quot;/&gt;&lt;wsp:rsid wsp:val=&quot;00805B18&quot;/&gt;&lt;wsp:rsid wsp:val=&quot;0081341C&quot;/&gt;&lt;wsp:rsid wsp:val=&quot;00830FD7&quot;/&gt;&lt;wsp:rsid wsp:val=&quot;00853D16&quot;/&gt;&lt;wsp:rsid wsp:val=&quot;0085571B&quot;/&gt;&lt;wsp:rsid wsp:val=&quot;00857343&quot;/&gt;&lt;wsp:rsid wsp:val=&quot;00857B22&quot;/&gt;&lt;wsp:rsid wsp:val=&quot;008716DD&quot;/&gt;&lt;wsp:rsid wsp:val=&quot;00877331&quot;/&gt;&lt;wsp:rsid wsp:val=&quot;00880048&quot;/&gt;&lt;wsp:rsid wsp:val=&quot;00880EFF&quot;/&gt;&lt;wsp:rsid wsp:val=&quot;0088392A&quot;/&gt;&lt;wsp:rsid wsp:val=&quot;008965C2&quot;/&gt;&lt;wsp:rsid wsp:val=&quot;008A6F4B&quot;/&gt;&lt;wsp:rsid wsp:val=&quot;008C3956&quot;/&gt;&lt;wsp:rsid wsp:val=&quot;008C5E4B&quot;/&gt;&lt;wsp:rsid wsp:val=&quot;008E0DA0&quot;/&gt;&lt;wsp:rsid wsp:val=&quot;008E703A&quot;/&gt;&lt;wsp:rsid wsp:val=&quot;008F17EF&quot;/&gt;&lt;wsp:rsid wsp:val=&quot;00930732&quot;/&gt;&lt;wsp:rsid wsp:val=&quot;00936ED2&quot;/&gt;&lt;wsp:rsid wsp:val=&quot;0093754E&quot;/&gt;&lt;wsp:rsid wsp:val=&quot;00951E0F&quot;/&gt;&lt;wsp:rsid wsp:val=&quot;00966C74&quot;/&gt;&lt;wsp:rsid wsp:val=&quot;0098410F&quot;/&gt;&lt;wsp:rsid wsp:val=&quot;009870DE&quot;/&gt;&lt;wsp:rsid wsp:val=&quot;009A1B84&quot;/&gt;&lt;wsp:rsid wsp:val=&quot;009A3A13&quot;/&gt;&lt;wsp:rsid wsp:val=&quot;009A495F&quot;/&gt;&lt;wsp:rsid wsp:val=&quot;009C6374&quot;/&gt;&lt;wsp:rsid wsp:val=&quot;009C77F7&quot;/&gt;&lt;wsp:rsid wsp:val=&quot;00A01CC3&quot;/&gt;&lt;wsp:rsid wsp:val=&quot;00A05EB2&quot;/&gt;&lt;wsp:rsid wsp:val=&quot;00A12BE6&quot;/&gt;&lt;wsp:rsid wsp:val=&quot;00A21DD8&quot;/&gt;&lt;wsp:rsid wsp:val=&quot;00A42785&quot;/&gt;&lt;wsp:rsid wsp:val=&quot;00A60BEE&quot;/&gt;&lt;wsp:rsid wsp:val=&quot;00A74400&quot;/&gt;&lt;wsp:rsid wsp:val=&quot;00A80A06&quot;/&gt;&lt;wsp:rsid wsp:val=&quot;00A84A62&quot;/&gt;&lt;wsp:rsid wsp:val=&quot;00AE4573&quot;/&gt;&lt;wsp:rsid wsp:val=&quot;00AE5285&quot;/&gt;&lt;wsp:rsid wsp:val=&quot;00AF6F28&quot;/&gt;&lt;wsp:rsid wsp:val=&quot;00AF6FAB&quot;/&gt;&lt;wsp:rsid wsp:val=&quot;00B5538A&quot;/&gt;&lt;wsp:rsid wsp:val=&quot;00B6212E&quot;/&gt;&lt;wsp:rsid wsp:val=&quot;00B651D8&quot;/&gt;&lt;wsp:rsid wsp:val=&quot;00B8784A&quot;/&gt;&lt;wsp:rsid wsp:val=&quot;00BB21C4&quot;/&gt;&lt;wsp:rsid wsp:val=&quot;00BB4B69&quot;/&gt;&lt;wsp:rsid wsp:val=&quot;00BC647C&quot;/&gt;&lt;wsp:rsid wsp:val=&quot;00BD1A9E&quot;/&gt;&lt;wsp:rsid wsp:val=&quot;00C3439C&quot;/&gt;&lt;wsp:rsid wsp:val=&quot;00C37C96&quot;/&gt;&lt;wsp:rsid wsp:val=&quot;00C63F72&quot;/&gt;&lt;wsp:rsid wsp:val=&quot;00CE1B52&quot;/&gt;&lt;wsp:rsid wsp:val=&quot;00CE35E3&quot;/&gt;&lt;wsp:rsid wsp:val=&quot;00D205AE&quot;/&gt;&lt;wsp:rsid wsp:val=&quot;00D33543&quot;/&gt;&lt;wsp:rsid wsp:val=&quot;00D652D4&quot;/&gt;&lt;wsp:rsid wsp:val=&quot;00D6745C&quot;/&gt;&lt;wsp:rsid wsp:val=&quot;00D72AE3&quot;/&gt;&lt;wsp:rsid wsp:val=&quot;00D73F35&quot;/&gt;&lt;wsp:rsid wsp:val=&quot;00D84FEC&quot;/&gt;&lt;wsp:rsid wsp:val=&quot;00D926E0&quot;/&gt;&lt;wsp:rsid wsp:val=&quot;00D97207&quot;/&gt;&lt;wsp:rsid wsp:val=&quot;00DB5457&quot;/&gt;&lt;wsp:rsid wsp:val=&quot;00DD3180&quot;/&gt;&lt;wsp:rsid wsp:val=&quot;00DD3BAD&quot;/&gt;&lt;wsp:rsid wsp:val=&quot;00DD6A42&quot;/&gt;&lt;wsp:rsid wsp:val=&quot;00DE6EB1&quot;/&gt;&lt;wsp:rsid wsp:val=&quot;00DF048F&quot;/&gt;&lt;wsp:rsid wsp:val=&quot;00DF4F07&quot;/&gt;&lt;wsp:rsid wsp:val=&quot;00E10641&quot;/&gt;&lt;wsp:rsid wsp:val=&quot;00E43694&quot;/&gt;&lt;wsp:rsid wsp:val=&quot;00E52B78&quot;/&gt;&lt;wsp:rsid wsp:val=&quot;00E64841&quot;/&gt;&lt;wsp:rsid wsp:val=&quot;00E8596B&quot;/&gt;&lt;wsp:rsid wsp:val=&quot;00EB29BE&quot;/&gt;&lt;wsp:rsid wsp:val=&quot;00EB39B7&quot;/&gt;&lt;wsp:rsid wsp:val=&quot;00ED67A9&quot;/&gt;&lt;wsp:rsid wsp:val=&quot;00ED739D&quot;/&gt;&lt;wsp:rsid wsp:val=&quot;00EE3216&quot;/&gt;&lt;wsp:rsid wsp:val=&quot;00EF407D&quot;/&gt;&lt;wsp:rsid wsp:val=&quot;00F05CA5&quot;/&gt;&lt;wsp:rsid wsp:val=&quot;00F25A63&quot;/&gt;&lt;wsp:rsid wsp:val=&quot;00F638DD&quot;/&gt;&lt;wsp:rsid wsp:val=&quot;00F67FE2&quot;/&gt;&lt;wsp:rsid wsp:val=&quot;00F80620&quot;/&gt;&lt;wsp:rsid wsp:val=&quot;00F9504C&quot;/&gt;&lt;wsp:rsid wsp:val=&quot;00F969EC&quot;/&gt;&lt;wsp:rsid wsp:val=&quot;00FA7E21&quot;/&gt;&lt;wsp:rsid wsp:val=&quot;00FB08F2&quot;/&gt;&lt;wsp:rsid wsp:val=&quot;00FD148D&quot;/&gt;&lt;wsp:rsid wsp:val=&quot;00FD56C0&quot;/&gt;&lt;/wsp:rsids&gt;&lt;/w:docPr&gt;&lt;w:body&gt;&lt;w:p wsp:rsidR=&quot;00000000&quot; wsp:rsidRDefault=&quot;00D84FEC&quot;&gt;&lt;m:oMathPara&gt;&lt;m:oMath&gt;&lt;m:r&gt;&lt;w:rPr&gt;&lt;w:rFonts w:ascii=&quot;Cambria Math&quot; w:fareast=&quot;Times New Roman&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00054BEB" w:rsidRPr="001B06D0">
              <w:rPr>
                <w:rFonts w:ascii="Times New Roman" w:hAnsi="Times New Roman"/>
              </w:rPr>
              <w:fldChar w:fldCharType="end"/>
            </w:r>
            <w:r w:rsidRPr="001B06D0">
              <w:rPr>
                <w:rFonts w:ascii="Times New Roman" w:hAnsi="Times New Roman"/>
              </w:rPr>
              <w:t xml:space="preserve"> до 60</w:t>
            </w:r>
            <w:r w:rsidR="00054BEB" w:rsidRPr="001B06D0">
              <w:rPr>
                <w:rFonts w:ascii="Times New Roman" w:hAnsi="Times New Roman"/>
              </w:rPr>
              <w:fldChar w:fldCharType="begin"/>
            </w:r>
            <w:r w:rsidRPr="001B06D0">
              <w:rPr>
                <w:rFonts w:ascii="Times New Roman" w:hAnsi="Times New Roman"/>
              </w:rPr>
              <w:instrText xml:space="preserve"> QUOTE </w:instrText>
            </w:r>
            <w:r w:rsidR="004B0FD6" w:rsidRPr="00054BEB">
              <w:rPr>
                <w:rFonts w:ascii="Times New Roman" w:hAnsi="Times New Roman"/>
              </w:rPr>
              <w:pict>
                <v:shape id="_x0000_i1045" type="#_x0000_t75" style="width: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74D3&quot;/&gt;&lt;wsp:rsid wsp:val=&quot;000130B2&quot;/&gt;&lt;wsp:rsid wsp:val=&quot;000341DE&quot;/&gt;&lt;wsp:rsid wsp:val=&quot;000871E3&quot;/&gt;&lt;wsp:rsid wsp:val=&quot;000902C4&quot;/&gt;&lt;wsp:rsid wsp:val=&quot;000E0649&quot;/&gt;&lt;wsp:rsid wsp:val=&quot;000E14B1&quot;/&gt;&lt;wsp:rsid wsp:val=&quot;000E5681&quot;/&gt;&lt;wsp:rsid wsp:val=&quot;0010507B&quot;/&gt;&lt;wsp:rsid wsp:val=&quot;001415DF&quot;/&gt;&lt;wsp:rsid wsp:val=&quot;00160770&quot;/&gt;&lt;wsp:rsid wsp:val=&quot;00162A4B&quot;/&gt;&lt;wsp:rsid wsp:val=&quot;00183294&quot;/&gt;&lt;wsp:rsid wsp:val=&quot;0019403A&quot;/&gt;&lt;wsp:rsid wsp:val=&quot;001B7039&quot;/&gt;&lt;wsp:rsid wsp:val=&quot;001F4416&quot;/&gt;&lt;wsp:rsid wsp:val=&quot;00220BFE&quot;/&gt;&lt;wsp:rsid wsp:val=&quot;00243BDF&quot;/&gt;&lt;wsp:rsid wsp:val=&quot;00252164&quot;/&gt;&lt;wsp:rsid wsp:val=&quot;002730AE&quot;/&gt;&lt;wsp:rsid wsp:val=&quot;002A247A&quot;/&gt;&lt;wsp:rsid wsp:val=&quot;002B76D2&quot;/&gt;&lt;wsp:rsid wsp:val=&quot;002C73AF&quot;/&gt;&lt;wsp:rsid wsp:val=&quot;002D4C49&quot;/&gt;&lt;wsp:rsid wsp:val=&quot;002D4F8D&quot;/&gt;&lt;wsp:rsid wsp:val=&quot;002E0F6E&quot;/&gt;&lt;wsp:rsid wsp:val=&quot;002E3C1C&quot;/&gt;&lt;wsp:rsid wsp:val=&quot;00300BFB&quot;/&gt;&lt;wsp:rsid wsp:val=&quot;00300D3B&quot;/&gt;&lt;wsp:rsid wsp:val=&quot;003048E1&quot;/&gt;&lt;wsp:rsid wsp:val=&quot;003140BD&quot;/&gt;&lt;wsp:rsid wsp:val=&quot;00321752&quot;/&gt;&lt;wsp:rsid wsp:val=&quot;003551A4&quot;/&gt;&lt;wsp:rsid wsp:val=&quot;00360E11&quot;/&gt;&lt;wsp:rsid wsp:val=&quot;00363FD7&quot;/&gt;&lt;wsp:rsid wsp:val=&quot;003E4392&quot;/&gt;&lt;wsp:rsid wsp:val=&quot;003E7631&quot;/&gt;&lt;wsp:rsid wsp:val=&quot;003F5217&quot;/&gt;&lt;wsp:rsid wsp:val=&quot;004A47DF&quot;/&gt;&lt;wsp:rsid wsp:val=&quot;004B1D4B&quot;/&gt;&lt;wsp:rsid wsp:val=&quot;004C64D6&quot;/&gt;&lt;wsp:rsid wsp:val=&quot;004E4A4F&quot;/&gt;&lt;wsp:rsid wsp:val=&quot;004F6757&quot;/&gt;&lt;wsp:rsid wsp:val=&quot;00585181&quot;/&gt;&lt;wsp:rsid wsp:val=&quot;00594DD6&quot;/&gt;&lt;wsp:rsid wsp:val=&quot;005A74D3&quot;/&gt;&lt;wsp:rsid wsp:val=&quot;005C12CC&quot;/&gt;&lt;wsp:rsid wsp:val=&quot;005E4307&quot;/&gt;&lt;wsp:rsid wsp:val=&quot;00602085&quot;/&gt;&lt;wsp:rsid wsp:val=&quot;0060359D&quot;/&gt;&lt;wsp:rsid wsp:val=&quot;0063771A&quot;/&gt;&lt;wsp:rsid wsp:val=&quot;0065049C&quot;/&gt;&lt;wsp:rsid wsp:val=&quot;006701C0&quot;/&gt;&lt;wsp:rsid wsp:val=&quot;00674059&quot;/&gt;&lt;wsp:rsid wsp:val=&quot;006B0219&quot;/&gt;&lt;wsp:rsid wsp:val=&quot;006C0EAE&quot;/&gt;&lt;wsp:rsid wsp:val=&quot;006C1B51&quot;/&gt;&lt;wsp:rsid wsp:val=&quot;00712A41&quot;/&gt;&lt;wsp:rsid wsp:val=&quot;00730199&quot;/&gt;&lt;wsp:rsid wsp:val=&quot;0074070B&quot;/&gt;&lt;wsp:rsid wsp:val=&quot;00741270&quot;/&gt;&lt;wsp:rsid wsp:val=&quot;00743CB0&quot;/&gt;&lt;wsp:rsid wsp:val=&quot;00752CC3&quot;/&gt;&lt;wsp:rsid wsp:val=&quot;007A1FF7&quot;/&gt;&lt;wsp:rsid wsp:val=&quot;007E10C9&quot;/&gt;&lt;wsp:rsid wsp:val=&quot;00801FC1&quot;/&gt;&lt;wsp:rsid wsp:val=&quot;00805B18&quot;/&gt;&lt;wsp:rsid wsp:val=&quot;0081341C&quot;/&gt;&lt;wsp:rsid wsp:val=&quot;00830FD7&quot;/&gt;&lt;wsp:rsid wsp:val=&quot;00853D16&quot;/&gt;&lt;wsp:rsid wsp:val=&quot;0085571B&quot;/&gt;&lt;wsp:rsid wsp:val=&quot;00857343&quot;/&gt;&lt;wsp:rsid wsp:val=&quot;00857B22&quot;/&gt;&lt;wsp:rsid wsp:val=&quot;008716DD&quot;/&gt;&lt;wsp:rsid wsp:val=&quot;00877331&quot;/&gt;&lt;wsp:rsid wsp:val=&quot;00880048&quot;/&gt;&lt;wsp:rsid wsp:val=&quot;00880EFF&quot;/&gt;&lt;wsp:rsid wsp:val=&quot;0088392A&quot;/&gt;&lt;wsp:rsid wsp:val=&quot;008965C2&quot;/&gt;&lt;wsp:rsid wsp:val=&quot;008A6F4B&quot;/&gt;&lt;wsp:rsid wsp:val=&quot;008C3956&quot;/&gt;&lt;wsp:rsid wsp:val=&quot;008C5E4B&quot;/&gt;&lt;wsp:rsid wsp:val=&quot;008E0DA0&quot;/&gt;&lt;wsp:rsid wsp:val=&quot;008E703A&quot;/&gt;&lt;wsp:rsid wsp:val=&quot;008F17EF&quot;/&gt;&lt;wsp:rsid wsp:val=&quot;00930732&quot;/&gt;&lt;wsp:rsid wsp:val=&quot;00936ED2&quot;/&gt;&lt;wsp:rsid wsp:val=&quot;0093754E&quot;/&gt;&lt;wsp:rsid wsp:val=&quot;00951E0F&quot;/&gt;&lt;wsp:rsid wsp:val=&quot;00966C74&quot;/&gt;&lt;wsp:rsid wsp:val=&quot;0098410F&quot;/&gt;&lt;wsp:rsid wsp:val=&quot;009870DE&quot;/&gt;&lt;wsp:rsid wsp:val=&quot;009A1B84&quot;/&gt;&lt;wsp:rsid wsp:val=&quot;009A3A13&quot;/&gt;&lt;wsp:rsid wsp:val=&quot;009A495F&quot;/&gt;&lt;wsp:rsid wsp:val=&quot;009C6374&quot;/&gt;&lt;wsp:rsid wsp:val=&quot;009C77F7&quot;/&gt;&lt;wsp:rsid wsp:val=&quot;009D316F&quot;/&gt;&lt;wsp:rsid wsp:val=&quot;00A01CC3&quot;/&gt;&lt;wsp:rsid wsp:val=&quot;00A05EB2&quot;/&gt;&lt;wsp:rsid wsp:val=&quot;00A12BE6&quot;/&gt;&lt;wsp:rsid wsp:val=&quot;00A21DD8&quot;/&gt;&lt;wsp:rsid wsp:val=&quot;00A42785&quot;/&gt;&lt;wsp:rsid wsp:val=&quot;00A60BEE&quot;/&gt;&lt;wsp:rsid wsp:val=&quot;00A74400&quot;/&gt;&lt;wsp:rsid wsp:val=&quot;00A80A06&quot;/&gt;&lt;wsp:rsid wsp:val=&quot;00A84A62&quot;/&gt;&lt;wsp:rsid wsp:val=&quot;00AE4573&quot;/&gt;&lt;wsp:rsid wsp:val=&quot;00AE5285&quot;/&gt;&lt;wsp:rsid wsp:val=&quot;00AF6F28&quot;/&gt;&lt;wsp:rsid wsp:val=&quot;00AF6FAB&quot;/&gt;&lt;wsp:rsid wsp:val=&quot;00B5538A&quot;/&gt;&lt;wsp:rsid wsp:val=&quot;00B6212E&quot;/&gt;&lt;wsp:rsid wsp:val=&quot;00B651D8&quot;/&gt;&lt;wsp:rsid wsp:val=&quot;00B8784A&quot;/&gt;&lt;wsp:rsid wsp:val=&quot;00BB21C4&quot;/&gt;&lt;wsp:rsid wsp:val=&quot;00BB4B69&quot;/&gt;&lt;wsp:rsid wsp:val=&quot;00BC647C&quot;/&gt;&lt;wsp:rsid wsp:val=&quot;00BD1A9E&quot;/&gt;&lt;wsp:rsid wsp:val=&quot;00C3439C&quot;/&gt;&lt;wsp:rsid wsp:val=&quot;00C37C96&quot;/&gt;&lt;wsp:rsid wsp:val=&quot;00C63F72&quot;/&gt;&lt;wsp:rsid wsp:val=&quot;00CE1B52&quot;/&gt;&lt;wsp:rsid wsp:val=&quot;00CE35E3&quot;/&gt;&lt;wsp:rsid wsp:val=&quot;00D205AE&quot;/&gt;&lt;wsp:rsid wsp:val=&quot;00D33543&quot;/&gt;&lt;wsp:rsid wsp:val=&quot;00D652D4&quot;/&gt;&lt;wsp:rsid wsp:val=&quot;00D6745C&quot;/&gt;&lt;wsp:rsid wsp:val=&quot;00D72AE3&quot;/&gt;&lt;wsp:rsid wsp:val=&quot;00D73F35&quot;/&gt;&lt;wsp:rsid wsp:val=&quot;00D926E0&quot;/&gt;&lt;wsp:rsid wsp:val=&quot;00D97207&quot;/&gt;&lt;wsp:rsid wsp:val=&quot;00DB5457&quot;/&gt;&lt;wsp:rsid wsp:val=&quot;00DD3180&quot;/&gt;&lt;wsp:rsid wsp:val=&quot;00DD3BAD&quot;/&gt;&lt;wsp:rsid wsp:val=&quot;00DD6A42&quot;/&gt;&lt;wsp:rsid wsp:val=&quot;00DE6EB1&quot;/&gt;&lt;wsp:rsid wsp:val=&quot;00DF048F&quot;/&gt;&lt;wsp:rsid wsp:val=&quot;00DF4F07&quot;/&gt;&lt;wsp:rsid wsp:val=&quot;00E10641&quot;/&gt;&lt;wsp:rsid wsp:val=&quot;00E43694&quot;/&gt;&lt;wsp:rsid wsp:val=&quot;00E52B78&quot;/&gt;&lt;wsp:rsid wsp:val=&quot;00E64841&quot;/&gt;&lt;wsp:rsid wsp:val=&quot;00E8596B&quot;/&gt;&lt;wsp:rsid wsp:val=&quot;00EB29BE&quot;/&gt;&lt;wsp:rsid wsp:val=&quot;00EB39B7&quot;/&gt;&lt;wsp:rsid wsp:val=&quot;00ED67A9&quot;/&gt;&lt;wsp:rsid wsp:val=&quot;00ED739D&quot;/&gt;&lt;wsp:rsid wsp:val=&quot;00EE3216&quot;/&gt;&lt;wsp:rsid wsp:val=&quot;00EF407D&quot;/&gt;&lt;wsp:rsid wsp:val=&quot;00F05CA5&quot;/&gt;&lt;wsp:rsid wsp:val=&quot;00F25A63&quot;/&gt;&lt;wsp:rsid wsp:val=&quot;00F638DD&quot;/&gt;&lt;wsp:rsid wsp:val=&quot;00F67FE2&quot;/&gt;&lt;wsp:rsid wsp:val=&quot;00F80620&quot;/&gt;&lt;wsp:rsid wsp:val=&quot;00F9504C&quot;/&gt;&lt;wsp:rsid wsp:val=&quot;00F969EC&quot;/&gt;&lt;wsp:rsid wsp:val=&quot;00FA7E21&quot;/&gt;&lt;wsp:rsid wsp:val=&quot;00FB08F2&quot;/&gt;&lt;wsp:rsid wsp:val=&quot;00FD148D&quot;/&gt;&lt;wsp:rsid wsp:val=&quot;00FD56C0&quot;/&gt;&lt;/wsp:rsids&gt;&lt;/w:docPr&gt;&lt;w:body&gt;&lt;w:p wsp:rsidR=&quot;00000000&quot; wsp:rsidRDefault=&quot;009D316F&quot;&gt;&lt;m:oMathPara&gt;&lt;m:oMath&gt;&lt;m:r&gt;&lt;w:rPr&gt;&lt;w:rFonts w:ascii=&quot;Cambria Math&quot; w:fareast=&quot;Times New Roman&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Pr="001B06D0">
              <w:rPr>
                <w:rFonts w:ascii="Times New Roman" w:hAnsi="Times New Roman"/>
              </w:rPr>
              <w:instrText xml:space="preserve"> </w:instrText>
            </w:r>
            <w:r w:rsidR="00054BEB" w:rsidRPr="001B06D0">
              <w:rPr>
                <w:rFonts w:ascii="Times New Roman" w:hAnsi="Times New Roman"/>
              </w:rPr>
              <w:fldChar w:fldCharType="separate"/>
            </w:r>
            <w:r w:rsidR="004B0FD6" w:rsidRPr="00054BEB">
              <w:rPr>
                <w:rFonts w:ascii="Times New Roman" w:hAnsi="Times New Roman"/>
              </w:rPr>
              <w:pict>
                <v:shape id="_x0000_i1046" type="#_x0000_t75" style="width: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74D3&quot;/&gt;&lt;wsp:rsid wsp:val=&quot;000130B2&quot;/&gt;&lt;wsp:rsid wsp:val=&quot;000341DE&quot;/&gt;&lt;wsp:rsid wsp:val=&quot;000871E3&quot;/&gt;&lt;wsp:rsid wsp:val=&quot;000902C4&quot;/&gt;&lt;wsp:rsid wsp:val=&quot;000E0649&quot;/&gt;&lt;wsp:rsid wsp:val=&quot;000E14B1&quot;/&gt;&lt;wsp:rsid wsp:val=&quot;000E5681&quot;/&gt;&lt;wsp:rsid wsp:val=&quot;0010507B&quot;/&gt;&lt;wsp:rsid wsp:val=&quot;001415DF&quot;/&gt;&lt;wsp:rsid wsp:val=&quot;00160770&quot;/&gt;&lt;wsp:rsid wsp:val=&quot;00162A4B&quot;/&gt;&lt;wsp:rsid wsp:val=&quot;00183294&quot;/&gt;&lt;wsp:rsid wsp:val=&quot;0019403A&quot;/&gt;&lt;wsp:rsid wsp:val=&quot;001B7039&quot;/&gt;&lt;wsp:rsid wsp:val=&quot;001F4416&quot;/&gt;&lt;wsp:rsid wsp:val=&quot;00220BFE&quot;/&gt;&lt;wsp:rsid wsp:val=&quot;00243BDF&quot;/&gt;&lt;wsp:rsid wsp:val=&quot;00252164&quot;/&gt;&lt;wsp:rsid wsp:val=&quot;002730AE&quot;/&gt;&lt;wsp:rsid wsp:val=&quot;002A247A&quot;/&gt;&lt;wsp:rsid wsp:val=&quot;002B76D2&quot;/&gt;&lt;wsp:rsid wsp:val=&quot;002C73AF&quot;/&gt;&lt;wsp:rsid wsp:val=&quot;002D4C49&quot;/&gt;&lt;wsp:rsid wsp:val=&quot;002D4F8D&quot;/&gt;&lt;wsp:rsid wsp:val=&quot;002E0F6E&quot;/&gt;&lt;wsp:rsid wsp:val=&quot;002E3C1C&quot;/&gt;&lt;wsp:rsid wsp:val=&quot;00300BFB&quot;/&gt;&lt;wsp:rsid wsp:val=&quot;00300D3B&quot;/&gt;&lt;wsp:rsid wsp:val=&quot;003048E1&quot;/&gt;&lt;wsp:rsid wsp:val=&quot;003140BD&quot;/&gt;&lt;wsp:rsid wsp:val=&quot;00321752&quot;/&gt;&lt;wsp:rsid wsp:val=&quot;003551A4&quot;/&gt;&lt;wsp:rsid wsp:val=&quot;00360E11&quot;/&gt;&lt;wsp:rsid wsp:val=&quot;00363FD7&quot;/&gt;&lt;wsp:rsid wsp:val=&quot;003E4392&quot;/&gt;&lt;wsp:rsid wsp:val=&quot;003E7631&quot;/&gt;&lt;wsp:rsid wsp:val=&quot;003F5217&quot;/&gt;&lt;wsp:rsid wsp:val=&quot;004A47DF&quot;/&gt;&lt;wsp:rsid wsp:val=&quot;004B1D4B&quot;/&gt;&lt;wsp:rsid wsp:val=&quot;004C64D6&quot;/&gt;&lt;wsp:rsid wsp:val=&quot;004E4A4F&quot;/&gt;&lt;wsp:rsid wsp:val=&quot;004F6757&quot;/&gt;&lt;wsp:rsid wsp:val=&quot;00585181&quot;/&gt;&lt;wsp:rsid wsp:val=&quot;00594DD6&quot;/&gt;&lt;wsp:rsid wsp:val=&quot;005A74D3&quot;/&gt;&lt;wsp:rsid wsp:val=&quot;005C12CC&quot;/&gt;&lt;wsp:rsid wsp:val=&quot;005E4307&quot;/&gt;&lt;wsp:rsid wsp:val=&quot;00602085&quot;/&gt;&lt;wsp:rsid wsp:val=&quot;0060359D&quot;/&gt;&lt;wsp:rsid wsp:val=&quot;0063771A&quot;/&gt;&lt;wsp:rsid wsp:val=&quot;0065049C&quot;/&gt;&lt;wsp:rsid wsp:val=&quot;006701C0&quot;/&gt;&lt;wsp:rsid wsp:val=&quot;00674059&quot;/&gt;&lt;wsp:rsid wsp:val=&quot;006B0219&quot;/&gt;&lt;wsp:rsid wsp:val=&quot;006C0EAE&quot;/&gt;&lt;wsp:rsid wsp:val=&quot;006C1B51&quot;/&gt;&lt;wsp:rsid wsp:val=&quot;00712A41&quot;/&gt;&lt;wsp:rsid wsp:val=&quot;00730199&quot;/&gt;&lt;wsp:rsid wsp:val=&quot;0074070B&quot;/&gt;&lt;wsp:rsid wsp:val=&quot;00741270&quot;/&gt;&lt;wsp:rsid wsp:val=&quot;00743CB0&quot;/&gt;&lt;wsp:rsid wsp:val=&quot;00752CC3&quot;/&gt;&lt;wsp:rsid wsp:val=&quot;007A1FF7&quot;/&gt;&lt;wsp:rsid wsp:val=&quot;007E10C9&quot;/&gt;&lt;wsp:rsid wsp:val=&quot;00801FC1&quot;/&gt;&lt;wsp:rsid wsp:val=&quot;00805B18&quot;/&gt;&lt;wsp:rsid wsp:val=&quot;0081341C&quot;/&gt;&lt;wsp:rsid wsp:val=&quot;00830FD7&quot;/&gt;&lt;wsp:rsid wsp:val=&quot;00853D16&quot;/&gt;&lt;wsp:rsid wsp:val=&quot;0085571B&quot;/&gt;&lt;wsp:rsid wsp:val=&quot;00857343&quot;/&gt;&lt;wsp:rsid wsp:val=&quot;00857B22&quot;/&gt;&lt;wsp:rsid wsp:val=&quot;008716DD&quot;/&gt;&lt;wsp:rsid wsp:val=&quot;00877331&quot;/&gt;&lt;wsp:rsid wsp:val=&quot;00880048&quot;/&gt;&lt;wsp:rsid wsp:val=&quot;00880EFF&quot;/&gt;&lt;wsp:rsid wsp:val=&quot;0088392A&quot;/&gt;&lt;wsp:rsid wsp:val=&quot;008965C2&quot;/&gt;&lt;wsp:rsid wsp:val=&quot;008A6F4B&quot;/&gt;&lt;wsp:rsid wsp:val=&quot;008C3956&quot;/&gt;&lt;wsp:rsid wsp:val=&quot;008C5E4B&quot;/&gt;&lt;wsp:rsid wsp:val=&quot;008E0DA0&quot;/&gt;&lt;wsp:rsid wsp:val=&quot;008E703A&quot;/&gt;&lt;wsp:rsid wsp:val=&quot;008F17EF&quot;/&gt;&lt;wsp:rsid wsp:val=&quot;00930732&quot;/&gt;&lt;wsp:rsid wsp:val=&quot;00936ED2&quot;/&gt;&lt;wsp:rsid wsp:val=&quot;0093754E&quot;/&gt;&lt;wsp:rsid wsp:val=&quot;00951E0F&quot;/&gt;&lt;wsp:rsid wsp:val=&quot;00966C74&quot;/&gt;&lt;wsp:rsid wsp:val=&quot;0098410F&quot;/&gt;&lt;wsp:rsid wsp:val=&quot;009870DE&quot;/&gt;&lt;wsp:rsid wsp:val=&quot;009A1B84&quot;/&gt;&lt;wsp:rsid wsp:val=&quot;009A3A13&quot;/&gt;&lt;wsp:rsid wsp:val=&quot;009A495F&quot;/&gt;&lt;wsp:rsid wsp:val=&quot;009C6374&quot;/&gt;&lt;wsp:rsid wsp:val=&quot;009C77F7&quot;/&gt;&lt;wsp:rsid wsp:val=&quot;009D316F&quot;/&gt;&lt;wsp:rsid wsp:val=&quot;00A01CC3&quot;/&gt;&lt;wsp:rsid wsp:val=&quot;00A05EB2&quot;/&gt;&lt;wsp:rsid wsp:val=&quot;00A12BE6&quot;/&gt;&lt;wsp:rsid wsp:val=&quot;00A21DD8&quot;/&gt;&lt;wsp:rsid wsp:val=&quot;00A42785&quot;/&gt;&lt;wsp:rsid wsp:val=&quot;00A60BEE&quot;/&gt;&lt;wsp:rsid wsp:val=&quot;00A74400&quot;/&gt;&lt;wsp:rsid wsp:val=&quot;00A80A06&quot;/&gt;&lt;wsp:rsid wsp:val=&quot;00A84A62&quot;/&gt;&lt;wsp:rsid wsp:val=&quot;00AE4573&quot;/&gt;&lt;wsp:rsid wsp:val=&quot;00AE5285&quot;/&gt;&lt;wsp:rsid wsp:val=&quot;00AF6F28&quot;/&gt;&lt;wsp:rsid wsp:val=&quot;00AF6FAB&quot;/&gt;&lt;wsp:rsid wsp:val=&quot;00B5538A&quot;/&gt;&lt;wsp:rsid wsp:val=&quot;00B6212E&quot;/&gt;&lt;wsp:rsid wsp:val=&quot;00B651D8&quot;/&gt;&lt;wsp:rsid wsp:val=&quot;00B8784A&quot;/&gt;&lt;wsp:rsid wsp:val=&quot;00BB21C4&quot;/&gt;&lt;wsp:rsid wsp:val=&quot;00BB4B69&quot;/&gt;&lt;wsp:rsid wsp:val=&quot;00BC647C&quot;/&gt;&lt;wsp:rsid wsp:val=&quot;00BD1A9E&quot;/&gt;&lt;wsp:rsid wsp:val=&quot;00C3439C&quot;/&gt;&lt;wsp:rsid wsp:val=&quot;00C37C96&quot;/&gt;&lt;wsp:rsid wsp:val=&quot;00C63F72&quot;/&gt;&lt;wsp:rsid wsp:val=&quot;00CE1B52&quot;/&gt;&lt;wsp:rsid wsp:val=&quot;00CE35E3&quot;/&gt;&lt;wsp:rsid wsp:val=&quot;00D205AE&quot;/&gt;&lt;wsp:rsid wsp:val=&quot;00D33543&quot;/&gt;&lt;wsp:rsid wsp:val=&quot;00D652D4&quot;/&gt;&lt;wsp:rsid wsp:val=&quot;00D6745C&quot;/&gt;&lt;wsp:rsid wsp:val=&quot;00D72AE3&quot;/&gt;&lt;wsp:rsid wsp:val=&quot;00D73F35&quot;/&gt;&lt;wsp:rsid wsp:val=&quot;00D926E0&quot;/&gt;&lt;wsp:rsid wsp:val=&quot;00D97207&quot;/&gt;&lt;wsp:rsid wsp:val=&quot;00DB5457&quot;/&gt;&lt;wsp:rsid wsp:val=&quot;00DD3180&quot;/&gt;&lt;wsp:rsid wsp:val=&quot;00DD3BAD&quot;/&gt;&lt;wsp:rsid wsp:val=&quot;00DD6A42&quot;/&gt;&lt;wsp:rsid wsp:val=&quot;00DE6EB1&quot;/&gt;&lt;wsp:rsid wsp:val=&quot;00DF048F&quot;/&gt;&lt;wsp:rsid wsp:val=&quot;00DF4F07&quot;/&gt;&lt;wsp:rsid wsp:val=&quot;00E10641&quot;/&gt;&lt;wsp:rsid wsp:val=&quot;00E43694&quot;/&gt;&lt;wsp:rsid wsp:val=&quot;00E52B78&quot;/&gt;&lt;wsp:rsid wsp:val=&quot;00E64841&quot;/&gt;&lt;wsp:rsid wsp:val=&quot;00E8596B&quot;/&gt;&lt;wsp:rsid wsp:val=&quot;00EB29BE&quot;/&gt;&lt;wsp:rsid wsp:val=&quot;00EB39B7&quot;/&gt;&lt;wsp:rsid wsp:val=&quot;00ED67A9&quot;/&gt;&lt;wsp:rsid wsp:val=&quot;00ED739D&quot;/&gt;&lt;wsp:rsid wsp:val=&quot;00EE3216&quot;/&gt;&lt;wsp:rsid wsp:val=&quot;00EF407D&quot;/&gt;&lt;wsp:rsid wsp:val=&quot;00F05CA5&quot;/&gt;&lt;wsp:rsid wsp:val=&quot;00F25A63&quot;/&gt;&lt;wsp:rsid wsp:val=&quot;00F638DD&quot;/&gt;&lt;wsp:rsid wsp:val=&quot;00F67FE2&quot;/&gt;&lt;wsp:rsid wsp:val=&quot;00F80620&quot;/&gt;&lt;wsp:rsid wsp:val=&quot;00F9504C&quot;/&gt;&lt;wsp:rsid wsp:val=&quot;00F969EC&quot;/&gt;&lt;wsp:rsid wsp:val=&quot;00FA7E21&quot;/&gt;&lt;wsp:rsid wsp:val=&quot;00FB08F2&quot;/&gt;&lt;wsp:rsid wsp:val=&quot;00FD148D&quot;/&gt;&lt;wsp:rsid wsp:val=&quot;00FD56C0&quot;/&gt;&lt;/wsp:rsids&gt;&lt;/w:docPr&gt;&lt;w:body&gt;&lt;w:p wsp:rsidR=&quot;00000000&quot; wsp:rsidRDefault=&quot;009D316F&quot;&gt;&lt;m:oMathPara&gt;&lt;m:oMath&gt;&lt;m:r&gt;&lt;w:rPr&gt;&lt;w:rFonts w:ascii=&quot;Cambria Math&quot; w:fareast=&quot;Times New Roman&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00054BEB" w:rsidRPr="001B06D0">
              <w:rPr>
                <w:rFonts w:ascii="Times New Roman" w:hAnsi="Times New Roman"/>
              </w:rPr>
              <w:fldChar w:fldCharType="end"/>
            </w:r>
            <w:r w:rsidRPr="001B06D0">
              <w:rPr>
                <w:rFonts w:ascii="Times New Roman" w:hAnsi="Times New Roman"/>
              </w:rPr>
              <w:t xml:space="preserve"> включительно</w:t>
            </w:r>
          </w:p>
        </w:tc>
        <w:tc>
          <w:tcPr>
            <w:tcW w:w="317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10</w:t>
            </w:r>
          </w:p>
        </w:tc>
        <w:tc>
          <w:tcPr>
            <w:tcW w:w="126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40</w:t>
            </w:r>
          </w:p>
        </w:tc>
        <w:tc>
          <w:tcPr>
            <w:tcW w:w="252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сумма налога, исчисленная по ставкам 10%,</w:t>
            </w:r>
          </w:p>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20%, 30% и 40%</w:t>
            </w:r>
          </w:p>
        </w:tc>
      </w:tr>
      <w:tr w:rsidR="00D11E7B" w:rsidRPr="006917D1" w:rsidTr="004935FF">
        <w:tc>
          <w:tcPr>
            <w:tcW w:w="54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6.</w:t>
            </w:r>
          </w:p>
        </w:tc>
        <w:tc>
          <w:tcPr>
            <w:tcW w:w="187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от 60</w:t>
            </w:r>
            <w:r w:rsidR="00054BEB" w:rsidRPr="001B06D0">
              <w:rPr>
                <w:rFonts w:ascii="Times New Roman" w:hAnsi="Times New Roman"/>
              </w:rPr>
              <w:fldChar w:fldCharType="begin"/>
            </w:r>
            <w:r w:rsidRPr="001B06D0">
              <w:rPr>
                <w:rFonts w:ascii="Times New Roman" w:hAnsi="Times New Roman"/>
              </w:rPr>
              <w:instrText xml:space="preserve"> QUOTE </w:instrText>
            </w:r>
            <w:r w:rsidR="004B0FD6" w:rsidRPr="00054BEB">
              <w:rPr>
                <w:rFonts w:ascii="Times New Roman" w:hAnsi="Times New Roman"/>
              </w:rPr>
              <w:pict>
                <v:shape id="_x0000_i1047" type="#_x0000_t75" style="width: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74D3&quot;/&gt;&lt;wsp:rsid wsp:val=&quot;000130B2&quot;/&gt;&lt;wsp:rsid wsp:val=&quot;000341DE&quot;/&gt;&lt;wsp:rsid wsp:val=&quot;000871E3&quot;/&gt;&lt;wsp:rsid wsp:val=&quot;000902C4&quot;/&gt;&lt;wsp:rsid wsp:val=&quot;000E0649&quot;/&gt;&lt;wsp:rsid wsp:val=&quot;000E14B1&quot;/&gt;&lt;wsp:rsid wsp:val=&quot;000E5681&quot;/&gt;&lt;wsp:rsid wsp:val=&quot;0010507B&quot;/&gt;&lt;wsp:rsid wsp:val=&quot;001415DF&quot;/&gt;&lt;wsp:rsid wsp:val=&quot;00160770&quot;/&gt;&lt;wsp:rsid wsp:val=&quot;00162A4B&quot;/&gt;&lt;wsp:rsid wsp:val=&quot;00183294&quot;/&gt;&lt;wsp:rsid wsp:val=&quot;0019403A&quot;/&gt;&lt;wsp:rsid wsp:val=&quot;001B7039&quot;/&gt;&lt;wsp:rsid wsp:val=&quot;001F4416&quot;/&gt;&lt;wsp:rsid wsp:val=&quot;00220BFE&quot;/&gt;&lt;wsp:rsid wsp:val=&quot;00243BDF&quot;/&gt;&lt;wsp:rsid wsp:val=&quot;00252164&quot;/&gt;&lt;wsp:rsid wsp:val=&quot;002730AE&quot;/&gt;&lt;wsp:rsid wsp:val=&quot;002A247A&quot;/&gt;&lt;wsp:rsid wsp:val=&quot;002B76D2&quot;/&gt;&lt;wsp:rsid wsp:val=&quot;002C73AF&quot;/&gt;&lt;wsp:rsid wsp:val=&quot;002D4C49&quot;/&gt;&lt;wsp:rsid wsp:val=&quot;002D4F8D&quot;/&gt;&lt;wsp:rsid wsp:val=&quot;002E0F6E&quot;/&gt;&lt;wsp:rsid wsp:val=&quot;002E3C1C&quot;/&gt;&lt;wsp:rsid wsp:val=&quot;00300BFB&quot;/&gt;&lt;wsp:rsid wsp:val=&quot;00300D3B&quot;/&gt;&lt;wsp:rsid wsp:val=&quot;003048E1&quot;/&gt;&lt;wsp:rsid wsp:val=&quot;003140BD&quot;/&gt;&lt;wsp:rsid wsp:val=&quot;00321752&quot;/&gt;&lt;wsp:rsid wsp:val=&quot;003551A4&quot;/&gt;&lt;wsp:rsid wsp:val=&quot;00360E11&quot;/&gt;&lt;wsp:rsid wsp:val=&quot;00363FD7&quot;/&gt;&lt;wsp:rsid wsp:val=&quot;003E4392&quot;/&gt;&lt;wsp:rsid wsp:val=&quot;003E7631&quot;/&gt;&lt;wsp:rsid wsp:val=&quot;003F5217&quot;/&gt;&lt;wsp:rsid wsp:val=&quot;004A47DF&quot;/&gt;&lt;wsp:rsid wsp:val=&quot;004B1D4B&quot;/&gt;&lt;wsp:rsid wsp:val=&quot;004C64D6&quot;/&gt;&lt;wsp:rsid wsp:val=&quot;004E4A4F&quot;/&gt;&lt;wsp:rsid wsp:val=&quot;004F6757&quot;/&gt;&lt;wsp:rsid wsp:val=&quot;00585181&quot;/&gt;&lt;wsp:rsid wsp:val=&quot;00594DD6&quot;/&gt;&lt;wsp:rsid wsp:val=&quot;005A74D3&quot;/&gt;&lt;wsp:rsid wsp:val=&quot;005C12CC&quot;/&gt;&lt;wsp:rsid wsp:val=&quot;005E4307&quot;/&gt;&lt;wsp:rsid wsp:val=&quot;00602085&quot;/&gt;&lt;wsp:rsid wsp:val=&quot;0060359D&quot;/&gt;&lt;wsp:rsid wsp:val=&quot;0063771A&quot;/&gt;&lt;wsp:rsid wsp:val=&quot;0065049C&quot;/&gt;&lt;wsp:rsid wsp:val=&quot;006701C0&quot;/&gt;&lt;wsp:rsid wsp:val=&quot;00674059&quot;/&gt;&lt;wsp:rsid wsp:val=&quot;006B0219&quot;/&gt;&lt;wsp:rsid wsp:val=&quot;006C0EAE&quot;/&gt;&lt;wsp:rsid wsp:val=&quot;006C1B51&quot;/&gt;&lt;wsp:rsid wsp:val=&quot;00712A41&quot;/&gt;&lt;wsp:rsid wsp:val=&quot;00730199&quot;/&gt;&lt;wsp:rsid wsp:val=&quot;0074070B&quot;/&gt;&lt;wsp:rsid wsp:val=&quot;00741270&quot;/&gt;&lt;wsp:rsid wsp:val=&quot;00743CB0&quot;/&gt;&lt;wsp:rsid wsp:val=&quot;00752CC3&quot;/&gt;&lt;wsp:rsid wsp:val=&quot;007A1FF7&quot;/&gt;&lt;wsp:rsid wsp:val=&quot;007E10C9&quot;/&gt;&lt;wsp:rsid wsp:val=&quot;00801FC1&quot;/&gt;&lt;wsp:rsid wsp:val=&quot;00805B18&quot;/&gt;&lt;wsp:rsid wsp:val=&quot;0081341C&quot;/&gt;&lt;wsp:rsid wsp:val=&quot;00830FD7&quot;/&gt;&lt;wsp:rsid wsp:val=&quot;00853D16&quot;/&gt;&lt;wsp:rsid wsp:val=&quot;0085571B&quot;/&gt;&lt;wsp:rsid wsp:val=&quot;00857343&quot;/&gt;&lt;wsp:rsid wsp:val=&quot;00857B22&quot;/&gt;&lt;wsp:rsid wsp:val=&quot;008716DD&quot;/&gt;&lt;wsp:rsid wsp:val=&quot;00877331&quot;/&gt;&lt;wsp:rsid wsp:val=&quot;00880048&quot;/&gt;&lt;wsp:rsid wsp:val=&quot;00880EFF&quot;/&gt;&lt;wsp:rsid wsp:val=&quot;0088392A&quot;/&gt;&lt;wsp:rsid wsp:val=&quot;008965C2&quot;/&gt;&lt;wsp:rsid wsp:val=&quot;008A6F4B&quot;/&gt;&lt;wsp:rsid wsp:val=&quot;008C3956&quot;/&gt;&lt;wsp:rsid wsp:val=&quot;008C5E4B&quot;/&gt;&lt;wsp:rsid wsp:val=&quot;008E0DA0&quot;/&gt;&lt;wsp:rsid wsp:val=&quot;008E703A&quot;/&gt;&lt;wsp:rsid wsp:val=&quot;008F17EF&quot;/&gt;&lt;wsp:rsid wsp:val=&quot;00930732&quot;/&gt;&lt;wsp:rsid wsp:val=&quot;00936ED2&quot;/&gt;&lt;wsp:rsid wsp:val=&quot;0093754E&quot;/&gt;&lt;wsp:rsid wsp:val=&quot;00951E0F&quot;/&gt;&lt;wsp:rsid wsp:val=&quot;00966C74&quot;/&gt;&lt;wsp:rsid wsp:val=&quot;0098410F&quot;/&gt;&lt;wsp:rsid wsp:val=&quot;009870DE&quot;/&gt;&lt;wsp:rsid wsp:val=&quot;009A1B84&quot;/&gt;&lt;wsp:rsid wsp:val=&quot;009A3A13&quot;/&gt;&lt;wsp:rsid wsp:val=&quot;009A495F&quot;/&gt;&lt;wsp:rsid wsp:val=&quot;009C6374&quot;/&gt;&lt;wsp:rsid wsp:val=&quot;009C77F7&quot;/&gt;&lt;wsp:rsid wsp:val=&quot;00A01CC3&quot;/&gt;&lt;wsp:rsid wsp:val=&quot;00A05EB2&quot;/&gt;&lt;wsp:rsid wsp:val=&quot;00A12BE6&quot;/&gt;&lt;wsp:rsid wsp:val=&quot;00A21DD8&quot;/&gt;&lt;wsp:rsid wsp:val=&quot;00A42785&quot;/&gt;&lt;wsp:rsid wsp:val=&quot;00A60BEE&quot;/&gt;&lt;wsp:rsid wsp:val=&quot;00A74400&quot;/&gt;&lt;wsp:rsid wsp:val=&quot;00A80A06&quot;/&gt;&lt;wsp:rsid wsp:val=&quot;00A84A62&quot;/&gt;&lt;wsp:rsid wsp:val=&quot;00AE4573&quot;/&gt;&lt;wsp:rsid wsp:val=&quot;00AE5285&quot;/&gt;&lt;wsp:rsid wsp:val=&quot;00AF6F28&quot;/&gt;&lt;wsp:rsid wsp:val=&quot;00AF6FAB&quot;/&gt;&lt;wsp:rsid wsp:val=&quot;00B5538A&quot;/&gt;&lt;wsp:rsid wsp:val=&quot;00B6212E&quot;/&gt;&lt;wsp:rsid wsp:val=&quot;00B651D8&quot;/&gt;&lt;wsp:rsid wsp:val=&quot;00B8784A&quot;/&gt;&lt;wsp:rsid wsp:val=&quot;00BB21C4&quot;/&gt;&lt;wsp:rsid wsp:val=&quot;00BB4B69&quot;/&gt;&lt;wsp:rsid wsp:val=&quot;00BC647C&quot;/&gt;&lt;wsp:rsid wsp:val=&quot;00BD1A9E&quot;/&gt;&lt;wsp:rsid wsp:val=&quot;00C3439C&quot;/&gt;&lt;wsp:rsid wsp:val=&quot;00C37C96&quot;/&gt;&lt;wsp:rsid wsp:val=&quot;00C63F72&quot;/&gt;&lt;wsp:rsid wsp:val=&quot;00CE1B52&quot;/&gt;&lt;wsp:rsid wsp:val=&quot;00CE35E3&quot;/&gt;&lt;wsp:rsid wsp:val=&quot;00D205AE&quot;/&gt;&lt;wsp:rsid wsp:val=&quot;00D33543&quot;/&gt;&lt;wsp:rsid wsp:val=&quot;00D652D4&quot;/&gt;&lt;wsp:rsid wsp:val=&quot;00D6745C&quot;/&gt;&lt;wsp:rsid wsp:val=&quot;00D72AE3&quot;/&gt;&lt;wsp:rsid wsp:val=&quot;00D73F35&quot;/&gt;&lt;wsp:rsid wsp:val=&quot;00D926E0&quot;/&gt;&lt;wsp:rsid wsp:val=&quot;00D97207&quot;/&gt;&lt;wsp:rsid wsp:val=&quot;00DB5457&quot;/&gt;&lt;wsp:rsid wsp:val=&quot;00DD3180&quot;/&gt;&lt;wsp:rsid wsp:val=&quot;00DD3BAD&quot;/&gt;&lt;wsp:rsid wsp:val=&quot;00DD6A42&quot;/&gt;&lt;wsp:rsid wsp:val=&quot;00DE6EB1&quot;/&gt;&lt;wsp:rsid wsp:val=&quot;00DF048F&quot;/&gt;&lt;wsp:rsid wsp:val=&quot;00DF4F07&quot;/&gt;&lt;wsp:rsid wsp:val=&quot;00E10641&quot;/&gt;&lt;wsp:rsid wsp:val=&quot;00E43694&quot;/&gt;&lt;wsp:rsid wsp:val=&quot;00E52B78&quot;/&gt;&lt;wsp:rsid wsp:val=&quot;00E64841&quot;/&gt;&lt;wsp:rsid wsp:val=&quot;00E8596B&quot;/&gt;&lt;wsp:rsid wsp:val=&quot;00EB29BE&quot;/&gt;&lt;wsp:rsid wsp:val=&quot;00EB39B7&quot;/&gt;&lt;wsp:rsid wsp:val=&quot;00ED67A9&quot;/&gt;&lt;wsp:rsid wsp:val=&quot;00ED739D&quot;/&gt;&lt;wsp:rsid wsp:val=&quot;00EE3216&quot;/&gt;&lt;wsp:rsid wsp:val=&quot;00EF407D&quot;/&gt;&lt;wsp:rsid wsp:val=&quot;00F05CA5&quot;/&gt;&lt;wsp:rsid wsp:val=&quot;00F068DE&quot;/&gt;&lt;wsp:rsid wsp:val=&quot;00F25A63&quot;/&gt;&lt;wsp:rsid wsp:val=&quot;00F638DD&quot;/&gt;&lt;wsp:rsid wsp:val=&quot;00F67FE2&quot;/&gt;&lt;wsp:rsid wsp:val=&quot;00F80620&quot;/&gt;&lt;wsp:rsid wsp:val=&quot;00F9504C&quot;/&gt;&lt;wsp:rsid wsp:val=&quot;00F969EC&quot;/&gt;&lt;wsp:rsid wsp:val=&quot;00FA7E21&quot;/&gt;&lt;wsp:rsid wsp:val=&quot;00FB08F2&quot;/&gt;&lt;wsp:rsid wsp:val=&quot;00FD148D&quot;/&gt;&lt;wsp:rsid wsp:val=&quot;00FD56C0&quot;/&gt;&lt;/wsp:rsids&gt;&lt;/w:docPr&gt;&lt;w:body&gt;&lt;w:p wsp:rsidR=&quot;00000000&quot; wsp:rsidRDefault=&quot;00F068DE&quot;&gt;&lt;m:oMathPara&gt;&lt;m:oMath&gt;&lt;m:r&gt;&lt;w:rPr&gt;&lt;w:rFonts w:ascii=&quot;Cambria Math&quot; w:fareast=&quot;Times New Roman&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Pr="001B06D0">
              <w:rPr>
                <w:rFonts w:ascii="Times New Roman" w:hAnsi="Times New Roman"/>
              </w:rPr>
              <w:instrText xml:space="preserve"> </w:instrText>
            </w:r>
            <w:r w:rsidR="00054BEB" w:rsidRPr="001B06D0">
              <w:rPr>
                <w:rFonts w:ascii="Times New Roman" w:hAnsi="Times New Roman"/>
              </w:rPr>
              <w:fldChar w:fldCharType="separate"/>
            </w:r>
            <w:r w:rsidR="004B0FD6" w:rsidRPr="00054BEB">
              <w:rPr>
                <w:rFonts w:ascii="Times New Roman" w:hAnsi="Times New Roman"/>
              </w:rPr>
              <w:pict>
                <v:shape id="_x0000_i1048" type="#_x0000_t75" style="width: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74D3&quot;/&gt;&lt;wsp:rsid wsp:val=&quot;000130B2&quot;/&gt;&lt;wsp:rsid wsp:val=&quot;000341DE&quot;/&gt;&lt;wsp:rsid wsp:val=&quot;000871E3&quot;/&gt;&lt;wsp:rsid wsp:val=&quot;000902C4&quot;/&gt;&lt;wsp:rsid wsp:val=&quot;000E0649&quot;/&gt;&lt;wsp:rsid wsp:val=&quot;000E14B1&quot;/&gt;&lt;wsp:rsid wsp:val=&quot;000E5681&quot;/&gt;&lt;wsp:rsid wsp:val=&quot;0010507B&quot;/&gt;&lt;wsp:rsid wsp:val=&quot;001415DF&quot;/&gt;&lt;wsp:rsid wsp:val=&quot;00160770&quot;/&gt;&lt;wsp:rsid wsp:val=&quot;00162A4B&quot;/&gt;&lt;wsp:rsid wsp:val=&quot;00183294&quot;/&gt;&lt;wsp:rsid wsp:val=&quot;0019403A&quot;/&gt;&lt;wsp:rsid wsp:val=&quot;001B7039&quot;/&gt;&lt;wsp:rsid wsp:val=&quot;001F4416&quot;/&gt;&lt;wsp:rsid wsp:val=&quot;00220BFE&quot;/&gt;&lt;wsp:rsid wsp:val=&quot;00243BDF&quot;/&gt;&lt;wsp:rsid wsp:val=&quot;00252164&quot;/&gt;&lt;wsp:rsid wsp:val=&quot;002730AE&quot;/&gt;&lt;wsp:rsid wsp:val=&quot;002A247A&quot;/&gt;&lt;wsp:rsid wsp:val=&quot;002B76D2&quot;/&gt;&lt;wsp:rsid wsp:val=&quot;002C73AF&quot;/&gt;&lt;wsp:rsid wsp:val=&quot;002D4C49&quot;/&gt;&lt;wsp:rsid wsp:val=&quot;002D4F8D&quot;/&gt;&lt;wsp:rsid wsp:val=&quot;002E0F6E&quot;/&gt;&lt;wsp:rsid wsp:val=&quot;002E3C1C&quot;/&gt;&lt;wsp:rsid wsp:val=&quot;00300BFB&quot;/&gt;&lt;wsp:rsid wsp:val=&quot;00300D3B&quot;/&gt;&lt;wsp:rsid wsp:val=&quot;003048E1&quot;/&gt;&lt;wsp:rsid wsp:val=&quot;003140BD&quot;/&gt;&lt;wsp:rsid wsp:val=&quot;00321752&quot;/&gt;&lt;wsp:rsid wsp:val=&quot;003551A4&quot;/&gt;&lt;wsp:rsid wsp:val=&quot;00360E11&quot;/&gt;&lt;wsp:rsid wsp:val=&quot;00363FD7&quot;/&gt;&lt;wsp:rsid wsp:val=&quot;003E4392&quot;/&gt;&lt;wsp:rsid wsp:val=&quot;003E7631&quot;/&gt;&lt;wsp:rsid wsp:val=&quot;003F5217&quot;/&gt;&lt;wsp:rsid wsp:val=&quot;004A47DF&quot;/&gt;&lt;wsp:rsid wsp:val=&quot;004B1D4B&quot;/&gt;&lt;wsp:rsid wsp:val=&quot;004C64D6&quot;/&gt;&lt;wsp:rsid wsp:val=&quot;004E4A4F&quot;/&gt;&lt;wsp:rsid wsp:val=&quot;004F6757&quot;/&gt;&lt;wsp:rsid wsp:val=&quot;00585181&quot;/&gt;&lt;wsp:rsid wsp:val=&quot;00594DD6&quot;/&gt;&lt;wsp:rsid wsp:val=&quot;005A74D3&quot;/&gt;&lt;wsp:rsid wsp:val=&quot;005C12CC&quot;/&gt;&lt;wsp:rsid wsp:val=&quot;005E4307&quot;/&gt;&lt;wsp:rsid wsp:val=&quot;00602085&quot;/&gt;&lt;wsp:rsid wsp:val=&quot;0060359D&quot;/&gt;&lt;wsp:rsid wsp:val=&quot;0063771A&quot;/&gt;&lt;wsp:rsid wsp:val=&quot;0065049C&quot;/&gt;&lt;wsp:rsid wsp:val=&quot;006701C0&quot;/&gt;&lt;wsp:rsid wsp:val=&quot;00674059&quot;/&gt;&lt;wsp:rsid wsp:val=&quot;006B0219&quot;/&gt;&lt;wsp:rsid wsp:val=&quot;006C0EAE&quot;/&gt;&lt;wsp:rsid wsp:val=&quot;006C1B51&quot;/&gt;&lt;wsp:rsid wsp:val=&quot;00712A41&quot;/&gt;&lt;wsp:rsid wsp:val=&quot;00730199&quot;/&gt;&lt;wsp:rsid wsp:val=&quot;0074070B&quot;/&gt;&lt;wsp:rsid wsp:val=&quot;00741270&quot;/&gt;&lt;wsp:rsid wsp:val=&quot;00743CB0&quot;/&gt;&lt;wsp:rsid wsp:val=&quot;00752CC3&quot;/&gt;&lt;wsp:rsid wsp:val=&quot;007A1FF7&quot;/&gt;&lt;wsp:rsid wsp:val=&quot;007E10C9&quot;/&gt;&lt;wsp:rsid wsp:val=&quot;00801FC1&quot;/&gt;&lt;wsp:rsid wsp:val=&quot;00805B18&quot;/&gt;&lt;wsp:rsid wsp:val=&quot;0081341C&quot;/&gt;&lt;wsp:rsid wsp:val=&quot;00830FD7&quot;/&gt;&lt;wsp:rsid wsp:val=&quot;00853D16&quot;/&gt;&lt;wsp:rsid wsp:val=&quot;0085571B&quot;/&gt;&lt;wsp:rsid wsp:val=&quot;00857343&quot;/&gt;&lt;wsp:rsid wsp:val=&quot;00857B22&quot;/&gt;&lt;wsp:rsid wsp:val=&quot;008716DD&quot;/&gt;&lt;wsp:rsid wsp:val=&quot;00877331&quot;/&gt;&lt;wsp:rsid wsp:val=&quot;00880048&quot;/&gt;&lt;wsp:rsid wsp:val=&quot;00880EFF&quot;/&gt;&lt;wsp:rsid wsp:val=&quot;0088392A&quot;/&gt;&lt;wsp:rsid wsp:val=&quot;008965C2&quot;/&gt;&lt;wsp:rsid wsp:val=&quot;008A6F4B&quot;/&gt;&lt;wsp:rsid wsp:val=&quot;008C3956&quot;/&gt;&lt;wsp:rsid wsp:val=&quot;008C5E4B&quot;/&gt;&lt;wsp:rsid wsp:val=&quot;008E0DA0&quot;/&gt;&lt;wsp:rsid wsp:val=&quot;008E703A&quot;/&gt;&lt;wsp:rsid wsp:val=&quot;008F17EF&quot;/&gt;&lt;wsp:rsid wsp:val=&quot;00930732&quot;/&gt;&lt;wsp:rsid wsp:val=&quot;00936ED2&quot;/&gt;&lt;wsp:rsid wsp:val=&quot;0093754E&quot;/&gt;&lt;wsp:rsid wsp:val=&quot;00951E0F&quot;/&gt;&lt;wsp:rsid wsp:val=&quot;00966C74&quot;/&gt;&lt;wsp:rsid wsp:val=&quot;0098410F&quot;/&gt;&lt;wsp:rsid wsp:val=&quot;009870DE&quot;/&gt;&lt;wsp:rsid wsp:val=&quot;009A1B84&quot;/&gt;&lt;wsp:rsid wsp:val=&quot;009A3A13&quot;/&gt;&lt;wsp:rsid wsp:val=&quot;009A495F&quot;/&gt;&lt;wsp:rsid wsp:val=&quot;009C6374&quot;/&gt;&lt;wsp:rsid wsp:val=&quot;009C77F7&quot;/&gt;&lt;wsp:rsid wsp:val=&quot;00A01CC3&quot;/&gt;&lt;wsp:rsid wsp:val=&quot;00A05EB2&quot;/&gt;&lt;wsp:rsid wsp:val=&quot;00A12BE6&quot;/&gt;&lt;wsp:rsid wsp:val=&quot;00A21DD8&quot;/&gt;&lt;wsp:rsid wsp:val=&quot;00A42785&quot;/&gt;&lt;wsp:rsid wsp:val=&quot;00A60BEE&quot;/&gt;&lt;wsp:rsid wsp:val=&quot;00A74400&quot;/&gt;&lt;wsp:rsid wsp:val=&quot;00A80A06&quot;/&gt;&lt;wsp:rsid wsp:val=&quot;00A84A62&quot;/&gt;&lt;wsp:rsid wsp:val=&quot;00AE4573&quot;/&gt;&lt;wsp:rsid wsp:val=&quot;00AE5285&quot;/&gt;&lt;wsp:rsid wsp:val=&quot;00AF6F28&quot;/&gt;&lt;wsp:rsid wsp:val=&quot;00AF6FAB&quot;/&gt;&lt;wsp:rsid wsp:val=&quot;00B5538A&quot;/&gt;&lt;wsp:rsid wsp:val=&quot;00B6212E&quot;/&gt;&lt;wsp:rsid wsp:val=&quot;00B651D8&quot;/&gt;&lt;wsp:rsid wsp:val=&quot;00B8784A&quot;/&gt;&lt;wsp:rsid wsp:val=&quot;00BB21C4&quot;/&gt;&lt;wsp:rsid wsp:val=&quot;00BB4B69&quot;/&gt;&lt;wsp:rsid wsp:val=&quot;00BC647C&quot;/&gt;&lt;wsp:rsid wsp:val=&quot;00BD1A9E&quot;/&gt;&lt;wsp:rsid wsp:val=&quot;00C3439C&quot;/&gt;&lt;wsp:rsid wsp:val=&quot;00C37C96&quot;/&gt;&lt;wsp:rsid wsp:val=&quot;00C63F72&quot;/&gt;&lt;wsp:rsid wsp:val=&quot;00CE1B52&quot;/&gt;&lt;wsp:rsid wsp:val=&quot;00CE35E3&quot;/&gt;&lt;wsp:rsid wsp:val=&quot;00D205AE&quot;/&gt;&lt;wsp:rsid wsp:val=&quot;00D33543&quot;/&gt;&lt;wsp:rsid wsp:val=&quot;00D652D4&quot;/&gt;&lt;wsp:rsid wsp:val=&quot;00D6745C&quot;/&gt;&lt;wsp:rsid wsp:val=&quot;00D72AE3&quot;/&gt;&lt;wsp:rsid wsp:val=&quot;00D73F35&quot;/&gt;&lt;wsp:rsid wsp:val=&quot;00D926E0&quot;/&gt;&lt;wsp:rsid wsp:val=&quot;00D97207&quot;/&gt;&lt;wsp:rsid wsp:val=&quot;00DB5457&quot;/&gt;&lt;wsp:rsid wsp:val=&quot;00DD3180&quot;/&gt;&lt;wsp:rsid wsp:val=&quot;00DD3BAD&quot;/&gt;&lt;wsp:rsid wsp:val=&quot;00DD6A42&quot;/&gt;&lt;wsp:rsid wsp:val=&quot;00DE6EB1&quot;/&gt;&lt;wsp:rsid wsp:val=&quot;00DF048F&quot;/&gt;&lt;wsp:rsid wsp:val=&quot;00DF4F07&quot;/&gt;&lt;wsp:rsid wsp:val=&quot;00E10641&quot;/&gt;&lt;wsp:rsid wsp:val=&quot;00E43694&quot;/&gt;&lt;wsp:rsid wsp:val=&quot;00E52B78&quot;/&gt;&lt;wsp:rsid wsp:val=&quot;00E64841&quot;/&gt;&lt;wsp:rsid wsp:val=&quot;00E8596B&quot;/&gt;&lt;wsp:rsid wsp:val=&quot;00EB29BE&quot;/&gt;&lt;wsp:rsid wsp:val=&quot;00EB39B7&quot;/&gt;&lt;wsp:rsid wsp:val=&quot;00ED67A9&quot;/&gt;&lt;wsp:rsid wsp:val=&quot;00ED739D&quot;/&gt;&lt;wsp:rsid wsp:val=&quot;00EE3216&quot;/&gt;&lt;wsp:rsid wsp:val=&quot;00EF407D&quot;/&gt;&lt;wsp:rsid wsp:val=&quot;00F05CA5&quot;/&gt;&lt;wsp:rsid wsp:val=&quot;00F068DE&quot;/&gt;&lt;wsp:rsid wsp:val=&quot;00F25A63&quot;/&gt;&lt;wsp:rsid wsp:val=&quot;00F638DD&quot;/&gt;&lt;wsp:rsid wsp:val=&quot;00F67FE2&quot;/&gt;&lt;wsp:rsid wsp:val=&quot;00F80620&quot;/&gt;&lt;wsp:rsid wsp:val=&quot;00F9504C&quot;/&gt;&lt;wsp:rsid wsp:val=&quot;00F969EC&quot;/&gt;&lt;wsp:rsid wsp:val=&quot;00FA7E21&quot;/&gt;&lt;wsp:rsid wsp:val=&quot;00FB08F2&quot;/&gt;&lt;wsp:rsid wsp:val=&quot;00FD148D&quot;/&gt;&lt;wsp:rsid wsp:val=&quot;00FD56C0&quot;/&gt;&lt;/wsp:rsids&gt;&lt;/w:docPr&gt;&lt;w:body&gt;&lt;w:p wsp:rsidR=&quot;00000000&quot; wsp:rsidRDefault=&quot;00F068DE&quot;&gt;&lt;m:oMathPara&gt;&lt;m:oMath&gt;&lt;m:r&gt;&lt;w:rPr&gt;&lt;w:rFonts w:ascii=&quot;Cambria Math&quot; w:fareast=&quot;Times New Roman&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00054BEB" w:rsidRPr="001B06D0">
              <w:rPr>
                <w:rFonts w:ascii="Times New Roman" w:hAnsi="Times New Roman"/>
              </w:rPr>
              <w:fldChar w:fldCharType="end"/>
            </w:r>
            <w:r w:rsidRPr="001B06D0">
              <w:rPr>
                <w:rFonts w:ascii="Times New Roman" w:hAnsi="Times New Roman"/>
              </w:rPr>
              <w:t xml:space="preserve"> до 70</w:t>
            </w:r>
            <w:r w:rsidR="00054BEB" w:rsidRPr="001B06D0">
              <w:rPr>
                <w:rFonts w:ascii="Times New Roman" w:hAnsi="Times New Roman"/>
              </w:rPr>
              <w:fldChar w:fldCharType="begin"/>
            </w:r>
            <w:r w:rsidRPr="001B06D0">
              <w:rPr>
                <w:rFonts w:ascii="Times New Roman" w:hAnsi="Times New Roman"/>
              </w:rPr>
              <w:instrText xml:space="preserve"> QUOTE </w:instrText>
            </w:r>
            <w:r w:rsidR="004B0FD6" w:rsidRPr="00054BEB">
              <w:rPr>
                <w:rFonts w:ascii="Times New Roman" w:hAnsi="Times New Roman"/>
              </w:rPr>
              <w:pict>
                <v:shape id="_x0000_i1049" type="#_x0000_t75" style="width: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74D3&quot;/&gt;&lt;wsp:rsid wsp:val=&quot;000130B2&quot;/&gt;&lt;wsp:rsid wsp:val=&quot;000341DE&quot;/&gt;&lt;wsp:rsid wsp:val=&quot;000871E3&quot;/&gt;&lt;wsp:rsid wsp:val=&quot;000902C4&quot;/&gt;&lt;wsp:rsid wsp:val=&quot;000E0649&quot;/&gt;&lt;wsp:rsid wsp:val=&quot;000E14B1&quot;/&gt;&lt;wsp:rsid wsp:val=&quot;000E5681&quot;/&gt;&lt;wsp:rsid wsp:val=&quot;0010507B&quot;/&gt;&lt;wsp:rsid wsp:val=&quot;001415DF&quot;/&gt;&lt;wsp:rsid wsp:val=&quot;00160770&quot;/&gt;&lt;wsp:rsid wsp:val=&quot;00162A4B&quot;/&gt;&lt;wsp:rsid wsp:val=&quot;00183294&quot;/&gt;&lt;wsp:rsid wsp:val=&quot;0019403A&quot;/&gt;&lt;wsp:rsid wsp:val=&quot;001B7039&quot;/&gt;&lt;wsp:rsid wsp:val=&quot;001F4416&quot;/&gt;&lt;wsp:rsid wsp:val=&quot;00220BFE&quot;/&gt;&lt;wsp:rsid wsp:val=&quot;00243BDF&quot;/&gt;&lt;wsp:rsid wsp:val=&quot;00252164&quot;/&gt;&lt;wsp:rsid wsp:val=&quot;002730AE&quot;/&gt;&lt;wsp:rsid wsp:val=&quot;002A247A&quot;/&gt;&lt;wsp:rsid wsp:val=&quot;002B76D2&quot;/&gt;&lt;wsp:rsid wsp:val=&quot;002C73AF&quot;/&gt;&lt;wsp:rsid wsp:val=&quot;002D4C49&quot;/&gt;&lt;wsp:rsid wsp:val=&quot;002D4F8D&quot;/&gt;&lt;wsp:rsid wsp:val=&quot;002E0F6E&quot;/&gt;&lt;wsp:rsid wsp:val=&quot;002E3C1C&quot;/&gt;&lt;wsp:rsid wsp:val=&quot;00300BFB&quot;/&gt;&lt;wsp:rsid wsp:val=&quot;00300D3B&quot;/&gt;&lt;wsp:rsid wsp:val=&quot;003048E1&quot;/&gt;&lt;wsp:rsid wsp:val=&quot;003140BD&quot;/&gt;&lt;wsp:rsid wsp:val=&quot;00321752&quot;/&gt;&lt;wsp:rsid wsp:val=&quot;003551A4&quot;/&gt;&lt;wsp:rsid wsp:val=&quot;00360E11&quot;/&gt;&lt;wsp:rsid wsp:val=&quot;00363FD7&quot;/&gt;&lt;wsp:rsid wsp:val=&quot;003E4392&quot;/&gt;&lt;wsp:rsid wsp:val=&quot;003E7631&quot;/&gt;&lt;wsp:rsid wsp:val=&quot;003F5217&quot;/&gt;&lt;wsp:rsid wsp:val=&quot;004317FF&quot;/&gt;&lt;wsp:rsid wsp:val=&quot;004A47DF&quot;/&gt;&lt;wsp:rsid wsp:val=&quot;004B1D4B&quot;/&gt;&lt;wsp:rsid wsp:val=&quot;004C64D6&quot;/&gt;&lt;wsp:rsid wsp:val=&quot;004E4A4F&quot;/&gt;&lt;wsp:rsid wsp:val=&quot;004F6757&quot;/&gt;&lt;wsp:rsid wsp:val=&quot;00585181&quot;/&gt;&lt;wsp:rsid wsp:val=&quot;00594DD6&quot;/&gt;&lt;wsp:rsid wsp:val=&quot;005A74D3&quot;/&gt;&lt;wsp:rsid wsp:val=&quot;005C12CC&quot;/&gt;&lt;wsp:rsid wsp:val=&quot;005E4307&quot;/&gt;&lt;wsp:rsid wsp:val=&quot;00602085&quot;/&gt;&lt;wsp:rsid wsp:val=&quot;0060359D&quot;/&gt;&lt;wsp:rsid wsp:val=&quot;0063771A&quot;/&gt;&lt;wsp:rsid wsp:val=&quot;0065049C&quot;/&gt;&lt;wsp:rsid wsp:val=&quot;006701C0&quot;/&gt;&lt;wsp:rsid wsp:val=&quot;00674059&quot;/&gt;&lt;wsp:rsid wsp:val=&quot;006B0219&quot;/&gt;&lt;wsp:rsid wsp:val=&quot;006C0EAE&quot;/&gt;&lt;wsp:rsid wsp:val=&quot;006C1B51&quot;/&gt;&lt;wsp:rsid wsp:val=&quot;00712A41&quot;/&gt;&lt;wsp:rsid wsp:val=&quot;00730199&quot;/&gt;&lt;wsp:rsid wsp:val=&quot;0074070B&quot;/&gt;&lt;wsp:rsid wsp:val=&quot;00741270&quot;/&gt;&lt;wsp:rsid wsp:val=&quot;00743CB0&quot;/&gt;&lt;wsp:rsid wsp:val=&quot;00752CC3&quot;/&gt;&lt;wsp:rsid wsp:val=&quot;007A1FF7&quot;/&gt;&lt;wsp:rsid wsp:val=&quot;007E10C9&quot;/&gt;&lt;wsp:rsid wsp:val=&quot;00801FC1&quot;/&gt;&lt;wsp:rsid wsp:val=&quot;00805B18&quot;/&gt;&lt;wsp:rsid wsp:val=&quot;0081341C&quot;/&gt;&lt;wsp:rsid wsp:val=&quot;00830FD7&quot;/&gt;&lt;wsp:rsid wsp:val=&quot;00853D16&quot;/&gt;&lt;wsp:rsid wsp:val=&quot;0085571B&quot;/&gt;&lt;wsp:rsid wsp:val=&quot;00857343&quot;/&gt;&lt;wsp:rsid wsp:val=&quot;00857B22&quot;/&gt;&lt;wsp:rsid wsp:val=&quot;008716DD&quot;/&gt;&lt;wsp:rsid wsp:val=&quot;00877331&quot;/&gt;&lt;wsp:rsid wsp:val=&quot;00880048&quot;/&gt;&lt;wsp:rsid wsp:val=&quot;00880EFF&quot;/&gt;&lt;wsp:rsid wsp:val=&quot;0088392A&quot;/&gt;&lt;wsp:rsid wsp:val=&quot;008965C2&quot;/&gt;&lt;wsp:rsid wsp:val=&quot;008A6F4B&quot;/&gt;&lt;wsp:rsid wsp:val=&quot;008C3956&quot;/&gt;&lt;wsp:rsid wsp:val=&quot;008C5E4B&quot;/&gt;&lt;wsp:rsid wsp:val=&quot;008E0DA0&quot;/&gt;&lt;wsp:rsid wsp:val=&quot;008E703A&quot;/&gt;&lt;wsp:rsid wsp:val=&quot;008F17EF&quot;/&gt;&lt;wsp:rsid wsp:val=&quot;00930732&quot;/&gt;&lt;wsp:rsid wsp:val=&quot;00936ED2&quot;/&gt;&lt;wsp:rsid wsp:val=&quot;0093754E&quot;/&gt;&lt;wsp:rsid wsp:val=&quot;00951E0F&quot;/&gt;&lt;wsp:rsid wsp:val=&quot;00966C74&quot;/&gt;&lt;wsp:rsid wsp:val=&quot;0098410F&quot;/&gt;&lt;wsp:rsid wsp:val=&quot;009870DE&quot;/&gt;&lt;wsp:rsid wsp:val=&quot;009A1B84&quot;/&gt;&lt;wsp:rsid wsp:val=&quot;009A3A13&quot;/&gt;&lt;wsp:rsid wsp:val=&quot;009A495F&quot;/&gt;&lt;wsp:rsid wsp:val=&quot;009C6374&quot;/&gt;&lt;wsp:rsid wsp:val=&quot;009C77F7&quot;/&gt;&lt;wsp:rsid wsp:val=&quot;00A01CC3&quot;/&gt;&lt;wsp:rsid wsp:val=&quot;00A05EB2&quot;/&gt;&lt;wsp:rsid wsp:val=&quot;00A12BE6&quot;/&gt;&lt;wsp:rsid wsp:val=&quot;00A21DD8&quot;/&gt;&lt;wsp:rsid wsp:val=&quot;00A42785&quot;/&gt;&lt;wsp:rsid wsp:val=&quot;00A60BEE&quot;/&gt;&lt;wsp:rsid wsp:val=&quot;00A74400&quot;/&gt;&lt;wsp:rsid wsp:val=&quot;00A80A06&quot;/&gt;&lt;wsp:rsid wsp:val=&quot;00A84A62&quot;/&gt;&lt;wsp:rsid wsp:val=&quot;00AE4573&quot;/&gt;&lt;wsp:rsid wsp:val=&quot;00AE5285&quot;/&gt;&lt;wsp:rsid wsp:val=&quot;00AF6F28&quot;/&gt;&lt;wsp:rsid wsp:val=&quot;00AF6FAB&quot;/&gt;&lt;wsp:rsid wsp:val=&quot;00B5538A&quot;/&gt;&lt;wsp:rsid wsp:val=&quot;00B6212E&quot;/&gt;&lt;wsp:rsid wsp:val=&quot;00B651D8&quot;/&gt;&lt;wsp:rsid wsp:val=&quot;00B8784A&quot;/&gt;&lt;wsp:rsid wsp:val=&quot;00BB21C4&quot;/&gt;&lt;wsp:rsid wsp:val=&quot;00BB4B69&quot;/&gt;&lt;wsp:rsid wsp:val=&quot;00BC647C&quot;/&gt;&lt;wsp:rsid wsp:val=&quot;00BD1A9E&quot;/&gt;&lt;wsp:rsid wsp:val=&quot;00C3439C&quot;/&gt;&lt;wsp:rsid wsp:val=&quot;00C37C96&quot;/&gt;&lt;wsp:rsid wsp:val=&quot;00C63F72&quot;/&gt;&lt;wsp:rsid wsp:val=&quot;00CE1B52&quot;/&gt;&lt;wsp:rsid wsp:val=&quot;00CE35E3&quot;/&gt;&lt;wsp:rsid wsp:val=&quot;00D205AE&quot;/&gt;&lt;wsp:rsid wsp:val=&quot;00D33543&quot;/&gt;&lt;wsp:rsid wsp:val=&quot;00D652D4&quot;/&gt;&lt;wsp:rsid wsp:val=&quot;00D6745C&quot;/&gt;&lt;wsp:rsid wsp:val=&quot;00D72AE3&quot;/&gt;&lt;wsp:rsid wsp:val=&quot;00D73F35&quot;/&gt;&lt;wsp:rsid wsp:val=&quot;00D926E0&quot;/&gt;&lt;wsp:rsid wsp:val=&quot;00D97207&quot;/&gt;&lt;wsp:rsid wsp:val=&quot;00DB5457&quot;/&gt;&lt;wsp:rsid wsp:val=&quot;00DD3180&quot;/&gt;&lt;wsp:rsid wsp:val=&quot;00DD3BAD&quot;/&gt;&lt;wsp:rsid wsp:val=&quot;00DD6A42&quot;/&gt;&lt;wsp:rsid wsp:val=&quot;00DE6EB1&quot;/&gt;&lt;wsp:rsid wsp:val=&quot;00DF048F&quot;/&gt;&lt;wsp:rsid wsp:val=&quot;00DF4F07&quot;/&gt;&lt;wsp:rsid wsp:val=&quot;00E10641&quot;/&gt;&lt;wsp:rsid wsp:val=&quot;00E43694&quot;/&gt;&lt;wsp:rsid wsp:val=&quot;00E52B78&quot;/&gt;&lt;wsp:rsid wsp:val=&quot;00E64841&quot;/&gt;&lt;wsp:rsid wsp:val=&quot;00E8596B&quot;/&gt;&lt;wsp:rsid wsp:val=&quot;00EB29BE&quot;/&gt;&lt;wsp:rsid wsp:val=&quot;00EB39B7&quot;/&gt;&lt;wsp:rsid wsp:val=&quot;00ED67A9&quot;/&gt;&lt;wsp:rsid wsp:val=&quot;00ED739D&quot;/&gt;&lt;wsp:rsid wsp:val=&quot;00EE3216&quot;/&gt;&lt;wsp:rsid wsp:val=&quot;00EF407D&quot;/&gt;&lt;wsp:rsid wsp:val=&quot;00F05CA5&quot;/&gt;&lt;wsp:rsid wsp:val=&quot;00F25A63&quot;/&gt;&lt;wsp:rsid wsp:val=&quot;00F638DD&quot;/&gt;&lt;wsp:rsid wsp:val=&quot;00F67FE2&quot;/&gt;&lt;wsp:rsid wsp:val=&quot;00F80620&quot;/&gt;&lt;wsp:rsid wsp:val=&quot;00F9504C&quot;/&gt;&lt;wsp:rsid wsp:val=&quot;00F969EC&quot;/&gt;&lt;wsp:rsid wsp:val=&quot;00FA7E21&quot;/&gt;&lt;wsp:rsid wsp:val=&quot;00FB08F2&quot;/&gt;&lt;wsp:rsid wsp:val=&quot;00FD148D&quot;/&gt;&lt;wsp:rsid wsp:val=&quot;00FD56C0&quot;/&gt;&lt;/wsp:rsids&gt;&lt;/w:docPr&gt;&lt;w:body&gt;&lt;w:p wsp:rsidR=&quot;00000000&quot; wsp:rsidRDefault=&quot;004317FF&quot;&gt;&lt;m:oMathPara&gt;&lt;m:oMath&gt;&lt;m:r&gt;&lt;w:rPr&gt;&lt;w:rFonts w:ascii=&quot;Cambria Math&quot; w:fareast=&quot;Times New Roman&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Pr="001B06D0">
              <w:rPr>
                <w:rFonts w:ascii="Times New Roman" w:hAnsi="Times New Roman"/>
              </w:rPr>
              <w:instrText xml:space="preserve"> </w:instrText>
            </w:r>
            <w:r w:rsidR="00054BEB" w:rsidRPr="001B06D0">
              <w:rPr>
                <w:rFonts w:ascii="Times New Roman" w:hAnsi="Times New Roman"/>
              </w:rPr>
              <w:fldChar w:fldCharType="separate"/>
            </w:r>
            <w:r w:rsidR="004B0FD6" w:rsidRPr="00054BEB">
              <w:rPr>
                <w:rFonts w:ascii="Times New Roman" w:hAnsi="Times New Roman"/>
              </w:rPr>
              <w:pict>
                <v:shape id="_x0000_i1050" type="#_x0000_t75" style="width: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74D3&quot;/&gt;&lt;wsp:rsid wsp:val=&quot;000130B2&quot;/&gt;&lt;wsp:rsid wsp:val=&quot;000341DE&quot;/&gt;&lt;wsp:rsid wsp:val=&quot;000871E3&quot;/&gt;&lt;wsp:rsid wsp:val=&quot;000902C4&quot;/&gt;&lt;wsp:rsid wsp:val=&quot;000E0649&quot;/&gt;&lt;wsp:rsid wsp:val=&quot;000E14B1&quot;/&gt;&lt;wsp:rsid wsp:val=&quot;000E5681&quot;/&gt;&lt;wsp:rsid wsp:val=&quot;0010507B&quot;/&gt;&lt;wsp:rsid wsp:val=&quot;001415DF&quot;/&gt;&lt;wsp:rsid wsp:val=&quot;00160770&quot;/&gt;&lt;wsp:rsid wsp:val=&quot;00162A4B&quot;/&gt;&lt;wsp:rsid wsp:val=&quot;00183294&quot;/&gt;&lt;wsp:rsid wsp:val=&quot;0019403A&quot;/&gt;&lt;wsp:rsid wsp:val=&quot;001B7039&quot;/&gt;&lt;wsp:rsid wsp:val=&quot;001F4416&quot;/&gt;&lt;wsp:rsid wsp:val=&quot;00220BFE&quot;/&gt;&lt;wsp:rsid wsp:val=&quot;00243BDF&quot;/&gt;&lt;wsp:rsid wsp:val=&quot;00252164&quot;/&gt;&lt;wsp:rsid wsp:val=&quot;002730AE&quot;/&gt;&lt;wsp:rsid wsp:val=&quot;002A247A&quot;/&gt;&lt;wsp:rsid wsp:val=&quot;002B76D2&quot;/&gt;&lt;wsp:rsid wsp:val=&quot;002C73AF&quot;/&gt;&lt;wsp:rsid wsp:val=&quot;002D4C49&quot;/&gt;&lt;wsp:rsid wsp:val=&quot;002D4F8D&quot;/&gt;&lt;wsp:rsid wsp:val=&quot;002E0F6E&quot;/&gt;&lt;wsp:rsid wsp:val=&quot;002E3C1C&quot;/&gt;&lt;wsp:rsid wsp:val=&quot;00300BFB&quot;/&gt;&lt;wsp:rsid wsp:val=&quot;00300D3B&quot;/&gt;&lt;wsp:rsid wsp:val=&quot;003048E1&quot;/&gt;&lt;wsp:rsid wsp:val=&quot;003140BD&quot;/&gt;&lt;wsp:rsid wsp:val=&quot;00321752&quot;/&gt;&lt;wsp:rsid wsp:val=&quot;003551A4&quot;/&gt;&lt;wsp:rsid wsp:val=&quot;00360E11&quot;/&gt;&lt;wsp:rsid wsp:val=&quot;00363FD7&quot;/&gt;&lt;wsp:rsid wsp:val=&quot;003E4392&quot;/&gt;&lt;wsp:rsid wsp:val=&quot;003E7631&quot;/&gt;&lt;wsp:rsid wsp:val=&quot;003F5217&quot;/&gt;&lt;wsp:rsid wsp:val=&quot;004317FF&quot;/&gt;&lt;wsp:rsid wsp:val=&quot;004A47DF&quot;/&gt;&lt;wsp:rsid wsp:val=&quot;004B1D4B&quot;/&gt;&lt;wsp:rsid wsp:val=&quot;004C64D6&quot;/&gt;&lt;wsp:rsid wsp:val=&quot;004E4A4F&quot;/&gt;&lt;wsp:rsid wsp:val=&quot;004F6757&quot;/&gt;&lt;wsp:rsid wsp:val=&quot;00585181&quot;/&gt;&lt;wsp:rsid wsp:val=&quot;00594DD6&quot;/&gt;&lt;wsp:rsid wsp:val=&quot;005A74D3&quot;/&gt;&lt;wsp:rsid wsp:val=&quot;005C12CC&quot;/&gt;&lt;wsp:rsid wsp:val=&quot;005E4307&quot;/&gt;&lt;wsp:rsid wsp:val=&quot;00602085&quot;/&gt;&lt;wsp:rsid wsp:val=&quot;0060359D&quot;/&gt;&lt;wsp:rsid wsp:val=&quot;0063771A&quot;/&gt;&lt;wsp:rsid wsp:val=&quot;0065049C&quot;/&gt;&lt;wsp:rsid wsp:val=&quot;006701C0&quot;/&gt;&lt;wsp:rsid wsp:val=&quot;00674059&quot;/&gt;&lt;wsp:rsid wsp:val=&quot;006B0219&quot;/&gt;&lt;wsp:rsid wsp:val=&quot;006C0EAE&quot;/&gt;&lt;wsp:rsid wsp:val=&quot;006C1B51&quot;/&gt;&lt;wsp:rsid wsp:val=&quot;00712A41&quot;/&gt;&lt;wsp:rsid wsp:val=&quot;00730199&quot;/&gt;&lt;wsp:rsid wsp:val=&quot;0074070B&quot;/&gt;&lt;wsp:rsid wsp:val=&quot;00741270&quot;/&gt;&lt;wsp:rsid wsp:val=&quot;00743CB0&quot;/&gt;&lt;wsp:rsid wsp:val=&quot;00752CC3&quot;/&gt;&lt;wsp:rsid wsp:val=&quot;007A1FF7&quot;/&gt;&lt;wsp:rsid wsp:val=&quot;007E10C9&quot;/&gt;&lt;wsp:rsid wsp:val=&quot;00801FC1&quot;/&gt;&lt;wsp:rsid wsp:val=&quot;00805B18&quot;/&gt;&lt;wsp:rsid wsp:val=&quot;0081341C&quot;/&gt;&lt;wsp:rsid wsp:val=&quot;00830FD7&quot;/&gt;&lt;wsp:rsid wsp:val=&quot;00853D16&quot;/&gt;&lt;wsp:rsid wsp:val=&quot;0085571B&quot;/&gt;&lt;wsp:rsid wsp:val=&quot;00857343&quot;/&gt;&lt;wsp:rsid wsp:val=&quot;00857B22&quot;/&gt;&lt;wsp:rsid wsp:val=&quot;008716DD&quot;/&gt;&lt;wsp:rsid wsp:val=&quot;00877331&quot;/&gt;&lt;wsp:rsid wsp:val=&quot;00880048&quot;/&gt;&lt;wsp:rsid wsp:val=&quot;00880EFF&quot;/&gt;&lt;wsp:rsid wsp:val=&quot;0088392A&quot;/&gt;&lt;wsp:rsid wsp:val=&quot;008965C2&quot;/&gt;&lt;wsp:rsid wsp:val=&quot;008A6F4B&quot;/&gt;&lt;wsp:rsid wsp:val=&quot;008C3956&quot;/&gt;&lt;wsp:rsid wsp:val=&quot;008C5E4B&quot;/&gt;&lt;wsp:rsid wsp:val=&quot;008E0DA0&quot;/&gt;&lt;wsp:rsid wsp:val=&quot;008E703A&quot;/&gt;&lt;wsp:rsid wsp:val=&quot;008F17EF&quot;/&gt;&lt;wsp:rsid wsp:val=&quot;00930732&quot;/&gt;&lt;wsp:rsid wsp:val=&quot;00936ED2&quot;/&gt;&lt;wsp:rsid wsp:val=&quot;0093754E&quot;/&gt;&lt;wsp:rsid wsp:val=&quot;00951E0F&quot;/&gt;&lt;wsp:rsid wsp:val=&quot;00966C74&quot;/&gt;&lt;wsp:rsid wsp:val=&quot;0098410F&quot;/&gt;&lt;wsp:rsid wsp:val=&quot;009870DE&quot;/&gt;&lt;wsp:rsid wsp:val=&quot;009A1B84&quot;/&gt;&lt;wsp:rsid wsp:val=&quot;009A3A13&quot;/&gt;&lt;wsp:rsid wsp:val=&quot;009A495F&quot;/&gt;&lt;wsp:rsid wsp:val=&quot;009C6374&quot;/&gt;&lt;wsp:rsid wsp:val=&quot;009C77F7&quot;/&gt;&lt;wsp:rsid wsp:val=&quot;00A01CC3&quot;/&gt;&lt;wsp:rsid wsp:val=&quot;00A05EB2&quot;/&gt;&lt;wsp:rsid wsp:val=&quot;00A12BE6&quot;/&gt;&lt;wsp:rsid wsp:val=&quot;00A21DD8&quot;/&gt;&lt;wsp:rsid wsp:val=&quot;00A42785&quot;/&gt;&lt;wsp:rsid wsp:val=&quot;00A60BEE&quot;/&gt;&lt;wsp:rsid wsp:val=&quot;00A74400&quot;/&gt;&lt;wsp:rsid wsp:val=&quot;00A80A06&quot;/&gt;&lt;wsp:rsid wsp:val=&quot;00A84A62&quot;/&gt;&lt;wsp:rsid wsp:val=&quot;00AE4573&quot;/&gt;&lt;wsp:rsid wsp:val=&quot;00AE5285&quot;/&gt;&lt;wsp:rsid wsp:val=&quot;00AF6F28&quot;/&gt;&lt;wsp:rsid wsp:val=&quot;00AF6FAB&quot;/&gt;&lt;wsp:rsid wsp:val=&quot;00B5538A&quot;/&gt;&lt;wsp:rsid wsp:val=&quot;00B6212E&quot;/&gt;&lt;wsp:rsid wsp:val=&quot;00B651D8&quot;/&gt;&lt;wsp:rsid wsp:val=&quot;00B8784A&quot;/&gt;&lt;wsp:rsid wsp:val=&quot;00BB21C4&quot;/&gt;&lt;wsp:rsid wsp:val=&quot;00BB4B69&quot;/&gt;&lt;wsp:rsid wsp:val=&quot;00BC647C&quot;/&gt;&lt;wsp:rsid wsp:val=&quot;00BD1A9E&quot;/&gt;&lt;wsp:rsid wsp:val=&quot;00C3439C&quot;/&gt;&lt;wsp:rsid wsp:val=&quot;00C37C96&quot;/&gt;&lt;wsp:rsid wsp:val=&quot;00C63F72&quot;/&gt;&lt;wsp:rsid wsp:val=&quot;00CE1B52&quot;/&gt;&lt;wsp:rsid wsp:val=&quot;00CE35E3&quot;/&gt;&lt;wsp:rsid wsp:val=&quot;00D205AE&quot;/&gt;&lt;wsp:rsid wsp:val=&quot;00D33543&quot;/&gt;&lt;wsp:rsid wsp:val=&quot;00D652D4&quot;/&gt;&lt;wsp:rsid wsp:val=&quot;00D6745C&quot;/&gt;&lt;wsp:rsid wsp:val=&quot;00D72AE3&quot;/&gt;&lt;wsp:rsid wsp:val=&quot;00D73F35&quot;/&gt;&lt;wsp:rsid wsp:val=&quot;00D926E0&quot;/&gt;&lt;wsp:rsid wsp:val=&quot;00D97207&quot;/&gt;&lt;wsp:rsid wsp:val=&quot;00DB5457&quot;/&gt;&lt;wsp:rsid wsp:val=&quot;00DD3180&quot;/&gt;&lt;wsp:rsid wsp:val=&quot;00DD3BAD&quot;/&gt;&lt;wsp:rsid wsp:val=&quot;00DD6A42&quot;/&gt;&lt;wsp:rsid wsp:val=&quot;00DE6EB1&quot;/&gt;&lt;wsp:rsid wsp:val=&quot;00DF048F&quot;/&gt;&lt;wsp:rsid wsp:val=&quot;00DF4F07&quot;/&gt;&lt;wsp:rsid wsp:val=&quot;00E10641&quot;/&gt;&lt;wsp:rsid wsp:val=&quot;00E43694&quot;/&gt;&lt;wsp:rsid wsp:val=&quot;00E52B78&quot;/&gt;&lt;wsp:rsid wsp:val=&quot;00E64841&quot;/&gt;&lt;wsp:rsid wsp:val=&quot;00E8596B&quot;/&gt;&lt;wsp:rsid wsp:val=&quot;00EB29BE&quot;/&gt;&lt;wsp:rsid wsp:val=&quot;00EB39B7&quot;/&gt;&lt;wsp:rsid wsp:val=&quot;00ED67A9&quot;/&gt;&lt;wsp:rsid wsp:val=&quot;00ED739D&quot;/&gt;&lt;wsp:rsid wsp:val=&quot;00EE3216&quot;/&gt;&lt;wsp:rsid wsp:val=&quot;00EF407D&quot;/&gt;&lt;wsp:rsid wsp:val=&quot;00F05CA5&quot;/&gt;&lt;wsp:rsid wsp:val=&quot;00F25A63&quot;/&gt;&lt;wsp:rsid wsp:val=&quot;00F638DD&quot;/&gt;&lt;wsp:rsid wsp:val=&quot;00F67FE2&quot;/&gt;&lt;wsp:rsid wsp:val=&quot;00F80620&quot;/&gt;&lt;wsp:rsid wsp:val=&quot;00F9504C&quot;/&gt;&lt;wsp:rsid wsp:val=&quot;00F969EC&quot;/&gt;&lt;wsp:rsid wsp:val=&quot;00FA7E21&quot;/&gt;&lt;wsp:rsid wsp:val=&quot;00FB08F2&quot;/&gt;&lt;wsp:rsid wsp:val=&quot;00FD148D&quot;/&gt;&lt;wsp:rsid wsp:val=&quot;00FD56C0&quot;/&gt;&lt;/wsp:rsids&gt;&lt;/w:docPr&gt;&lt;w:body&gt;&lt;w:p wsp:rsidR=&quot;00000000&quot; wsp:rsidRDefault=&quot;004317FF&quot;&gt;&lt;m:oMathPara&gt;&lt;m:oMath&gt;&lt;m:r&gt;&lt;w:rPr&gt;&lt;w:rFonts w:ascii=&quot;Cambria Math&quot; w:fareast=&quot;Times New Roman&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00054BEB" w:rsidRPr="001B06D0">
              <w:rPr>
                <w:rFonts w:ascii="Times New Roman" w:hAnsi="Times New Roman"/>
              </w:rPr>
              <w:fldChar w:fldCharType="end"/>
            </w:r>
            <w:r w:rsidRPr="001B06D0">
              <w:rPr>
                <w:rFonts w:ascii="Times New Roman" w:hAnsi="Times New Roman"/>
              </w:rPr>
              <w:t xml:space="preserve"> включительно</w:t>
            </w:r>
          </w:p>
        </w:tc>
        <w:tc>
          <w:tcPr>
            <w:tcW w:w="317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10</w:t>
            </w:r>
          </w:p>
        </w:tc>
        <w:tc>
          <w:tcPr>
            <w:tcW w:w="126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50</w:t>
            </w:r>
          </w:p>
        </w:tc>
        <w:tc>
          <w:tcPr>
            <w:tcW w:w="252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сумма налога, исчисленная по ставкам 10%,</w:t>
            </w:r>
          </w:p>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20%, 30%, 40% и 50%</w:t>
            </w:r>
          </w:p>
        </w:tc>
      </w:tr>
      <w:tr w:rsidR="00D11E7B" w:rsidRPr="006917D1" w:rsidTr="004935FF">
        <w:tc>
          <w:tcPr>
            <w:tcW w:w="54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7.</w:t>
            </w:r>
          </w:p>
        </w:tc>
        <w:tc>
          <w:tcPr>
            <w:tcW w:w="187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свыше 70</w:t>
            </w:r>
            <w:r w:rsidR="00054BEB" w:rsidRPr="001B06D0">
              <w:rPr>
                <w:rFonts w:ascii="Times New Roman" w:hAnsi="Times New Roman"/>
              </w:rPr>
              <w:fldChar w:fldCharType="begin"/>
            </w:r>
            <w:r w:rsidRPr="001B06D0">
              <w:rPr>
                <w:rFonts w:ascii="Times New Roman" w:hAnsi="Times New Roman"/>
              </w:rPr>
              <w:instrText xml:space="preserve"> QUOTE </w:instrText>
            </w:r>
            <w:r w:rsidR="004B0FD6" w:rsidRPr="00054BEB">
              <w:rPr>
                <w:rFonts w:ascii="Times New Roman" w:hAnsi="Times New Roman"/>
              </w:rPr>
              <w:pict>
                <v:shape id="_x0000_i1051" type="#_x0000_t75" style="width: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74D3&quot;/&gt;&lt;wsp:rsid wsp:val=&quot;000130B2&quot;/&gt;&lt;wsp:rsid wsp:val=&quot;000341DE&quot;/&gt;&lt;wsp:rsid wsp:val=&quot;000871E3&quot;/&gt;&lt;wsp:rsid wsp:val=&quot;000902C4&quot;/&gt;&lt;wsp:rsid wsp:val=&quot;000E0649&quot;/&gt;&lt;wsp:rsid wsp:val=&quot;000E14B1&quot;/&gt;&lt;wsp:rsid wsp:val=&quot;000E5681&quot;/&gt;&lt;wsp:rsid wsp:val=&quot;0010507B&quot;/&gt;&lt;wsp:rsid wsp:val=&quot;001415DF&quot;/&gt;&lt;wsp:rsid wsp:val=&quot;00160770&quot;/&gt;&lt;wsp:rsid wsp:val=&quot;00162A4B&quot;/&gt;&lt;wsp:rsid wsp:val=&quot;00183294&quot;/&gt;&lt;wsp:rsid wsp:val=&quot;0019403A&quot;/&gt;&lt;wsp:rsid wsp:val=&quot;001B7039&quot;/&gt;&lt;wsp:rsid wsp:val=&quot;001F4416&quot;/&gt;&lt;wsp:rsid wsp:val=&quot;00220BFE&quot;/&gt;&lt;wsp:rsid wsp:val=&quot;00243BDF&quot;/&gt;&lt;wsp:rsid wsp:val=&quot;00252164&quot;/&gt;&lt;wsp:rsid wsp:val=&quot;002730AE&quot;/&gt;&lt;wsp:rsid wsp:val=&quot;002A247A&quot;/&gt;&lt;wsp:rsid wsp:val=&quot;002B76D2&quot;/&gt;&lt;wsp:rsid wsp:val=&quot;002C73AF&quot;/&gt;&lt;wsp:rsid wsp:val=&quot;002D4C49&quot;/&gt;&lt;wsp:rsid wsp:val=&quot;002D4F8D&quot;/&gt;&lt;wsp:rsid wsp:val=&quot;002E0F6E&quot;/&gt;&lt;wsp:rsid wsp:val=&quot;002E3C1C&quot;/&gt;&lt;wsp:rsid wsp:val=&quot;00300BFB&quot;/&gt;&lt;wsp:rsid wsp:val=&quot;00300D3B&quot;/&gt;&lt;wsp:rsid wsp:val=&quot;003048E1&quot;/&gt;&lt;wsp:rsid wsp:val=&quot;003140BD&quot;/&gt;&lt;wsp:rsid wsp:val=&quot;00321752&quot;/&gt;&lt;wsp:rsid wsp:val=&quot;003551A4&quot;/&gt;&lt;wsp:rsid wsp:val=&quot;00360E11&quot;/&gt;&lt;wsp:rsid wsp:val=&quot;00363FD7&quot;/&gt;&lt;wsp:rsid wsp:val=&quot;003E4392&quot;/&gt;&lt;wsp:rsid wsp:val=&quot;003E7631&quot;/&gt;&lt;wsp:rsid wsp:val=&quot;003F5217&quot;/&gt;&lt;wsp:rsid wsp:val=&quot;004A47DF&quot;/&gt;&lt;wsp:rsid wsp:val=&quot;004B1D4B&quot;/&gt;&lt;wsp:rsid wsp:val=&quot;004C64D6&quot;/&gt;&lt;wsp:rsid wsp:val=&quot;004E4A4F&quot;/&gt;&lt;wsp:rsid wsp:val=&quot;004F6757&quot;/&gt;&lt;wsp:rsid wsp:val=&quot;00585181&quot;/&gt;&lt;wsp:rsid wsp:val=&quot;00594DD6&quot;/&gt;&lt;wsp:rsid wsp:val=&quot;005A74D3&quot;/&gt;&lt;wsp:rsid wsp:val=&quot;005C12CC&quot;/&gt;&lt;wsp:rsid wsp:val=&quot;005E4307&quot;/&gt;&lt;wsp:rsid wsp:val=&quot;00602085&quot;/&gt;&lt;wsp:rsid wsp:val=&quot;0060359D&quot;/&gt;&lt;wsp:rsid wsp:val=&quot;0063771A&quot;/&gt;&lt;wsp:rsid wsp:val=&quot;0065049C&quot;/&gt;&lt;wsp:rsid wsp:val=&quot;006701C0&quot;/&gt;&lt;wsp:rsid wsp:val=&quot;00674059&quot;/&gt;&lt;wsp:rsid wsp:val=&quot;006B0219&quot;/&gt;&lt;wsp:rsid wsp:val=&quot;006C0EAE&quot;/&gt;&lt;wsp:rsid wsp:val=&quot;006C1B51&quot;/&gt;&lt;wsp:rsid wsp:val=&quot;00712A41&quot;/&gt;&lt;wsp:rsid wsp:val=&quot;00730199&quot;/&gt;&lt;wsp:rsid wsp:val=&quot;0074070B&quot;/&gt;&lt;wsp:rsid wsp:val=&quot;00741270&quot;/&gt;&lt;wsp:rsid wsp:val=&quot;00743CB0&quot;/&gt;&lt;wsp:rsid wsp:val=&quot;00752CC3&quot;/&gt;&lt;wsp:rsid wsp:val=&quot;007A1FF7&quot;/&gt;&lt;wsp:rsid wsp:val=&quot;007E10C9&quot;/&gt;&lt;wsp:rsid wsp:val=&quot;00801FC1&quot;/&gt;&lt;wsp:rsid wsp:val=&quot;00805B18&quot;/&gt;&lt;wsp:rsid wsp:val=&quot;0081341C&quot;/&gt;&lt;wsp:rsid wsp:val=&quot;00830FD7&quot;/&gt;&lt;wsp:rsid wsp:val=&quot;00853D16&quot;/&gt;&lt;wsp:rsid wsp:val=&quot;0085571B&quot;/&gt;&lt;wsp:rsid wsp:val=&quot;00857343&quot;/&gt;&lt;wsp:rsid wsp:val=&quot;00857B22&quot;/&gt;&lt;wsp:rsid wsp:val=&quot;008716DD&quot;/&gt;&lt;wsp:rsid wsp:val=&quot;00877331&quot;/&gt;&lt;wsp:rsid wsp:val=&quot;00880048&quot;/&gt;&lt;wsp:rsid wsp:val=&quot;00880EFF&quot;/&gt;&lt;wsp:rsid wsp:val=&quot;0088392A&quot;/&gt;&lt;wsp:rsid wsp:val=&quot;008965C2&quot;/&gt;&lt;wsp:rsid wsp:val=&quot;008A6F4B&quot;/&gt;&lt;wsp:rsid wsp:val=&quot;008C3956&quot;/&gt;&lt;wsp:rsid wsp:val=&quot;008C5E4B&quot;/&gt;&lt;wsp:rsid wsp:val=&quot;008E0DA0&quot;/&gt;&lt;wsp:rsid wsp:val=&quot;008E703A&quot;/&gt;&lt;wsp:rsid wsp:val=&quot;008F17EF&quot;/&gt;&lt;wsp:rsid wsp:val=&quot;00930732&quot;/&gt;&lt;wsp:rsid wsp:val=&quot;00936ED2&quot;/&gt;&lt;wsp:rsid wsp:val=&quot;0093754E&quot;/&gt;&lt;wsp:rsid wsp:val=&quot;00951E0F&quot;/&gt;&lt;wsp:rsid wsp:val=&quot;00966C74&quot;/&gt;&lt;wsp:rsid wsp:val=&quot;0098410F&quot;/&gt;&lt;wsp:rsid wsp:val=&quot;009870DE&quot;/&gt;&lt;wsp:rsid wsp:val=&quot;009A1B84&quot;/&gt;&lt;wsp:rsid wsp:val=&quot;009A3A13&quot;/&gt;&lt;wsp:rsid wsp:val=&quot;009A495F&quot;/&gt;&lt;wsp:rsid wsp:val=&quot;009C6374&quot;/&gt;&lt;wsp:rsid wsp:val=&quot;009C77F7&quot;/&gt;&lt;wsp:rsid wsp:val=&quot;00A01CC3&quot;/&gt;&lt;wsp:rsid wsp:val=&quot;00A05EB2&quot;/&gt;&lt;wsp:rsid wsp:val=&quot;00A12BE6&quot;/&gt;&lt;wsp:rsid wsp:val=&quot;00A21DD8&quot;/&gt;&lt;wsp:rsid wsp:val=&quot;00A42785&quot;/&gt;&lt;wsp:rsid wsp:val=&quot;00A60BEE&quot;/&gt;&lt;wsp:rsid wsp:val=&quot;00A74400&quot;/&gt;&lt;wsp:rsid wsp:val=&quot;00A80A06&quot;/&gt;&lt;wsp:rsid wsp:val=&quot;00A84A62&quot;/&gt;&lt;wsp:rsid wsp:val=&quot;00AE4573&quot;/&gt;&lt;wsp:rsid wsp:val=&quot;00AE5285&quot;/&gt;&lt;wsp:rsid wsp:val=&quot;00AF6F28&quot;/&gt;&lt;wsp:rsid wsp:val=&quot;00AF6FAB&quot;/&gt;&lt;wsp:rsid wsp:val=&quot;00B5538A&quot;/&gt;&lt;wsp:rsid wsp:val=&quot;00B6212E&quot;/&gt;&lt;wsp:rsid wsp:val=&quot;00B651D8&quot;/&gt;&lt;wsp:rsid wsp:val=&quot;00B8784A&quot;/&gt;&lt;wsp:rsid wsp:val=&quot;00BB21C4&quot;/&gt;&lt;wsp:rsid wsp:val=&quot;00BB4B69&quot;/&gt;&lt;wsp:rsid wsp:val=&quot;00BC647C&quot;/&gt;&lt;wsp:rsid wsp:val=&quot;00BD1A9E&quot;/&gt;&lt;wsp:rsid wsp:val=&quot;00C3439C&quot;/&gt;&lt;wsp:rsid wsp:val=&quot;00C37C96&quot;/&gt;&lt;wsp:rsid wsp:val=&quot;00C63F72&quot;/&gt;&lt;wsp:rsid wsp:val=&quot;00CE1B52&quot;/&gt;&lt;wsp:rsid wsp:val=&quot;00CE35E3&quot;/&gt;&lt;wsp:rsid wsp:val=&quot;00D205AE&quot;/&gt;&lt;wsp:rsid wsp:val=&quot;00D33543&quot;/&gt;&lt;wsp:rsid wsp:val=&quot;00D652D4&quot;/&gt;&lt;wsp:rsid wsp:val=&quot;00D6745C&quot;/&gt;&lt;wsp:rsid wsp:val=&quot;00D72AE3&quot;/&gt;&lt;wsp:rsid wsp:val=&quot;00D73F35&quot;/&gt;&lt;wsp:rsid wsp:val=&quot;00D926E0&quot;/&gt;&lt;wsp:rsid wsp:val=&quot;00D97207&quot;/&gt;&lt;wsp:rsid wsp:val=&quot;00DB5457&quot;/&gt;&lt;wsp:rsid wsp:val=&quot;00DD3180&quot;/&gt;&lt;wsp:rsid wsp:val=&quot;00DD3BAD&quot;/&gt;&lt;wsp:rsid wsp:val=&quot;00DD6A42&quot;/&gt;&lt;wsp:rsid wsp:val=&quot;00DE6EB1&quot;/&gt;&lt;wsp:rsid wsp:val=&quot;00DF048F&quot;/&gt;&lt;wsp:rsid wsp:val=&quot;00DF4F07&quot;/&gt;&lt;wsp:rsid wsp:val=&quot;00E10641&quot;/&gt;&lt;wsp:rsid wsp:val=&quot;00E43694&quot;/&gt;&lt;wsp:rsid wsp:val=&quot;00E52B78&quot;/&gt;&lt;wsp:rsid wsp:val=&quot;00E64841&quot;/&gt;&lt;wsp:rsid wsp:val=&quot;00E8596B&quot;/&gt;&lt;wsp:rsid wsp:val=&quot;00EB29BE&quot;/&gt;&lt;wsp:rsid wsp:val=&quot;00EB39B7&quot;/&gt;&lt;wsp:rsid wsp:val=&quot;00ED67A9&quot;/&gt;&lt;wsp:rsid wsp:val=&quot;00ED739D&quot;/&gt;&lt;wsp:rsid wsp:val=&quot;00EE3216&quot;/&gt;&lt;wsp:rsid wsp:val=&quot;00EF407D&quot;/&gt;&lt;wsp:rsid wsp:val=&quot;00F05CA5&quot;/&gt;&lt;wsp:rsid wsp:val=&quot;00F115AD&quot;/&gt;&lt;wsp:rsid wsp:val=&quot;00F25A63&quot;/&gt;&lt;wsp:rsid wsp:val=&quot;00F638DD&quot;/&gt;&lt;wsp:rsid wsp:val=&quot;00F67FE2&quot;/&gt;&lt;wsp:rsid wsp:val=&quot;00F80620&quot;/&gt;&lt;wsp:rsid wsp:val=&quot;00F9504C&quot;/&gt;&lt;wsp:rsid wsp:val=&quot;00F969EC&quot;/&gt;&lt;wsp:rsid wsp:val=&quot;00FA7E21&quot;/&gt;&lt;wsp:rsid wsp:val=&quot;00FB08F2&quot;/&gt;&lt;wsp:rsid wsp:val=&quot;00FD148D&quot;/&gt;&lt;wsp:rsid wsp:val=&quot;00FD56C0&quot;/&gt;&lt;/wsp:rsids&gt;&lt;/w:docPr&gt;&lt;w:body&gt;&lt;w:p wsp:rsidR=&quot;00000000&quot; wsp:rsidRDefault=&quot;00F115AD&quot;&gt;&lt;m:oMathPara&gt;&lt;m:oMath&gt;&lt;m:r&gt;&lt;w:rPr&gt;&lt;w:rFonts w:ascii=&quot;Cambria Math&quot; w:fareast=&quot;Times New Roman&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Pr="001B06D0">
              <w:rPr>
                <w:rFonts w:ascii="Times New Roman" w:hAnsi="Times New Roman"/>
              </w:rPr>
              <w:instrText xml:space="preserve"> </w:instrText>
            </w:r>
            <w:r w:rsidR="00054BEB" w:rsidRPr="001B06D0">
              <w:rPr>
                <w:rFonts w:ascii="Times New Roman" w:hAnsi="Times New Roman"/>
              </w:rPr>
              <w:fldChar w:fldCharType="separate"/>
            </w:r>
            <w:r w:rsidR="004B0FD6" w:rsidRPr="00054BEB">
              <w:rPr>
                <w:rFonts w:ascii="Times New Roman" w:hAnsi="Times New Roman"/>
              </w:rPr>
              <w:pict>
                <v:shape id="_x0000_i1052" type="#_x0000_t75" style="width:5pt;height:12pt" equationxml="&lt;?xml version=&quot;1.0&quot; encoding=&quot;UTF-8&quot; standalone=&quot;yes&quot;?&gt;&#10;&#10;&#10;&#10;&lt;?mso-application progid=&quot;Word.Document&quot;?&gt;&#10;&#10;&#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5A74D3&quot;/&gt;&lt;wsp:rsid wsp:val=&quot;000130B2&quot;/&gt;&lt;wsp:rsid wsp:val=&quot;000341DE&quot;/&gt;&lt;wsp:rsid wsp:val=&quot;000871E3&quot;/&gt;&lt;wsp:rsid wsp:val=&quot;000902C4&quot;/&gt;&lt;wsp:rsid wsp:val=&quot;000E0649&quot;/&gt;&lt;wsp:rsid wsp:val=&quot;000E14B1&quot;/&gt;&lt;wsp:rsid wsp:val=&quot;000E5681&quot;/&gt;&lt;wsp:rsid wsp:val=&quot;0010507B&quot;/&gt;&lt;wsp:rsid wsp:val=&quot;001415DF&quot;/&gt;&lt;wsp:rsid wsp:val=&quot;00160770&quot;/&gt;&lt;wsp:rsid wsp:val=&quot;00162A4B&quot;/&gt;&lt;wsp:rsid wsp:val=&quot;00183294&quot;/&gt;&lt;wsp:rsid wsp:val=&quot;0019403A&quot;/&gt;&lt;wsp:rsid wsp:val=&quot;001B7039&quot;/&gt;&lt;wsp:rsid wsp:val=&quot;001F4416&quot;/&gt;&lt;wsp:rsid wsp:val=&quot;00220BFE&quot;/&gt;&lt;wsp:rsid wsp:val=&quot;00243BDF&quot;/&gt;&lt;wsp:rsid wsp:val=&quot;00252164&quot;/&gt;&lt;wsp:rsid wsp:val=&quot;002730AE&quot;/&gt;&lt;wsp:rsid wsp:val=&quot;002A247A&quot;/&gt;&lt;wsp:rsid wsp:val=&quot;002B76D2&quot;/&gt;&lt;wsp:rsid wsp:val=&quot;002C73AF&quot;/&gt;&lt;wsp:rsid wsp:val=&quot;002D4C49&quot;/&gt;&lt;wsp:rsid wsp:val=&quot;002D4F8D&quot;/&gt;&lt;wsp:rsid wsp:val=&quot;002E0F6E&quot;/&gt;&lt;wsp:rsid wsp:val=&quot;002E3C1C&quot;/&gt;&lt;wsp:rsid wsp:val=&quot;00300BFB&quot;/&gt;&lt;wsp:rsid wsp:val=&quot;00300D3B&quot;/&gt;&lt;wsp:rsid wsp:val=&quot;003048E1&quot;/&gt;&lt;wsp:rsid wsp:val=&quot;003140BD&quot;/&gt;&lt;wsp:rsid wsp:val=&quot;00321752&quot;/&gt;&lt;wsp:rsid wsp:val=&quot;003551A4&quot;/&gt;&lt;wsp:rsid wsp:val=&quot;00360E11&quot;/&gt;&lt;wsp:rsid wsp:val=&quot;00363FD7&quot;/&gt;&lt;wsp:rsid wsp:val=&quot;003E4392&quot;/&gt;&lt;wsp:rsid wsp:val=&quot;003E7631&quot;/&gt;&lt;wsp:rsid wsp:val=&quot;003F5217&quot;/&gt;&lt;wsp:rsid wsp:val=&quot;004A47DF&quot;/&gt;&lt;wsp:rsid wsp:val=&quot;004B1D4B&quot;/&gt;&lt;wsp:rsid wsp:val=&quot;004C64D6&quot;/&gt;&lt;wsp:rsid wsp:val=&quot;004E4A4F&quot;/&gt;&lt;wsp:rsid wsp:val=&quot;004F6757&quot;/&gt;&lt;wsp:rsid wsp:val=&quot;00585181&quot;/&gt;&lt;wsp:rsid wsp:val=&quot;00594DD6&quot;/&gt;&lt;wsp:rsid wsp:val=&quot;005A74D3&quot;/&gt;&lt;wsp:rsid wsp:val=&quot;005C12CC&quot;/&gt;&lt;wsp:rsid wsp:val=&quot;005E4307&quot;/&gt;&lt;wsp:rsid wsp:val=&quot;00602085&quot;/&gt;&lt;wsp:rsid wsp:val=&quot;0060359D&quot;/&gt;&lt;wsp:rsid wsp:val=&quot;0063771A&quot;/&gt;&lt;wsp:rsid wsp:val=&quot;0065049C&quot;/&gt;&lt;wsp:rsid wsp:val=&quot;006701C0&quot;/&gt;&lt;wsp:rsid wsp:val=&quot;00674059&quot;/&gt;&lt;wsp:rsid wsp:val=&quot;006B0219&quot;/&gt;&lt;wsp:rsid wsp:val=&quot;006C0EAE&quot;/&gt;&lt;wsp:rsid wsp:val=&quot;006C1B51&quot;/&gt;&lt;wsp:rsid wsp:val=&quot;00712A41&quot;/&gt;&lt;wsp:rsid wsp:val=&quot;00730199&quot;/&gt;&lt;wsp:rsid wsp:val=&quot;0074070B&quot;/&gt;&lt;wsp:rsid wsp:val=&quot;00741270&quot;/&gt;&lt;wsp:rsid wsp:val=&quot;00743CB0&quot;/&gt;&lt;wsp:rsid wsp:val=&quot;00752CC3&quot;/&gt;&lt;wsp:rsid wsp:val=&quot;007A1FF7&quot;/&gt;&lt;wsp:rsid wsp:val=&quot;007E10C9&quot;/&gt;&lt;wsp:rsid wsp:val=&quot;00801FC1&quot;/&gt;&lt;wsp:rsid wsp:val=&quot;00805B18&quot;/&gt;&lt;wsp:rsid wsp:val=&quot;0081341C&quot;/&gt;&lt;wsp:rsid wsp:val=&quot;00830FD7&quot;/&gt;&lt;wsp:rsid wsp:val=&quot;00853D16&quot;/&gt;&lt;wsp:rsid wsp:val=&quot;0085571B&quot;/&gt;&lt;wsp:rsid wsp:val=&quot;00857343&quot;/&gt;&lt;wsp:rsid wsp:val=&quot;00857B22&quot;/&gt;&lt;wsp:rsid wsp:val=&quot;008716DD&quot;/&gt;&lt;wsp:rsid wsp:val=&quot;00877331&quot;/&gt;&lt;wsp:rsid wsp:val=&quot;00880048&quot;/&gt;&lt;wsp:rsid wsp:val=&quot;00880EFF&quot;/&gt;&lt;wsp:rsid wsp:val=&quot;0088392A&quot;/&gt;&lt;wsp:rsid wsp:val=&quot;008965C2&quot;/&gt;&lt;wsp:rsid wsp:val=&quot;008A6F4B&quot;/&gt;&lt;wsp:rsid wsp:val=&quot;008C3956&quot;/&gt;&lt;wsp:rsid wsp:val=&quot;008C5E4B&quot;/&gt;&lt;wsp:rsid wsp:val=&quot;008E0DA0&quot;/&gt;&lt;wsp:rsid wsp:val=&quot;008E703A&quot;/&gt;&lt;wsp:rsid wsp:val=&quot;008F17EF&quot;/&gt;&lt;wsp:rsid wsp:val=&quot;00930732&quot;/&gt;&lt;wsp:rsid wsp:val=&quot;00936ED2&quot;/&gt;&lt;wsp:rsid wsp:val=&quot;0093754E&quot;/&gt;&lt;wsp:rsid wsp:val=&quot;00951E0F&quot;/&gt;&lt;wsp:rsid wsp:val=&quot;00966C74&quot;/&gt;&lt;wsp:rsid wsp:val=&quot;0098410F&quot;/&gt;&lt;wsp:rsid wsp:val=&quot;009870DE&quot;/&gt;&lt;wsp:rsid wsp:val=&quot;009A1B84&quot;/&gt;&lt;wsp:rsid wsp:val=&quot;009A3A13&quot;/&gt;&lt;wsp:rsid wsp:val=&quot;009A495F&quot;/&gt;&lt;wsp:rsid wsp:val=&quot;009C6374&quot;/&gt;&lt;wsp:rsid wsp:val=&quot;009C77F7&quot;/&gt;&lt;wsp:rsid wsp:val=&quot;00A01CC3&quot;/&gt;&lt;wsp:rsid wsp:val=&quot;00A05EB2&quot;/&gt;&lt;wsp:rsid wsp:val=&quot;00A12BE6&quot;/&gt;&lt;wsp:rsid wsp:val=&quot;00A21DD8&quot;/&gt;&lt;wsp:rsid wsp:val=&quot;00A42785&quot;/&gt;&lt;wsp:rsid wsp:val=&quot;00A60BEE&quot;/&gt;&lt;wsp:rsid wsp:val=&quot;00A74400&quot;/&gt;&lt;wsp:rsid wsp:val=&quot;00A80A06&quot;/&gt;&lt;wsp:rsid wsp:val=&quot;00A84A62&quot;/&gt;&lt;wsp:rsid wsp:val=&quot;00AE4573&quot;/&gt;&lt;wsp:rsid wsp:val=&quot;00AE5285&quot;/&gt;&lt;wsp:rsid wsp:val=&quot;00AF6F28&quot;/&gt;&lt;wsp:rsid wsp:val=&quot;00AF6FAB&quot;/&gt;&lt;wsp:rsid wsp:val=&quot;00B5538A&quot;/&gt;&lt;wsp:rsid wsp:val=&quot;00B6212E&quot;/&gt;&lt;wsp:rsid wsp:val=&quot;00B651D8&quot;/&gt;&lt;wsp:rsid wsp:val=&quot;00B8784A&quot;/&gt;&lt;wsp:rsid wsp:val=&quot;00BB21C4&quot;/&gt;&lt;wsp:rsid wsp:val=&quot;00BB4B69&quot;/&gt;&lt;wsp:rsid wsp:val=&quot;00BC647C&quot;/&gt;&lt;wsp:rsid wsp:val=&quot;00BD1A9E&quot;/&gt;&lt;wsp:rsid wsp:val=&quot;00C3439C&quot;/&gt;&lt;wsp:rsid wsp:val=&quot;00C37C96&quot;/&gt;&lt;wsp:rsid wsp:val=&quot;00C63F72&quot;/&gt;&lt;wsp:rsid wsp:val=&quot;00CE1B52&quot;/&gt;&lt;wsp:rsid wsp:val=&quot;00CE35E3&quot;/&gt;&lt;wsp:rsid wsp:val=&quot;00D205AE&quot;/&gt;&lt;wsp:rsid wsp:val=&quot;00D33543&quot;/&gt;&lt;wsp:rsid wsp:val=&quot;00D652D4&quot;/&gt;&lt;wsp:rsid wsp:val=&quot;00D6745C&quot;/&gt;&lt;wsp:rsid wsp:val=&quot;00D72AE3&quot;/&gt;&lt;wsp:rsid wsp:val=&quot;00D73F35&quot;/&gt;&lt;wsp:rsid wsp:val=&quot;00D926E0&quot;/&gt;&lt;wsp:rsid wsp:val=&quot;00D97207&quot;/&gt;&lt;wsp:rsid wsp:val=&quot;00DB5457&quot;/&gt;&lt;wsp:rsid wsp:val=&quot;00DD3180&quot;/&gt;&lt;wsp:rsid wsp:val=&quot;00DD3BAD&quot;/&gt;&lt;wsp:rsid wsp:val=&quot;00DD6A42&quot;/&gt;&lt;wsp:rsid wsp:val=&quot;00DE6EB1&quot;/&gt;&lt;wsp:rsid wsp:val=&quot;00DF048F&quot;/&gt;&lt;wsp:rsid wsp:val=&quot;00DF4F07&quot;/&gt;&lt;wsp:rsid wsp:val=&quot;00E10641&quot;/&gt;&lt;wsp:rsid wsp:val=&quot;00E43694&quot;/&gt;&lt;wsp:rsid wsp:val=&quot;00E52B78&quot;/&gt;&lt;wsp:rsid wsp:val=&quot;00E64841&quot;/&gt;&lt;wsp:rsid wsp:val=&quot;00E8596B&quot;/&gt;&lt;wsp:rsid wsp:val=&quot;00EB29BE&quot;/&gt;&lt;wsp:rsid wsp:val=&quot;00EB39B7&quot;/&gt;&lt;wsp:rsid wsp:val=&quot;00ED67A9&quot;/&gt;&lt;wsp:rsid wsp:val=&quot;00ED739D&quot;/&gt;&lt;wsp:rsid wsp:val=&quot;00EE3216&quot;/&gt;&lt;wsp:rsid wsp:val=&quot;00EF407D&quot;/&gt;&lt;wsp:rsid wsp:val=&quot;00F05CA5&quot;/&gt;&lt;wsp:rsid wsp:val=&quot;00F115AD&quot;/&gt;&lt;wsp:rsid wsp:val=&quot;00F25A63&quot;/&gt;&lt;wsp:rsid wsp:val=&quot;00F638DD&quot;/&gt;&lt;wsp:rsid wsp:val=&quot;00F67FE2&quot;/&gt;&lt;wsp:rsid wsp:val=&quot;00F80620&quot;/&gt;&lt;wsp:rsid wsp:val=&quot;00F9504C&quot;/&gt;&lt;wsp:rsid wsp:val=&quot;00F969EC&quot;/&gt;&lt;wsp:rsid wsp:val=&quot;00FA7E21&quot;/&gt;&lt;wsp:rsid wsp:val=&quot;00FB08F2&quot;/&gt;&lt;wsp:rsid wsp:val=&quot;00FD148D&quot;/&gt;&lt;wsp:rsid wsp:val=&quot;00FD56C0&quot;/&gt;&lt;/wsp:rsids&gt;&lt;/w:docPr&gt;&lt;w:body&gt;&lt;w:p wsp:rsidR=&quot;00000000&quot; wsp:rsidRDefault=&quot;00F115AD&quot;&gt;&lt;m:oMathPara&gt;&lt;m:oMath&gt;&lt;m:r&gt;&lt;w:rPr&gt;&lt;w:rFonts w:ascii=&quot;Cambria Math&quot; w:fareast=&quot;Times New Roman&quot; w:h-ansi=&quot;Times New Roman&quot;/&gt;&lt;wx:font wx:val=&quot;Cambria Math&quot;/&gt;&lt;w:i/&gt;&lt;w:sz w:val=&quot;24&quot;/&gt;&lt;w:sz-cs w:val=&quot;24&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56" o:title="" chromakey="white"/>
                </v:shape>
              </w:pict>
            </w:r>
            <w:r w:rsidR="00054BEB" w:rsidRPr="001B06D0">
              <w:rPr>
                <w:rFonts w:ascii="Times New Roman" w:hAnsi="Times New Roman"/>
              </w:rPr>
              <w:fldChar w:fldCharType="end"/>
            </w:r>
          </w:p>
        </w:tc>
        <w:tc>
          <w:tcPr>
            <w:tcW w:w="317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10</w:t>
            </w:r>
          </w:p>
        </w:tc>
        <w:tc>
          <w:tcPr>
            <w:tcW w:w="126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60</w:t>
            </w:r>
          </w:p>
        </w:tc>
        <w:tc>
          <w:tcPr>
            <w:tcW w:w="2520" w:type="dxa"/>
          </w:tcPr>
          <w:p w:rsidR="00D11E7B" w:rsidRPr="001B06D0" w:rsidRDefault="00D11E7B" w:rsidP="001B06D0">
            <w:pPr>
              <w:spacing w:after="0" w:line="240" w:lineRule="auto"/>
              <w:jc w:val="center"/>
              <w:rPr>
                <w:rFonts w:ascii="Times New Roman" w:hAnsi="Times New Roman"/>
              </w:rPr>
            </w:pPr>
            <w:r w:rsidRPr="001B06D0">
              <w:rPr>
                <w:rFonts w:ascii="Times New Roman" w:hAnsi="Times New Roman"/>
              </w:rPr>
              <w:t>сумма налога, исчисленная по ставкам 10%, 20%, 30%, 40%,  50% и 60%</w:t>
            </w:r>
          </w:p>
        </w:tc>
      </w:tr>
    </w:tbl>
    <w:p w:rsidR="00D11E7B" w:rsidRPr="006917D1" w:rsidRDefault="00D11E7B" w:rsidP="00D11E7B">
      <w:pPr>
        <w:pStyle w:val="11"/>
        <w:tabs>
          <w:tab w:val="left" w:pos="285"/>
        </w:tabs>
        <w:spacing w:after="0" w:line="240" w:lineRule="auto"/>
        <w:ind w:left="0"/>
        <w:rPr>
          <w:rFonts w:ascii="Times New Roman" w:hAnsi="Times New Roman" w:cs="Times New Roman"/>
          <w:color w:val="FF0000"/>
          <w:sz w:val="24"/>
          <w:szCs w:val="24"/>
          <w:lang w:val="kk-KZ"/>
        </w:rPr>
      </w:pPr>
    </w:p>
    <w:p w:rsidR="00D11E7B" w:rsidRPr="006917D1" w:rsidRDefault="00D11E7B" w:rsidP="00D11E7B">
      <w:pPr>
        <w:spacing w:after="0" w:line="240" w:lineRule="auto"/>
        <w:ind w:firstLine="425"/>
        <w:jc w:val="both"/>
        <w:rPr>
          <w:rFonts w:ascii="Times New Roman" w:hAnsi="Times New Roman"/>
          <w:sz w:val="24"/>
          <w:szCs w:val="24"/>
          <w:lang w:val="kk-KZ"/>
        </w:rPr>
      </w:pPr>
      <w:r w:rsidRPr="006917D1">
        <w:rPr>
          <w:rFonts w:ascii="Times New Roman" w:hAnsi="Times New Roman"/>
          <w:sz w:val="24"/>
          <w:szCs w:val="24"/>
        </w:rPr>
        <w:t>Уплачивается не позднее 15 апреля года, следующего за налоговым периодом Плательщик</w:t>
      </w:r>
      <w:r w:rsidRPr="006917D1">
        <w:rPr>
          <w:rFonts w:ascii="Times New Roman" w:hAnsi="Times New Roman"/>
          <w:sz w:val="24"/>
          <w:szCs w:val="24"/>
          <w:lang w:val="kk-KZ"/>
        </w:rPr>
        <w:t>ами являются н</w:t>
      </w:r>
      <w:r w:rsidRPr="006917D1">
        <w:rPr>
          <w:rFonts w:ascii="Times New Roman" w:hAnsi="Times New Roman"/>
          <w:sz w:val="24"/>
          <w:szCs w:val="24"/>
        </w:rPr>
        <w:t xml:space="preserve">едропользователи за исключением осуществляющих деятельность по соглашениям (контрактам) о разделе продукции, контрактам на добычу общераспространенных полезных ископаемых, подземных вод и лечебных грязей, а также по контрактам на строительство и эксплуатацию подземных сооружений, не связанных с разведкой и добычей, при условии, что данные контракты не предусматривают добычу других видов полезных ископаемых. </w:t>
      </w:r>
    </w:p>
    <w:p w:rsidR="00D11E7B" w:rsidRPr="006917D1" w:rsidRDefault="00D11E7B" w:rsidP="00D11E7B">
      <w:pPr>
        <w:spacing w:after="0" w:line="240" w:lineRule="auto"/>
        <w:ind w:left="425"/>
        <w:jc w:val="both"/>
        <w:rPr>
          <w:rFonts w:ascii="Times New Roman" w:hAnsi="Times New Roman"/>
          <w:sz w:val="24"/>
          <w:szCs w:val="24"/>
        </w:rPr>
      </w:pPr>
      <w:r w:rsidRPr="006917D1">
        <w:rPr>
          <w:rFonts w:ascii="Times New Roman" w:hAnsi="Times New Roman"/>
          <w:sz w:val="24"/>
          <w:szCs w:val="24"/>
        </w:rPr>
        <w:t>Объект обложения</w:t>
      </w:r>
      <w:r w:rsidRPr="006917D1">
        <w:rPr>
          <w:rFonts w:ascii="Times New Roman" w:hAnsi="Times New Roman"/>
          <w:sz w:val="24"/>
          <w:szCs w:val="24"/>
          <w:lang w:val="kk-KZ"/>
        </w:rPr>
        <w:t>-</w:t>
      </w:r>
      <w:r w:rsidRPr="006917D1">
        <w:rPr>
          <w:rFonts w:ascii="Times New Roman" w:hAnsi="Times New Roman"/>
          <w:sz w:val="24"/>
          <w:szCs w:val="24"/>
        </w:rPr>
        <w:t xml:space="preserve"> Часть чистого дохода по каждому отдельному контракту на недропользование за налоговый период, в котором отношение СГД с учетом корректировок, к вычетам выше 1,25.  </w:t>
      </w:r>
    </w:p>
    <w:p w:rsidR="00D11E7B" w:rsidRPr="006917D1" w:rsidRDefault="00D11E7B" w:rsidP="00D11E7B">
      <w:pPr>
        <w:spacing w:after="0" w:line="240" w:lineRule="auto"/>
        <w:ind w:firstLine="425"/>
        <w:jc w:val="both"/>
        <w:rPr>
          <w:rFonts w:ascii="Times New Roman" w:hAnsi="Times New Roman"/>
          <w:sz w:val="24"/>
          <w:szCs w:val="24"/>
          <w:lang w:val="kk-KZ"/>
        </w:rPr>
      </w:pPr>
      <w:r w:rsidRPr="006917D1">
        <w:rPr>
          <w:rFonts w:ascii="Times New Roman" w:hAnsi="Times New Roman"/>
          <w:sz w:val="24"/>
          <w:szCs w:val="24"/>
        </w:rPr>
        <w:lastRenderedPageBreak/>
        <w:t>Налоговая база</w:t>
      </w:r>
      <w:r w:rsidRPr="006917D1">
        <w:rPr>
          <w:rFonts w:ascii="Times New Roman" w:hAnsi="Times New Roman"/>
          <w:sz w:val="24"/>
          <w:szCs w:val="24"/>
          <w:lang w:val="kk-KZ"/>
        </w:rPr>
        <w:t>- ч</w:t>
      </w:r>
      <w:r w:rsidRPr="006917D1">
        <w:rPr>
          <w:rFonts w:ascii="Times New Roman" w:hAnsi="Times New Roman"/>
          <w:sz w:val="24"/>
          <w:szCs w:val="24"/>
        </w:rPr>
        <w:t xml:space="preserve">асть чистого дохода исчисляется по каждому отдельному контракту на недропользование за налоговый период, превышающая 25 % от суммы вычетов </w:t>
      </w:r>
      <w:r w:rsidRPr="006917D1">
        <w:rPr>
          <w:rFonts w:ascii="Times New Roman" w:hAnsi="Times New Roman"/>
          <w:sz w:val="24"/>
          <w:szCs w:val="24"/>
          <w:lang w:val="kk-KZ"/>
        </w:rPr>
        <w:t>.</w:t>
      </w:r>
    </w:p>
    <w:p w:rsidR="00D11E7B" w:rsidRPr="006917D1" w:rsidRDefault="00D11E7B" w:rsidP="00D11E7B">
      <w:pPr>
        <w:spacing w:after="0" w:line="240" w:lineRule="auto"/>
        <w:ind w:firstLine="425"/>
        <w:jc w:val="both"/>
        <w:rPr>
          <w:rFonts w:ascii="Times New Roman" w:hAnsi="Times New Roman"/>
          <w:sz w:val="24"/>
          <w:szCs w:val="24"/>
        </w:rPr>
      </w:pPr>
      <w:r w:rsidRPr="006917D1">
        <w:rPr>
          <w:rFonts w:ascii="Times New Roman" w:hAnsi="Times New Roman"/>
          <w:sz w:val="24"/>
          <w:szCs w:val="24"/>
        </w:rPr>
        <w:t>Порядок исчисления Налоговая база х Ставку</w:t>
      </w:r>
    </w:p>
    <w:p w:rsidR="00D11E7B" w:rsidRPr="006917D1" w:rsidRDefault="00D11E7B" w:rsidP="00D11E7B">
      <w:pPr>
        <w:spacing w:after="0" w:line="240" w:lineRule="auto"/>
        <w:ind w:firstLine="425"/>
        <w:jc w:val="both"/>
        <w:rPr>
          <w:rFonts w:ascii="Times New Roman" w:hAnsi="Times New Roman"/>
          <w:sz w:val="24"/>
          <w:szCs w:val="24"/>
        </w:rPr>
      </w:pPr>
      <w:r w:rsidRPr="006917D1">
        <w:rPr>
          <w:rFonts w:ascii="Times New Roman" w:hAnsi="Times New Roman"/>
          <w:sz w:val="24"/>
          <w:szCs w:val="24"/>
        </w:rPr>
        <w:t xml:space="preserve">Срок уплаты </w:t>
      </w:r>
      <w:r w:rsidRPr="006917D1">
        <w:rPr>
          <w:rFonts w:ascii="Times New Roman" w:hAnsi="Times New Roman"/>
          <w:sz w:val="24"/>
          <w:szCs w:val="24"/>
          <w:lang w:val="kk-KZ"/>
        </w:rPr>
        <w:t>у</w:t>
      </w:r>
      <w:r w:rsidRPr="006917D1">
        <w:rPr>
          <w:rFonts w:ascii="Times New Roman" w:hAnsi="Times New Roman"/>
          <w:sz w:val="24"/>
          <w:szCs w:val="24"/>
        </w:rPr>
        <w:t>плачивается не позднее 15 апреля года, следующего за налоговым периодом</w:t>
      </w:r>
    </w:p>
    <w:p w:rsidR="00D11E7B" w:rsidRPr="00D11E7B" w:rsidRDefault="00D11E7B" w:rsidP="00D11E7B">
      <w:pPr>
        <w:spacing w:after="0" w:line="240" w:lineRule="auto"/>
        <w:ind w:firstLine="425"/>
        <w:jc w:val="both"/>
        <w:rPr>
          <w:rFonts w:ascii="Times New Roman" w:hAnsi="Times New Roman"/>
          <w:sz w:val="24"/>
          <w:szCs w:val="24"/>
          <w:lang w:val="kk-KZ"/>
        </w:rPr>
      </w:pPr>
      <w:r w:rsidRPr="006917D1">
        <w:rPr>
          <w:rFonts w:ascii="Times New Roman" w:hAnsi="Times New Roman"/>
          <w:sz w:val="24"/>
          <w:szCs w:val="24"/>
        </w:rPr>
        <w:t>Декларация представляется до 10 апреля года, следующего за налоговым периодом</w:t>
      </w:r>
      <w:r>
        <w:rPr>
          <w:rFonts w:ascii="Times New Roman" w:hAnsi="Times New Roman"/>
          <w:sz w:val="24"/>
          <w:szCs w:val="24"/>
          <w:lang w:val="kk-KZ"/>
        </w:rPr>
        <w:t>.</w:t>
      </w:r>
    </w:p>
    <w:p w:rsidR="00E54863" w:rsidRDefault="00E54863" w:rsidP="006917D1">
      <w:pPr>
        <w:tabs>
          <w:tab w:val="left" w:pos="285"/>
        </w:tabs>
        <w:spacing w:after="0" w:line="240" w:lineRule="auto"/>
        <w:contextualSpacing/>
        <w:jc w:val="both"/>
        <w:rPr>
          <w:rFonts w:ascii="Times New Roman" w:hAnsi="Times New Roman"/>
          <w:color w:val="FF0000"/>
          <w:sz w:val="24"/>
          <w:szCs w:val="24"/>
          <w:lang w:val="kk-KZ"/>
        </w:rPr>
      </w:pPr>
    </w:p>
    <w:p w:rsidR="001B06D0" w:rsidRPr="001B06D0" w:rsidRDefault="001B06D0" w:rsidP="006917D1">
      <w:pPr>
        <w:tabs>
          <w:tab w:val="left" w:pos="285"/>
        </w:tabs>
        <w:spacing w:after="0" w:line="240" w:lineRule="auto"/>
        <w:contextualSpacing/>
        <w:jc w:val="both"/>
        <w:rPr>
          <w:rFonts w:ascii="Times New Roman" w:hAnsi="Times New Roman"/>
          <w:color w:val="FF0000"/>
          <w:sz w:val="24"/>
          <w:szCs w:val="24"/>
          <w:lang w:val="kk-KZ"/>
        </w:rPr>
      </w:pPr>
    </w:p>
    <w:p w:rsidR="006917D1" w:rsidRPr="0053165C" w:rsidRDefault="0053165C" w:rsidP="006917D1">
      <w:pPr>
        <w:pStyle w:val="11"/>
        <w:tabs>
          <w:tab w:val="left" w:pos="285"/>
        </w:tabs>
        <w:spacing w:after="0" w:line="240" w:lineRule="auto"/>
        <w:ind w:left="0"/>
        <w:rPr>
          <w:rFonts w:ascii="Times New Roman" w:hAnsi="Times New Roman" w:cs="Times New Roman"/>
          <w:b/>
          <w:sz w:val="24"/>
          <w:szCs w:val="24"/>
          <w:lang w:val="kk-KZ"/>
        </w:rPr>
      </w:pPr>
      <w:r>
        <w:rPr>
          <w:rFonts w:ascii="Times New Roman" w:hAnsi="Times New Roman" w:cs="Times New Roman"/>
          <w:b/>
          <w:sz w:val="24"/>
          <w:szCs w:val="24"/>
          <w:lang w:val="kk-KZ"/>
        </w:rPr>
        <w:t>Лекция 30</w:t>
      </w:r>
    </w:p>
    <w:p w:rsidR="006917D1" w:rsidRPr="0053165C" w:rsidRDefault="006917D1" w:rsidP="0039325F">
      <w:pPr>
        <w:numPr>
          <w:ilvl w:val="0"/>
          <w:numId w:val="40"/>
        </w:numPr>
        <w:tabs>
          <w:tab w:val="left" w:pos="285"/>
          <w:tab w:val="left" w:pos="426"/>
        </w:tabs>
        <w:spacing w:after="0" w:line="240" w:lineRule="auto"/>
        <w:ind w:left="0" w:firstLine="142"/>
        <w:contextualSpacing/>
        <w:jc w:val="both"/>
        <w:rPr>
          <w:rFonts w:ascii="Times New Roman" w:hAnsi="Times New Roman"/>
          <w:color w:val="FF0000"/>
          <w:sz w:val="24"/>
          <w:szCs w:val="24"/>
          <w:lang w:val="kk-KZ"/>
        </w:rPr>
      </w:pPr>
      <w:r w:rsidRPr="0053165C">
        <w:rPr>
          <w:rFonts w:ascii="Times New Roman" w:hAnsi="Times New Roman"/>
          <w:color w:val="FF0000"/>
          <w:sz w:val="24"/>
          <w:szCs w:val="24"/>
          <w:lang w:val="kk-KZ"/>
        </w:rPr>
        <w:t>Понятие</w:t>
      </w:r>
      <w:r w:rsidRPr="0053165C">
        <w:rPr>
          <w:rFonts w:ascii="Times New Roman" w:hAnsi="Times New Roman"/>
          <w:color w:val="FF0000"/>
          <w:sz w:val="24"/>
          <w:szCs w:val="24"/>
        </w:rPr>
        <w:t xml:space="preserve"> рентно</w:t>
      </w:r>
      <w:r w:rsidRPr="0053165C">
        <w:rPr>
          <w:rFonts w:ascii="Times New Roman" w:hAnsi="Times New Roman"/>
          <w:color w:val="FF0000"/>
          <w:sz w:val="24"/>
          <w:szCs w:val="24"/>
          <w:lang w:val="kk-KZ"/>
        </w:rPr>
        <w:t>го</w:t>
      </w:r>
      <w:r w:rsidRPr="0053165C">
        <w:rPr>
          <w:rFonts w:ascii="Times New Roman" w:hAnsi="Times New Roman"/>
          <w:color w:val="FF0000"/>
          <w:sz w:val="24"/>
          <w:szCs w:val="24"/>
        </w:rPr>
        <w:t xml:space="preserve"> налог</w:t>
      </w:r>
      <w:r w:rsidR="0053165C" w:rsidRPr="0053165C">
        <w:rPr>
          <w:rFonts w:ascii="Times New Roman" w:hAnsi="Times New Roman"/>
          <w:color w:val="FF0000"/>
          <w:sz w:val="24"/>
          <w:szCs w:val="24"/>
          <w:lang w:val="kk-KZ"/>
        </w:rPr>
        <w:t>а</w:t>
      </w:r>
    </w:p>
    <w:p w:rsidR="006917D1" w:rsidRPr="0053165C" w:rsidRDefault="006917D1" w:rsidP="006917D1">
      <w:pPr>
        <w:tabs>
          <w:tab w:val="left" w:pos="180"/>
          <w:tab w:val="left" w:pos="360"/>
          <w:tab w:val="left" w:pos="1440"/>
        </w:tabs>
        <w:spacing w:after="0" w:line="240" w:lineRule="auto"/>
        <w:ind w:firstLine="180"/>
        <w:rPr>
          <w:rFonts w:ascii="Times New Roman" w:hAnsi="Times New Roman"/>
          <w:color w:val="FF0000"/>
          <w:sz w:val="24"/>
          <w:szCs w:val="24"/>
          <w:lang w:val="kk-KZ"/>
        </w:rPr>
      </w:pPr>
      <w:r w:rsidRPr="0053165C">
        <w:rPr>
          <w:rFonts w:ascii="Times New Roman" w:hAnsi="Times New Roman"/>
          <w:color w:val="FF0000"/>
          <w:sz w:val="24"/>
          <w:szCs w:val="24"/>
          <w:lang w:val="kk-KZ"/>
        </w:rPr>
        <w:t>2.</w:t>
      </w:r>
      <w:r w:rsidRPr="0053165C">
        <w:rPr>
          <w:rFonts w:ascii="Times New Roman" w:hAnsi="Times New Roman"/>
          <w:color w:val="FF0000"/>
          <w:sz w:val="24"/>
          <w:szCs w:val="24"/>
        </w:rPr>
        <w:t>Порядок расчета и сроки предоставления налоговой отчетности</w:t>
      </w:r>
      <w:r w:rsidR="0053165C" w:rsidRPr="0053165C">
        <w:rPr>
          <w:rFonts w:ascii="Times New Roman" w:hAnsi="Times New Roman"/>
          <w:color w:val="FF0000"/>
          <w:sz w:val="24"/>
          <w:szCs w:val="24"/>
          <w:lang w:val="kk-KZ"/>
        </w:rPr>
        <w:t xml:space="preserve"> рентного налога</w:t>
      </w:r>
    </w:p>
    <w:p w:rsidR="00D11E7B" w:rsidRDefault="00D11E7B" w:rsidP="006917D1">
      <w:pPr>
        <w:tabs>
          <w:tab w:val="left" w:pos="180"/>
          <w:tab w:val="left" w:pos="360"/>
          <w:tab w:val="left" w:pos="1440"/>
        </w:tabs>
        <w:spacing w:after="0" w:line="240" w:lineRule="auto"/>
        <w:ind w:firstLine="180"/>
        <w:rPr>
          <w:rFonts w:ascii="Times New Roman" w:hAnsi="Times New Roman"/>
          <w:color w:val="FF0000"/>
          <w:sz w:val="24"/>
          <w:szCs w:val="24"/>
          <w:lang w:val="kk-KZ"/>
        </w:rPr>
      </w:pPr>
    </w:p>
    <w:p w:rsidR="00D11E7B" w:rsidRPr="00D11E7B" w:rsidRDefault="00D11E7B" w:rsidP="00D11E7B">
      <w:pPr>
        <w:numPr>
          <w:ilvl w:val="2"/>
          <w:numId w:val="2"/>
        </w:numPr>
        <w:tabs>
          <w:tab w:val="clear" w:pos="2160"/>
          <w:tab w:val="left" w:pos="285"/>
          <w:tab w:val="left" w:pos="426"/>
          <w:tab w:val="num" w:pos="1134"/>
        </w:tabs>
        <w:spacing w:after="0" w:line="240" w:lineRule="auto"/>
        <w:ind w:hanging="1451"/>
        <w:contextualSpacing/>
        <w:jc w:val="both"/>
        <w:rPr>
          <w:rFonts w:ascii="Times New Roman" w:hAnsi="Times New Roman"/>
          <w:b/>
          <w:sz w:val="24"/>
          <w:szCs w:val="24"/>
          <w:lang w:val="kk-KZ"/>
        </w:rPr>
      </w:pPr>
      <w:r w:rsidRPr="00D11E7B">
        <w:rPr>
          <w:rFonts w:ascii="Times New Roman" w:hAnsi="Times New Roman"/>
          <w:b/>
          <w:sz w:val="24"/>
          <w:szCs w:val="24"/>
          <w:lang w:val="kk-KZ"/>
        </w:rPr>
        <w:t>Понятие</w:t>
      </w:r>
      <w:r w:rsidRPr="00D11E7B">
        <w:rPr>
          <w:rFonts w:ascii="Times New Roman" w:hAnsi="Times New Roman"/>
          <w:b/>
          <w:sz w:val="24"/>
          <w:szCs w:val="24"/>
        </w:rPr>
        <w:t xml:space="preserve"> рентно</w:t>
      </w:r>
      <w:r w:rsidRPr="00D11E7B">
        <w:rPr>
          <w:rFonts w:ascii="Times New Roman" w:hAnsi="Times New Roman"/>
          <w:b/>
          <w:sz w:val="24"/>
          <w:szCs w:val="24"/>
          <w:lang w:val="kk-KZ"/>
        </w:rPr>
        <w:t>го</w:t>
      </w:r>
      <w:r w:rsidRPr="00D11E7B">
        <w:rPr>
          <w:rFonts w:ascii="Times New Roman" w:hAnsi="Times New Roman"/>
          <w:b/>
          <w:sz w:val="24"/>
          <w:szCs w:val="24"/>
        </w:rPr>
        <w:t xml:space="preserve"> налог</w:t>
      </w:r>
      <w:r w:rsidRPr="00D11E7B">
        <w:rPr>
          <w:rFonts w:ascii="Times New Roman" w:hAnsi="Times New Roman"/>
          <w:b/>
          <w:sz w:val="24"/>
          <w:szCs w:val="24"/>
          <w:lang w:val="kk-KZ"/>
        </w:rPr>
        <w:t>а.</w:t>
      </w:r>
      <w:r w:rsidRPr="00D11E7B">
        <w:rPr>
          <w:rFonts w:ascii="Times New Roman" w:hAnsi="Times New Roman"/>
          <w:b/>
          <w:sz w:val="24"/>
          <w:szCs w:val="24"/>
        </w:rPr>
        <w:t xml:space="preserve"> </w:t>
      </w:r>
    </w:p>
    <w:p w:rsidR="001B06D0" w:rsidRDefault="001B06D0" w:rsidP="00D11E7B">
      <w:pPr>
        <w:pStyle w:val="a6"/>
        <w:tabs>
          <w:tab w:val="left" w:pos="709"/>
        </w:tabs>
        <w:spacing w:after="0" w:line="240" w:lineRule="auto"/>
        <w:ind w:left="0" w:firstLine="709"/>
        <w:jc w:val="both"/>
        <w:rPr>
          <w:rFonts w:ascii="Times New Roman" w:hAnsi="Times New Roman"/>
          <w:sz w:val="24"/>
          <w:szCs w:val="24"/>
          <w:lang w:val="kk-KZ"/>
        </w:rPr>
      </w:pPr>
      <w:r>
        <w:rPr>
          <w:rFonts w:ascii="Times New Roman" w:hAnsi="Times New Roman"/>
          <w:sz w:val="24"/>
          <w:szCs w:val="24"/>
          <w:lang w:val="kk-KZ"/>
        </w:rPr>
        <w:t>Рентный налог взимается с предпринимателей, экспортирующих сырую нефть и не заключивших договор о разделе с государством.</w:t>
      </w:r>
    </w:p>
    <w:p w:rsidR="001B06D0" w:rsidRDefault="001B06D0" w:rsidP="00D11E7B">
      <w:pPr>
        <w:pStyle w:val="a6"/>
        <w:tabs>
          <w:tab w:val="left" w:pos="709"/>
        </w:tabs>
        <w:spacing w:after="0" w:line="240" w:lineRule="auto"/>
        <w:ind w:left="0" w:firstLine="709"/>
        <w:jc w:val="both"/>
        <w:rPr>
          <w:rFonts w:ascii="Times New Roman" w:hAnsi="Times New Roman"/>
          <w:sz w:val="24"/>
          <w:szCs w:val="24"/>
          <w:lang w:val="kk-KZ"/>
        </w:rPr>
      </w:pPr>
      <w:r>
        <w:rPr>
          <w:rFonts w:ascii="Times New Roman" w:hAnsi="Times New Roman"/>
          <w:sz w:val="24"/>
          <w:szCs w:val="24"/>
          <w:lang w:val="kk-KZ"/>
        </w:rPr>
        <w:t>Стоимость экспортируемой сырой нефти, газового конденсата, исчисленная исходя из фактически  реализуемого на экспорт объема сырой нефти, газового конденсата и рыночной цены с учетом скидки на качество сырой нефти, газового конденсата, за вычетом расходов налогоплательщика на их транспортировку.</w:t>
      </w:r>
    </w:p>
    <w:p w:rsidR="001B06D0" w:rsidRDefault="001B06D0" w:rsidP="00D11E7B">
      <w:pPr>
        <w:pStyle w:val="a6"/>
        <w:tabs>
          <w:tab w:val="left" w:pos="709"/>
        </w:tabs>
        <w:spacing w:after="0" w:line="240" w:lineRule="auto"/>
        <w:ind w:left="0" w:firstLine="709"/>
        <w:jc w:val="both"/>
        <w:rPr>
          <w:rFonts w:ascii="Times New Roman" w:hAnsi="Times New Roman"/>
          <w:sz w:val="24"/>
          <w:szCs w:val="24"/>
          <w:lang w:val="kk-KZ"/>
        </w:rPr>
      </w:pPr>
      <w:r>
        <w:rPr>
          <w:rFonts w:ascii="Times New Roman" w:hAnsi="Times New Roman"/>
          <w:sz w:val="24"/>
          <w:szCs w:val="24"/>
          <w:lang w:val="kk-KZ"/>
        </w:rPr>
        <w:t>Порядок определения рыночной цены реализуемых сырой нефти, газового конденсата утверждается Правительством РК.</w:t>
      </w:r>
    </w:p>
    <w:p w:rsidR="001B06D0" w:rsidRDefault="001B06D0" w:rsidP="00D11E7B">
      <w:pPr>
        <w:pStyle w:val="a6"/>
        <w:tabs>
          <w:tab w:val="left" w:pos="709"/>
        </w:tabs>
        <w:spacing w:after="0" w:line="240" w:lineRule="auto"/>
        <w:ind w:left="0" w:firstLine="709"/>
        <w:jc w:val="both"/>
        <w:rPr>
          <w:rFonts w:ascii="Times New Roman" w:hAnsi="Times New Roman"/>
          <w:sz w:val="24"/>
          <w:szCs w:val="24"/>
          <w:lang w:val="kk-KZ"/>
        </w:rPr>
      </w:pPr>
      <w:r>
        <w:rPr>
          <w:rFonts w:ascii="Times New Roman" w:hAnsi="Times New Roman"/>
          <w:sz w:val="24"/>
          <w:szCs w:val="24"/>
          <w:lang w:val="kk-KZ"/>
        </w:rPr>
        <w:t>Скидки на качество сырой нефти, газового конденсата предоставляется в том случае, если показатели качества сырой нефти, газового конденсата налогоплательщика ниже показателей смеси сырой нефти, газового конденсата, которая транспортируется через магистральный трубопровод. Наценка на качество сырой нефти, газового конденсата предоставляется, если показатели качества сырой нефти, газового конденсата</w:t>
      </w:r>
      <w:r w:rsidR="00461AD1" w:rsidRPr="00461AD1">
        <w:rPr>
          <w:rFonts w:ascii="Times New Roman" w:hAnsi="Times New Roman"/>
          <w:sz w:val="24"/>
          <w:szCs w:val="24"/>
          <w:lang w:val="kk-KZ"/>
        </w:rPr>
        <w:t xml:space="preserve"> </w:t>
      </w:r>
      <w:r w:rsidR="00461AD1">
        <w:rPr>
          <w:rFonts w:ascii="Times New Roman" w:hAnsi="Times New Roman"/>
          <w:sz w:val="24"/>
          <w:szCs w:val="24"/>
          <w:lang w:val="kk-KZ"/>
        </w:rPr>
        <w:t>налогоплательщика выше показателей смеси сырой нефти, газового конденсата, которая транспортируется через магистральный трубопровод.</w:t>
      </w:r>
    </w:p>
    <w:p w:rsidR="00D11E7B" w:rsidRPr="00D11E7B" w:rsidRDefault="00D11E7B" w:rsidP="00D11E7B">
      <w:pPr>
        <w:pStyle w:val="a6"/>
        <w:tabs>
          <w:tab w:val="left" w:pos="709"/>
        </w:tabs>
        <w:spacing w:after="0" w:line="240" w:lineRule="auto"/>
        <w:ind w:left="0" w:firstLine="709"/>
        <w:jc w:val="both"/>
        <w:rPr>
          <w:rFonts w:ascii="Times New Roman" w:hAnsi="Times New Roman"/>
          <w:sz w:val="24"/>
          <w:szCs w:val="24"/>
          <w:lang w:val="kk-KZ"/>
        </w:rPr>
      </w:pPr>
      <w:r w:rsidRPr="00D11E7B">
        <w:rPr>
          <w:rFonts w:ascii="Times New Roman" w:hAnsi="Times New Roman"/>
          <w:sz w:val="24"/>
          <w:szCs w:val="24"/>
        </w:rPr>
        <w:t>Плательщиками рентного налога на экспорт являются физические и юридические лица, реализующие на экспорт сырую нефть, газовый конденсат, уголь, за исключением недропользователей, экспортирующих объёмы сырой нефти, газового конденсата</w:t>
      </w:r>
    </w:p>
    <w:p w:rsidR="00D11E7B" w:rsidRPr="00D11E7B" w:rsidRDefault="00D11E7B" w:rsidP="00D11E7B">
      <w:pPr>
        <w:pStyle w:val="3"/>
        <w:keepNext w:val="0"/>
        <w:tabs>
          <w:tab w:val="left" w:pos="1080"/>
        </w:tabs>
        <w:spacing w:before="0"/>
        <w:jc w:val="both"/>
        <w:rPr>
          <w:rFonts w:ascii="Times New Roman" w:hAnsi="Times New Roman"/>
          <w:b w:val="0"/>
          <w:color w:val="auto"/>
          <w:sz w:val="24"/>
          <w:szCs w:val="24"/>
        </w:rPr>
      </w:pPr>
      <w:r>
        <w:rPr>
          <w:rFonts w:ascii="Times New Roman" w:hAnsi="Times New Roman"/>
          <w:b w:val="0"/>
          <w:color w:val="auto"/>
          <w:sz w:val="24"/>
          <w:szCs w:val="24"/>
          <w:lang w:val="kk-KZ"/>
        </w:rPr>
        <w:t xml:space="preserve">            </w:t>
      </w:r>
      <w:r w:rsidRPr="00D11E7B">
        <w:rPr>
          <w:rFonts w:ascii="Times New Roman" w:hAnsi="Times New Roman"/>
          <w:b w:val="0"/>
          <w:color w:val="auto"/>
          <w:sz w:val="24"/>
          <w:szCs w:val="24"/>
        </w:rPr>
        <w:t>Объектом обложения рентным налогом на экспорт является объём сырой нефти, газового конденсата, угля, реализуемый на экспорт</w:t>
      </w:r>
    </w:p>
    <w:p w:rsidR="00D11E7B" w:rsidRPr="00D11E7B" w:rsidRDefault="00D11E7B" w:rsidP="006917D1">
      <w:pPr>
        <w:tabs>
          <w:tab w:val="left" w:pos="180"/>
          <w:tab w:val="left" w:pos="360"/>
          <w:tab w:val="left" w:pos="1440"/>
        </w:tabs>
        <w:spacing w:after="0" w:line="240" w:lineRule="auto"/>
        <w:ind w:firstLine="180"/>
        <w:rPr>
          <w:rFonts w:ascii="Times New Roman" w:hAnsi="Times New Roman"/>
          <w:color w:val="FF0000"/>
          <w:sz w:val="24"/>
          <w:szCs w:val="24"/>
        </w:rPr>
      </w:pPr>
    </w:p>
    <w:p w:rsidR="00D11E7B" w:rsidRPr="00D11E7B" w:rsidRDefault="00D11E7B" w:rsidP="00D11E7B">
      <w:pPr>
        <w:tabs>
          <w:tab w:val="left" w:pos="180"/>
          <w:tab w:val="left" w:pos="360"/>
          <w:tab w:val="left" w:pos="1440"/>
        </w:tabs>
        <w:spacing w:after="0" w:line="240" w:lineRule="auto"/>
        <w:ind w:firstLine="180"/>
        <w:rPr>
          <w:rFonts w:ascii="Times New Roman" w:hAnsi="Times New Roman"/>
          <w:b/>
          <w:sz w:val="24"/>
          <w:szCs w:val="24"/>
          <w:lang w:val="kk-KZ"/>
        </w:rPr>
      </w:pPr>
      <w:r w:rsidRPr="00D11E7B">
        <w:rPr>
          <w:rFonts w:ascii="Times New Roman" w:hAnsi="Times New Roman"/>
          <w:b/>
          <w:sz w:val="24"/>
          <w:szCs w:val="24"/>
          <w:lang w:val="kk-KZ"/>
        </w:rPr>
        <w:t>2.</w:t>
      </w:r>
      <w:r w:rsidRPr="00D11E7B">
        <w:rPr>
          <w:rFonts w:ascii="Times New Roman" w:hAnsi="Times New Roman"/>
          <w:b/>
          <w:sz w:val="24"/>
          <w:szCs w:val="24"/>
        </w:rPr>
        <w:t>Порядок расчета и сроки предоставления налоговой отчетности</w:t>
      </w:r>
      <w:r w:rsidRPr="00D11E7B">
        <w:rPr>
          <w:rFonts w:ascii="Times New Roman" w:hAnsi="Times New Roman"/>
          <w:b/>
          <w:sz w:val="24"/>
          <w:szCs w:val="24"/>
          <w:lang w:val="kk-KZ"/>
        </w:rPr>
        <w:t xml:space="preserve"> рентного налога.</w:t>
      </w:r>
    </w:p>
    <w:p w:rsidR="00D11E7B" w:rsidRDefault="00D11E7B" w:rsidP="00D11E7B">
      <w:pPr>
        <w:pStyle w:val="a9"/>
        <w:spacing w:before="0" w:beforeAutospacing="0" w:after="0" w:afterAutospacing="0"/>
        <w:ind w:firstLine="709"/>
      </w:pPr>
      <w:r>
        <w:t>Налоговой базой для исчисления рентного налога на экспорт по сырой нефти, газовому конденсату является стоимость экспортируемых сырой нефти, газового конденсата, исчисленная исходя из фактически реализуемого на экспорт объёма сырой нефти, газового конденсата и мировой цены, рассчитанной в порядке, установленном пунктом 3 статьи 334 настоящего Кодекса.</w:t>
      </w:r>
    </w:p>
    <w:p w:rsidR="00D11E7B" w:rsidRDefault="00D11E7B" w:rsidP="00461AD1">
      <w:pPr>
        <w:pStyle w:val="a9"/>
        <w:spacing w:before="0" w:beforeAutospacing="0" w:after="0" w:afterAutospacing="0"/>
        <w:ind w:firstLine="709"/>
        <w:jc w:val="both"/>
        <w:rPr>
          <w:lang w:val="kk-KZ"/>
        </w:rPr>
      </w:pPr>
      <w:r>
        <w:t>Налоговой базой для исчисления рентного налога на экспорт по углю является стоимость экспортируемого угля, исчисленная исходя из фактически реализуемого на экспорт объёма угля.</w:t>
      </w:r>
    </w:p>
    <w:p w:rsidR="00461AD1" w:rsidRDefault="00461AD1" w:rsidP="00461AD1">
      <w:pPr>
        <w:pStyle w:val="a9"/>
        <w:spacing w:before="0" w:beforeAutospacing="0" w:after="0" w:afterAutospacing="0"/>
        <w:ind w:firstLine="709"/>
        <w:jc w:val="both"/>
        <w:rPr>
          <w:lang w:val="kk-KZ"/>
        </w:rPr>
      </w:pPr>
      <w:r>
        <w:rPr>
          <w:lang w:val="kk-KZ"/>
        </w:rPr>
        <w:t>Ставки рентного налога на экспортируемую сырую нефть, газовый конденсат устанавливается в зависимости о определяемой рыночной цены за баррель – от 0 % до 33 %.</w:t>
      </w:r>
    </w:p>
    <w:p w:rsidR="00461AD1" w:rsidRPr="00461AD1" w:rsidRDefault="00461AD1" w:rsidP="00461AD1">
      <w:pPr>
        <w:pStyle w:val="a9"/>
        <w:spacing w:before="0" w:beforeAutospacing="0" w:after="0" w:afterAutospacing="0"/>
        <w:ind w:firstLine="709"/>
        <w:jc w:val="both"/>
        <w:rPr>
          <w:lang w:val="kk-KZ"/>
        </w:rPr>
      </w:pPr>
      <w:r>
        <w:rPr>
          <w:lang w:val="kk-KZ"/>
        </w:rPr>
        <w:t xml:space="preserve">Налогоплательщик обязан уплатить в бюджет наяисленную суммк налога не позднее 15 числа месяца, следующего за налоговым периодом. </w:t>
      </w:r>
    </w:p>
    <w:p w:rsidR="002B44F3" w:rsidRDefault="00461AD1" w:rsidP="00DD3BAD">
      <w:pPr>
        <w:spacing w:after="0" w:line="240" w:lineRule="auto"/>
        <w:rPr>
          <w:rFonts w:ascii="Times New Roman" w:hAnsi="Times New Roman"/>
          <w:sz w:val="24"/>
          <w:szCs w:val="24"/>
          <w:lang w:val="kk-KZ"/>
        </w:rPr>
      </w:pPr>
      <w:r>
        <w:rPr>
          <w:rFonts w:ascii="Times New Roman" w:hAnsi="Times New Roman"/>
          <w:sz w:val="24"/>
          <w:szCs w:val="24"/>
          <w:lang w:val="kk-KZ"/>
        </w:rPr>
        <w:tab/>
        <w:t xml:space="preserve">Декларация по рентному налогу </w:t>
      </w:r>
      <w:r w:rsidRPr="00461AD1">
        <w:rPr>
          <w:rFonts w:ascii="Times New Roman" w:hAnsi="Times New Roman"/>
          <w:sz w:val="24"/>
          <w:szCs w:val="24"/>
          <w:lang w:val="kk-KZ"/>
        </w:rPr>
        <w:t>на</w:t>
      </w:r>
      <w:r>
        <w:rPr>
          <w:lang w:val="kk-KZ"/>
        </w:rPr>
        <w:t xml:space="preserve"> </w:t>
      </w:r>
      <w:r w:rsidRPr="00461AD1">
        <w:rPr>
          <w:rFonts w:ascii="Times New Roman" w:hAnsi="Times New Roman"/>
          <w:sz w:val="24"/>
          <w:szCs w:val="24"/>
          <w:lang w:val="kk-KZ"/>
        </w:rPr>
        <w:t>экспортируемую сырую нефть, газовый конденсат</w:t>
      </w:r>
      <w:r>
        <w:rPr>
          <w:rFonts w:ascii="Times New Roman" w:hAnsi="Times New Roman"/>
          <w:sz w:val="24"/>
          <w:szCs w:val="24"/>
          <w:lang w:val="kk-KZ"/>
        </w:rPr>
        <w:t xml:space="preserve"> представляется в налоговый орган по месту регистрации не позднее 15 числа месяца, следующего за налоговым периодом.</w:t>
      </w:r>
    </w:p>
    <w:p w:rsidR="00461AD1" w:rsidRDefault="00461AD1" w:rsidP="00DD3BAD">
      <w:pPr>
        <w:spacing w:after="0" w:line="240" w:lineRule="auto"/>
        <w:rPr>
          <w:rFonts w:ascii="Times New Roman" w:hAnsi="Times New Roman"/>
          <w:sz w:val="24"/>
          <w:szCs w:val="24"/>
          <w:lang w:val="kk-KZ"/>
        </w:rPr>
      </w:pPr>
    </w:p>
    <w:p w:rsidR="00FA6E00" w:rsidRPr="00461AD1" w:rsidRDefault="00FA6E00" w:rsidP="00DD3BAD">
      <w:pPr>
        <w:spacing w:after="0" w:line="240" w:lineRule="auto"/>
        <w:rPr>
          <w:rFonts w:ascii="Times New Roman" w:hAnsi="Times New Roman"/>
          <w:sz w:val="24"/>
          <w:szCs w:val="24"/>
          <w:lang w:val="kk-KZ"/>
        </w:rPr>
      </w:pPr>
    </w:p>
    <w:p w:rsidR="002B44F3" w:rsidRPr="006917D1" w:rsidRDefault="002B44F3" w:rsidP="00DD3BAD">
      <w:pPr>
        <w:spacing w:after="0" w:line="240" w:lineRule="auto"/>
        <w:rPr>
          <w:rFonts w:ascii="Times New Roman" w:hAnsi="Times New Roman"/>
          <w:b/>
          <w:sz w:val="24"/>
          <w:szCs w:val="24"/>
        </w:rPr>
      </w:pPr>
      <w:r w:rsidRPr="006917D1">
        <w:rPr>
          <w:rFonts w:ascii="Times New Roman" w:hAnsi="Times New Roman"/>
          <w:b/>
          <w:sz w:val="24"/>
          <w:szCs w:val="24"/>
        </w:rPr>
        <w:lastRenderedPageBreak/>
        <w:t>Контрольные вопросы:</w:t>
      </w:r>
    </w:p>
    <w:p w:rsidR="002B44F3" w:rsidRPr="006917D1" w:rsidRDefault="002B44F3" w:rsidP="0039325F">
      <w:pPr>
        <w:pStyle w:val="a6"/>
        <w:numPr>
          <w:ilvl w:val="0"/>
          <w:numId w:val="12"/>
        </w:numPr>
        <w:jc w:val="both"/>
        <w:rPr>
          <w:rFonts w:ascii="Times New Roman" w:hAnsi="Times New Roman"/>
          <w:sz w:val="24"/>
          <w:szCs w:val="24"/>
        </w:rPr>
      </w:pPr>
      <w:r w:rsidRPr="006917D1">
        <w:rPr>
          <w:rFonts w:ascii="Times New Roman" w:hAnsi="Times New Roman"/>
          <w:sz w:val="24"/>
          <w:szCs w:val="24"/>
        </w:rPr>
        <w:t xml:space="preserve">Понятие налога на сверхприбыль </w:t>
      </w:r>
    </w:p>
    <w:p w:rsidR="002B44F3" w:rsidRPr="006917D1" w:rsidRDefault="002B44F3" w:rsidP="0039325F">
      <w:pPr>
        <w:pStyle w:val="a6"/>
        <w:numPr>
          <w:ilvl w:val="0"/>
          <w:numId w:val="12"/>
        </w:numPr>
        <w:jc w:val="both"/>
        <w:rPr>
          <w:rFonts w:ascii="Times New Roman" w:hAnsi="Times New Roman"/>
          <w:sz w:val="24"/>
          <w:szCs w:val="24"/>
        </w:rPr>
      </w:pPr>
      <w:r w:rsidRPr="006917D1">
        <w:rPr>
          <w:rFonts w:ascii="Times New Roman" w:hAnsi="Times New Roman"/>
          <w:sz w:val="24"/>
          <w:szCs w:val="24"/>
        </w:rPr>
        <w:t xml:space="preserve">Понятие </w:t>
      </w:r>
      <w:r w:rsidRPr="006917D1">
        <w:rPr>
          <w:rFonts w:ascii="Times New Roman" w:hAnsi="Times New Roman"/>
          <w:sz w:val="24"/>
          <w:szCs w:val="24"/>
          <w:lang w:val="kk-KZ"/>
        </w:rPr>
        <w:t>рентного налог</w:t>
      </w:r>
      <w:r w:rsidR="006917D1">
        <w:rPr>
          <w:rFonts w:ascii="Times New Roman" w:hAnsi="Times New Roman"/>
          <w:sz w:val="24"/>
          <w:szCs w:val="24"/>
          <w:lang w:val="kk-KZ"/>
        </w:rPr>
        <w:t>а</w:t>
      </w:r>
      <w:r w:rsidRPr="006917D1">
        <w:rPr>
          <w:rFonts w:ascii="Times New Roman" w:hAnsi="Times New Roman"/>
          <w:sz w:val="24"/>
          <w:szCs w:val="24"/>
          <w:lang w:val="kk-KZ"/>
        </w:rPr>
        <w:t xml:space="preserve"> на экспорт</w:t>
      </w:r>
    </w:p>
    <w:p w:rsidR="002B44F3" w:rsidRPr="006917D1" w:rsidRDefault="002B44F3" w:rsidP="0039325F">
      <w:pPr>
        <w:pStyle w:val="a6"/>
        <w:numPr>
          <w:ilvl w:val="0"/>
          <w:numId w:val="12"/>
        </w:numPr>
        <w:spacing w:after="0" w:line="240" w:lineRule="auto"/>
        <w:jc w:val="both"/>
        <w:rPr>
          <w:rFonts w:ascii="Times New Roman" w:hAnsi="Times New Roman"/>
          <w:sz w:val="24"/>
          <w:szCs w:val="24"/>
        </w:rPr>
      </w:pPr>
      <w:r w:rsidRPr="006917D1">
        <w:rPr>
          <w:rFonts w:ascii="Times New Roman" w:hAnsi="Times New Roman"/>
          <w:sz w:val="24"/>
          <w:szCs w:val="24"/>
          <w:lang w:val="kk-KZ"/>
        </w:rPr>
        <w:t>Назовите в</w:t>
      </w:r>
      <w:r w:rsidRPr="006917D1">
        <w:rPr>
          <w:rFonts w:ascii="Times New Roman" w:hAnsi="Times New Roman"/>
          <w:sz w:val="24"/>
          <w:szCs w:val="24"/>
        </w:rPr>
        <w:t>ычеты по каждому отдельному контракту на недропользование</w:t>
      </w:r>
    </w:p>
    <w:p w:rsidR="002B44F3" w:rsidRPr="006917D1" w:rsidRDefault="002B44F3" w:rsidP="0039325F">
      <w:pPr>
        <w:pStyle w:val="a6"/>
        <w:numPr>
          <w:ilvl w:val="0"/>
          <w:numId w:val="12"/>
        </w:numPr>
        <w:jc w:val="both"/>
        <w:rPr>
          <w:rFonts w:ascii="Times New Roman" w:hAnsi="Times New Roman"/>
          <w:sz w:val="24"/>
          <w:szCs w:val="24"/>
        </w:rPr>
      </w:pPr>
      <w:r w:rsidRPr="006917D1">
        <w:rPr>
          <w:rFonts w:ascii="Times New Roman" w:hAnsi="Times New Roman"/>
          <w:sz w:val="24"/>
          <w:szCs w:val="24"/>
          <w:lang w:val="kk-KZ"/>
        </w:rPr>
        <w:t>Размер с</w:t>
      </w:r>
      <w:r w:rsidRPr="006917D1">
        <w:rPr>
          <w:rFonts w:ascii="Times New Roman" w:hAnsi="Times New Roman"/>
          <w:sz w:val="24"/>
          <w:szCs w:val="24"/>
        </w:rPr>
        <w:t xml:space="preserve">тавки налога на сверхприбыль </w:t>
      </w:r>
    </w:p>
    <w:p w:rsidR="002B44F3" w:rsidRPr="006917D1" w:rsidRDefault="002B44F3" w:rsidP="0039325F">
      <w:pPr>
        <w:pStyle w:val="a6"/>
        <w:numPr>
          <w:ilvl w:val="0"/>
          <w:numId w:val="12"/>
        </w:numPr>
        <w:jc w:val="both"/>
        <w:rPr>
          <w:rFonts w:ascii="Times New Roman" w:hAnsi="Times New Roman"/>
          <w:sz w:val="24"/>
          <w:szCs w:val="24"/>
        </w:rPr>
      </w:pPr>
      <w:r w:rsidRPr="006917D1">
        <w:rPr>
          <w:rFonts w:ascii="Times New Roman" w:hAnsi="Times New Roman"/>
          <w:sz w:val="24"/>
          <w:szCs w:val="24"/>
          <w:lang w:val="kk-KZ"/>
        </w:rPr>
        <w:t>Назовите порядок предоставления отчетности по налогу на сверхприбыль</w:t>
      </w:r>
    </w:p>
    <w:p w:rsidR="002B44F3" w:rsidRPr="006917D1" w:rsidRDefault="002B44F3" w:rsidP="0039325F">
      <w:pPr>
        <w:pStyle w:val="a6"/>
        <w:numPr>
          <w:ilvl w:val="0"/>
          <w:numId w:val="12"/>
        </w:numPr>
        <w:jc w:val="both"/>
        <w:rPr>
          <w:rFonts w:ascii="Times New Roman" w:hAnsi="Times New Roman"/>
          <w:sz w:val="24"/>
          <w:szCs w:val="24"/>
        </w:rPr>
      </w:pPr>
      <w:r w:rsidRPr="006917D1">
        <w:rPr>
          <w:rFonts w:ascii="Times New Roman" w:hAnsi="Times New Roman"/>
          <w:sz w:val="24"/>
          <w:szCs w:val="24"/>
          <w:lang w:val="kk-KZ"/>
        </w:rPr>
        <w:t>В какие сроки уплачивается налог</w:t>
      </w:r>
    </w:p>
    <w:p w:rsidR="002B44F3" w:rsidRPr="0053165C" w:rsidRDefault="00461AD1" w:rsidP="0039325F">
      <w:pPr>
        <w:pStyle w:val="a6"/>
        <w:numPr>
          <w:ilvl w:val="0"/>
          <w:numId w:val="12"/>
        </w:numPr>
        <w:jc w:val="both"/>
        <w:rPr>
          <w:rFonts w:ascii="Times New Roman" w:hAnsi="Times New Roman"/>
          <w:sz w:val="24"/>
          <w:szCs w:val="24"/>
        </w:rPr>
      </w:pPr>
      <w:r>
        <w:rPr>
          <w:rFonts w:ascii="Times New Roman" w:hAnsi="Times New Roman"/>
          <w:sz w:val="24"/>
          <w:szCs w:val="24"/>
          <w:lang w:val="kk-KZ"/>
        </w:rPr>
        <w:t>Сроки предоставления декларации</w:t>
      </w: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p>
    <w:p w:rsidR="0053165C" w:rsidRDefault="0053165C" w:rsidP="0053165C">
      <w:pPr>
        <w:pStyle w:val="a6"/>
        <w:jc w:val="both"/>
        <w:rPr>
          <w:rFonts w:ascii="Times New Roman" w:hAnsi="Times New Roman"/>
          <w:sz w:val="24"/>
          <w:szCs w:val="24"/>
          <w:lang w:val="kk-KZ"/>
        </w:rPr>
      </w:pPr>
      <w:r>
        <w:rPr>
          <w:rFonts w:ascii="Times New Roman" w:hAnsi="Times New Roman"/>
          <w:sz w:val="24"/>
          <w:szCs w:val="24"/>
          <w:lang w:val="kk-KZ"/>
        </w:rPr>
        <w:lastRenderedPageBreak/>
        <w:t xml:space="preserve"> </w:t>
      </w:r>
    </w:p>
    <w:p w:rsidR="0053165C" w:rsidRDefault="0053165C" w:rsidP="0053165C">
      <w:pPr>
        <w:pStyle w:val="a6"/>
        <w:jc w:val="both"/>
        <w:rPr>
          <w:rFonts w:ascii="Times New Roman" w:hAnsi="Times New Roman"/>
          <w:sz w:val="24"/>
          <w:szCs w:val="24"/>
          <w:lang w:val="kk-KZ"/>
        </w:rPr>
      </w:pPr>
    </w:p>
    <w:p w:rsidR="0053165C" w:rsidRPr="0053165C" w:rsidRDefault="0053165C" w:rsidP="0053165C">
      <w:pPr>
        <w:pStyle w:val="a6"/>
        <w:jc w:val="center"/>
        <w:rPr>
          <w:rFonts w:ascii="Times New Roman" w:hAnsi="Times New Roman"/>
          <w:b/>
          <w:sz w:val="24"/>
          <w:szCs w:val="24"/>
          <w:lang w:val="kk-KZ"/>
        </w:rPr>
      </w:pPr>
      <w:r w:rsidRPr="0053165C">
        <w:rPr>
          <w:rFonts w:ascii="Times New Roman" w:hAnsi="Times New Roman"/>
          <w:b/>
          <w:sz w:val="24"/>
          <w:szCs w:val="24"/>
          <w:lang w:val="kk-KZ"/>
        </w:rPr>
        <w:t>Список использованной литературы</w:t>
      </w:r>
    </w:p>
    <w:p w:rsidR="0053165C" w:rsidRPr="00461AD1" w:rsidRDefault="0053165C" w:rsidP="0053165C">
      <w:pPr>
        <w:pStyle w:val="a6"/>
        <w:jc w:val="both"/>
        <w:rPr>
          <w:rFonts w:ascii="Times New Roman" w:hAnsi="Times New Roman"/>
          <w:sz w:val="24"/>
          <w:szCs w:val="24"/>
        </w:rPr>
      </w:pPr>
    </w:p>
    <w:p w:rsidR="00E71D0C" w:rsidRPr="006917D1" w:rsidRDefault="00E71D0C" w:rsidP="00E71D0C">
      <w:pPr>
        <w:spacing w:after="0" w:line="240" w:lineRule="auto"/>
        <w:contextualSpacing/>
        <w:jc w:val="center"/>
        <w:rPr>
          <w:rFonts w:ascii="Times New Roman" w:hAnsi="Times New Roman"/>
          <w:b/>
          <w:bCs/>
          <w:sz w:val="24"/>
          <w:szCs w:val="24"/>
        </w:rPr>
      </w:pPr>
      <w:r w:rsidRPr="006917D1">
        <w:rPr>
          <w:rFonts w:ascii="Times New Roman" w:hAnsi="Times New Roman"/>
          <w:b/>
          <w:bCs/>
          <w:sz w:val="24"/>
          <w:szCs w:val="24"/>
          <w:lang w:val="kk-KZ"/>
        </w:rPr>
        <w:t>Основная л</w:t>
      </w:r>
      <w:r w:rsidRPr="006917D1">
        <w:rPr>
          <w:rFonts w:ascii="Times New Roman" w:hAnsi="Times New Roman"/>
          <w:b/>
          <w:bCs/>
          <w:sz w:val="24"/>
          <w:szCs w:val="24"/>
        </w:rPr>
        <w:t>итература</w:t>
      </w:r>
    </w:p>
    <w:p w:rsidR="00E71D0C" w:rsidRPr="006917D1" w:rsidRDefault="00E71D0C" w:rsidP="00E71D0C">
      <w:pPr>
        <w:spacing w:after="0" w:line="240" w:lineRule="auto"/>
        <w:contextualSpacing/>
        <w:jc w:val="center"/>
        <w:rPr>
          <w:rFonts w:ascii="Times New Roman" w:hAnsi="Times New Roman"/>
          <w:b/>
          <w:bCs/>
          <w:sz w:val="24"/>
          <w:szCs w:val="24"/>
        </w:rPr>
      </w:pPr>
    </w:p>
    <w:p w:rsidR="00E71D0C" w:rsidRPr="006917D1" w:rsidRDefault="00E71D0C" w:rsidP="00E71D0C">
      <w:pPr>
        <w:tabs>
          <w:tab w:val="left" w:pos="142"/>
        </w:tabs>
        <w:spacing w:after="0" w:line="240" w:lineRule="auto"/>
        <w:contextualSpacing/>
        <w:jc w:val="both"/>
        <w:rPr>
          <w:rFonts w:ascii="Times New Roman" w:hAnsi="Times New Roman"/>
          <w:sz w:val="24"/>
          <w:szCs w:val="24"/>
        </w:rPr>
      </w:pPr>
      <w:r w:rsidRPr="006917D1">
        <w:rPr>
          <w:rFonts w:ascii="Times New Roman" w:hAnsi="Times New Roman"/>
          <w:sz w:val="24"/>
          <w:szCs w:val="24"/>
          <w:lang w:val="kk-KZ"/>
        </w:rPr>
        <w:t>1.</w:t>
      </w:r>
      <w:r w:rsidRPr="006917D1">
        <w:rPr>
          <w:rFonts w:ascii="Times New Roman" w:hAnsi="Times New Roman"/>
          <w:sz w:val="24"/>
          <w:szCs w:val="24"/>
        </w:rPr>
        <w:t>Ержанов М.С., Ержанова А.М., Жакипбеков Д.С.</w:t>
      </w:r>
      <w:r w:rsidRPr="006917D1">
        <w:rPr>
          <w:rFonts w:ascii="Times New Roman" w:hAnsi="Times New Roman"/>
          <w:sz w:val="24"/>
          <w:szCs w:val="24"/>
          <w:lang w:val="kk-KZ"/>
        </w:rPr>
        <w:t xml:space="preserve"> Налоговый учет и налоговая отчетность: в схемах и таблицах. Учебно-практическое пособие, Экономика, Алматы 20</w:t>
      </w:r>
      <w:r w:rsidRPr="006917D1">
        <w:rPr>
          <w:rFonts w:ascii="Times New Roman" w:hAnsi="Times New Roman"/>
          <w:sz w:val="24"/>
          <w:szCs w:val="24"/>
        </w:rPr>
        <w:t xml:space="preserve">10 </w:t>
      </w:r>
      <w:r w:rsidRPr="006917D1">
        <w:rPr>
          <w:rFonts w:ascii="Times New Roman" w:hAnsi="Times New Roman"/>
          <w:sz w:val="24"/>
          <w:szCs w:val="24"/>
          <w:lang w:val="kk-KZ"/>
        </w:rPr>
        <w:t>г. С. 272</w:t>
      </w:r>
    </w:p>
    <w:p w:rsidR="00E71D0C" w:rsidRPr="006917D1" w:rsidRDefault="00E71D0C" w:rsidP="00E71D0C">
      <w:pPr>
        <w:pStyle w:val="a6"/>
        <w:tabs>
          <w:tab w:val="left" w:pos="142"/>
        </w:tabs>
        <w:autoSpaceDE w:val="0"/>
        <w:autoSpaceDN w:val="0"/>
        <w:adjustRightInd w:val="0"/>
        <w:spacing w:after="0" w:line="240" w:lineRule="auto"/>
        <w:ind w:left="0"/>
        <w:jc w:val="both"/>
        <w:rPr>
          <w:rFonts w:ascii="Times New Roman" w:hAnsi="Times New Roman"/>
          <w:sz w:val="24"/>
          <w:szCs w:val="24"/>
        </w:rPr>
      </w:pPr>
      <w:r w:rsidRPr="006917D1">
        <w:rPr>
          <w:rFonts w:ascii="Times New Roman" w:hAnsi="Times New Roman"/>
          <w:bCs/>
          <w:sz w:val="24"/>
          <w:szCs w:val="24"/>
          <w:lang w:val="kk-KZ"/>
        </w:rPr>
        <w:t>2.</w:t>
      </w:r>
      <w:r w:rsidRPr="006917D1">
        <w:rPr>
          <w:rFonts w:ascii="Times New Roman" w:hAnsi="Times New Roman"/>
          <w:bCs/>
          <w:sz w:val="24"/>
          <w:szCs w:val="24"/>
        </w:rPr>
        <w:t>Жакипбеков С.Т.</w:t>
      </w:r>
      <w:r w:rsidRPr="006917D1">
        <w:rPr>
          <w:rFonts w:ascii="Times New Roman" w:hAnsi="Times New Roman"/>
          <w:sz w:val="24"/>
          <w:szCs w:val="24"/>
        </w:rPr>
        <w:t xml:space="preserve"> Регулирование и контроль налоговых обязательств : учебное пособие / </w:t>
      </w:r>
      <w:r w:rsidRPr="006917D1">
        <w:rPr>
          <w:rFonts w:ascii="Times New Roman" w:hAnsi="Times New Roman"/>
          <w:sz w:val="24"/>
          <w:szCs w:val="24"/>
          <w:lang w:val="kk-KZ"/>
        </w:rPr>
        <w:t>Ал</w:t>
      </w:r>
      <w:r w:rsidRPr="006917D1">
        <w:rPr>
          <w:rFonts w:ascii="Times New Roman" w:hAnsi="Times New Roman"/>
          <w:sz w:val="24"/>
          <w:szCs w:val="24"/>
        </w:rPr>
        <w:t>маты : ТОО "Ex Libris", 2012. - 130 с</w:t>
      </w:r>
    </w:p>
    <w:p w:rsidR="00E71D0C" w:rsidRPr="006917D1" w:rsidRDefault="00E71D0C" w:rsidP="00E71D0C">
      <w:pPr>
        <w:tabs>
          <w:tab w:val="left" w:pos="142"/>
          <w:tab w:val="left" w:pos="284"/>
        </w:tabs>
        <w:spacing w:after="0" w:line="240" w:lineRule="auto"/>
        <w:jc w:val="both"/>
        <w:rPr>
          <w:rFonts w:ascii="Times New Roman" w:hAnsi="Times New Roman"/>
          <w:sz w:val="24"/>
          <w:szCs w:val="24"/>
        </w:rPr>
      </w:pPr>
      <w:r w:rsidRPr="006917D1">
        <w:rPr>
          <w:rFonts w:ascii="Times New Roman" w:hAnsi="Times New Roman"/>
          <w:sz w:val="24"/>
          <w:szCs w:val="24"/>
          <w:lang w:val="kk-KZ"/>
        </w:rPr>
        <w:t>3.</w:t>
      </w:r>
      <w:r w:rsidRPr="006917D1">
        <w:rPr>
          <w:rFonts w:ascii="Times New Roman" w:hAnsi="Times New Roman"/>
          <w:sz w:val="24"/>
          <w:szCs w:val="24"/>
        </w:rPr>
        <w:t>Султанова Б.Б. Налоговый учет: учеб.пособие. – Алматы: Экономика, 2007. -250 с.</w:t>
      </w:r>
    </w:p>
    <w:p w:rsidR="00E71D0C" w:rsidRPr="006917D1" w:rsidRDefault="00E71D0C" w:rsidP="0039325F">
      <w:pPr>
        <w:pStyle w:val="a6"/>
        <w:numPr>
          <w:ilvl w:val="0"/>
          <w:numId w:val="41"/>
        </w:numPr>
        <w:tabs>
          <w:tab w:val="left" w:pos="142"/>
          <w:tab w:val="left" w:pos="284"/>
        </w:tabs>
        <w:spacing w:after="0" w:line="240" w:lineRule="auto"/>
        <w:ind w:left="0" w:firstLine="0"/>
        <w:jc w:val="both"/>
        <w:rPr>
          <w:rFonts w:ascii="Times New Roman" w:hAnsi="Times New Roman"/>
          <w:sz w:val="24"/>
          <w:szCs w:val="24"/>
        </w:rPr>
      </w:pPr>
      <w:r w:rsidRPr="006917D1">
        <w:rPr>
          <w:rFonts w:ascii="Times New Roman" w:hAnsi="Times New Roman"/>
          <w:bCs/>
          <w:sz w:val="24"/>
          <w:szCs w:val="24"/>
        </w:rPr>
        <w:t>Тарасова В.Ф.</w:t>
      </w:r>
      <w:r w:rsidRPr="006917D1">
        <w:rPr>
          <w:rFonts w:ascii="Times New Roman" w:hAnsi="Times New Roman"/>
          <w:sz w:val="24"/>
          <w:szCs w:val="24"/>
        </w:rPr>
        <w:t xml:space="preserve"> Налоги и налогообложение : учебное пособие; Рекомендовано УМО по образованию РФ / В. Ф. Тарасова, Т. В. Савченко, Л. Н. Семыкина. - М. : КНОРУС, 2005. - 288 с</w:t>
      </w:r>
    </w:p>
    <w:p w:rsidR="00E71D0C" w:rsidRPr="006917D1" w:rsidRDefault="00E71D0C" w:rsidP="00E71D0C">
      <w:pPr>
        <w:tabs>
          <w:tab w:val="left" w:pos="142"/>
          <w:tab w:val="left" w:pos="284"/>
        </w:tabs>
        <w:spacing w:after="0" w:line="240" w:lineRule="auto"/>
        <w:contextualSpacing/>
        <w:jc w:val="both"/>
        <w:rPr>
          <w:rFonts w:ascii="Times New Roman" w:hAnsi="Times New Roman"/>
          <w:sz w:val="24"/>
          <w:szCs w:val="24"/>
        </w:rPr>
      </w:pPr>
      <w:r w:rsidRPr="006917D1">
        <w:rPr>
          <w:rFonts w:ascii="Times New Roman" w:hAnsi="Times New Roman"/>
          <w:sz w:val="24"/>
          <w:szCs w:val="24"/>
          <w:lang w:val="kk-KZ"/>
        </w:rPr>
        <w:t>5.</w:t>
      </w:r>
      <w:r w:rsidRPr="006917D1">
        <w:rPr>
          <w:rFonts w:ascii="Times New Roman" w:hAnsi="Times New Roman"/>
          <w:sz w:val="24"/>
          <w:szCs w:val="24"/>
        </w:rPr>
        <w:t>Попонова Н.А. Организация налогового учета и налогового контроля: Учебное пособие / Н.А.Попонова, Г.Г.Нестерова, А.В.Терзиди. – М.: Изд-во Эксмо, 2006.</w:t>
      </w:r>
    </w:p>
    <w:p w:rsidR="00E71D0C" w:rsidRPr="006917D1" w:rsidRDefault="00E71D0C" w:rsidP="00E71D0C">
      <w:pPr>
        <w:tabs>
          <w:tab w:val="left" w:pos="142"/>
        </w:tabs>
        <w:spacing w:after="0" w:line="240" w:lineRule="auto"/>
        <w:contextualSpacing/>
        <w:jc w:val="both"/>
        <w:rPr>
          <w:rFonts w:ascii="Times New Roman" w:hAnsi="Times New Roman"/>
          <w:sz w:val="24"/>
          <w:szCs w:val="24"/>
        </w:rPr>
      </w:pPr>
      <w:r w:rsidRPr="006917D1">
        <w:rPr>
          <w:rFonts w:ascii="Times New Roman" w:hAnsi="Times New Roman"/>
          <w:sz w:val="24"/>
          <w:szCs w:val="24"/>
          <w:lang w:val="kk-KZ"/>
        </w:rPr>
        <w:t xml:space="preserve">6. </w:t>
      </w:r>
      <w:r w:rsidRPr="006917D1">
        <w:rPr>
          <w:rFonts w:ascii="Times New Roman" w:hAnsi="Times New Roman"/>
          <w:sz w:val="24"/>
          <w:szCs w:val="24"/>
        </w:rPr>
        <w:t xml:space="preserve">Тюмина М.А. Налоговый учет и отчетность: учебное пособие / М.А.Тюмина - Ростов н/Д: Феникс, 2008. </w:t>
      </w:r>
    </w:p>
    <w:p w:rsidR="00E71D0C" w:rsidRPr="006917D1" w:rsidRDefault="00E71D0C" w:rsidP="00E71D0C">
      <w:pPr>
        <w:tabs>
          <w:tab w:val="left" w:pos="142"/>
        </w:tabs>
        <w:spacing w:after="0" w:line="240" w:lineRule="auto"/>
        <w:contextualSpacing/>
        <w:jc w:val="both"/>
        <w:rPr>
          <w:rFonts w:ascii="Times New Roman" w:hAnsi="Times New Roman"/>
          <w:sz w:val="24"/>
          <w:szCs w:val="24"/>
        </w:rPr>
      </w:pPr>
      <w:r w:rsidRPr="006917D1">
        <w:rPr>
          <w:rFonts w:ascii="Times New Roman" w:hAnsi="Times New Roman"/>
          <w:sz w:val="24"/>
          <w:szCs w:val="24"/>
          <w:lang w:val="kk-KZ"/>
        </w:rPr>
        <w:t>7.</w:t>
      </w:r>
      <w:r w:rsidRPr="006917D1">
        <w:rPr>
          <w:rFonts w:ascii="Times New Roman" w:hAnsi="Times New Roman"/>
          <w:sz w:val="24"/>
          <w:szCs w:val="24"/>
        </w:rPr>
        <w:t>Нестеренко Н.А. Налоговый учет/ Н.А.Нестеренко, Е.С.Цепилова. – Ростов н/Д: Феникс, 2008.</w:t>
      </w:r>
    </w:p>
    <w:p w:rsidR="00E71D0C" w:rsidRPr="006917D1" w:rsidRDefault="00E71D0C" w:rsidP="00E71D0C">
      <w:pPr>
        <w:spacing w:after="0" w:line="240" w:lineRule="auto"/>
        <w:contextualSpacing/>
        <w:jc w:val="both"/>
        <w:rPr>
          <w:rFonts w:ascii="Times New Roman" w:hAnsi="Times New Roman"/>
          <w:sz w:val="24"/>
          <w:szCs w:val="24"/>
          <w:lang w:val="kk-KZ"/>
        </w:rPr>
      </w:pPr>
    </w:p>
    <w:p w:rsidR="00E71D0C" w:rsidRPr="006917D1" w:rsidRDefault="00E71D0C" w:rsidP="00E71D0C">
      <w:pPr>
        <w:spacing w:after="0" w:line="240" w:lineRule="auto"/>
        <w:contextualSpacing/>
        <w:jc w:val="both"/>
        <w:rPr>
          <w:rFonts w:ascii="Times New Roman" w:hAnsi="Times New Roman"/>
          <w:sz w:val="24"/>
          <w:szCs w:val="24"/>
          <w:lang w:val="kk-KZ"/>
        </w:rPr>
      </w:pPr>
    </w:p>
    <w:p w:rsidR="00E71D0C" w:rsidRPr="006917D1" w:rsidRDefault="00E71D0C" w:rsidP="00E71D0C">
      <w:pPr>
        <w:spacing w:after="0" w:line="240" w:lineRule="auto"/>
        <w:contextualSpacing/>
        <w:jc w:val="center"/>
        <w:rPr>
          <w:rFonts w:ascii="Times New Roman" w:hAnsi="Times New Roman"/>
          <w:b/>
          <w:sz w:val="24"/>
          <w:szCs w:val="24"/>
          <w:lang w:val="kk-KZ"/>
        </w:rPr>
      </w:pPr>
      <w:r w:rsidRPr="006917D1">
        <w:rPr>
          <w:rFonts w:ascii="Times New Roman" w:hAnsi="Times New Roman"/>
          <w:b/>
          <w:sz w:val="24"/>
          <w:szCs w:val="24"/>
          <w:lang w:val="kk-KZ"/>
        </w:rPr>
        <w:t>Дополнительная литература</w:t>
      </w:r>
    </w:p>
    <w:p w:rsidR="00E71D0C" w:rsidRPr="006917D1" w:rsidRDefault="00E71D0C" w:rsidP="00E71D0C">
      <w:pPr>
        <w:spacing w:after="0" w:line="240" w:lineRule="auto"/>
        <w:contextualSpacing/>
        <w:jc w:val="both"/>
        <w:rPr>
          <w:rFonts w:ascii="Times New Roman" w:hAnsi="Times New Roman"/>
          <w:sz w:val="24"/>
          <w:szCs w:val="24"/>
          <w:lang w:val="kk-KZ"/>
        </w:rPr>
      </w:pPr>
    </w:p>
    <w:p w:rsidR="00E71D0C" w:rsidRPr="006917D1" w:rsidRDefault="00E71D0C" w:rsidP="00E71D0C">
      <w:pPr>
        <w:tabs>
          <w:tab w:val="left" w:pos="142"/>
        </w:tabs>
        <w:spacing w:after="0" w:line="240" w:lineRule="auto"/>
        <w:contextualSpacing/>
        <w:jc w:val="both"/>
        <w:rPr>
          <w:rFonts w:ascii="Times New Roman" w:hAnsi="Times New Roman"/>
          <w:sz w:val="24"/>
          <w:szCs w:val="24"/>
          <w:lang w:val="kk-KZ"/>
        </w:rPr>
      </w:pPr>
      <w:r w:rsidRPr="006917D1">
        <w:rPr>
          <w:rFonts w:ascii="Times New Roman" w:hAnsi="Times New Roman"/>
          <w:sz w:val="24"/>
          <w:szCs w:val="24"/>
          <w:lang w:val="kk-KZ"/>
        </w:rPr>
        <w:t>1.</w:t>
      </w:r>
      <w:r w:rsidRPr="006917D1">
        <w:rPr>
          <w:rFonts w:ascii="Times New Roman" w:hAnsi="Times New Roman"/>
          <w:sz w:val="24"/>
          <w:szCs w:val="24"/>
        </w:rPr>
        <w:t>Кодекс Республики Казахстан «О налогах и других обязательных платежах в бюджет» (с изменениями и дополнениями на 0</w:t>
      </w:r>
      <w:r w:rsidRPr="006917D1">
        <w:rPr>
          <w:rFonts w:ascii="Times New Roman" w:hAnsi="Times New Roman"/>
          <w:sz w:val="24"/>
          <w:szCs w:val="24"/>
          <w:lang w:val="kk-KZ"/>
        </w:rPr>
        <w:t>2</w:t>
      </w:r>
      <w:r w:rsidRPr="006917D1">
        <w:rPr>
          <w:rFonts w:ascii="Times New Roman" w:hAnsi="Times New Roman"/>
          <w:sz w:val="24"/>
          <w:szCs w:val="24"/>
        </w:rPr>
        <w:t>.01.201</w:t>
      </w:r>
      <w:r w:rsidR="0053165C">
        <w:rPr>
          <w:rFonts w:ascii="Times New Roman" w:hAnsi="Times New Roman"/>
          <w:sz w:val="24"/>
          <w:szCs w:val="24"/>
          <w:lang w:val="kk-KZ"/>
        </w:rPr>
        <w:t>8</w:t>
      </w:r>
      <w:r w:rsidRPr="006917D1">
        <w:rPr>
          <w:rFonts w:ascii="Times New Roman" w:hAnsi="Times New Roman"/>
          <w:sz w:val="24"/>
          <w:szCs w:val="24"/>
          <w:lang w:val="kk-KZ"/>
        </w:rPr>
        <w:t>г.</w:t>
      </w:r>
      <w:r w:rsidRPr="006917D1">
        <w:rPr>
          <w:rFonts w:ascii="Times New Roman" w:hAnsi="Times New Roman"/>
          <w:sz w:val="24"/>
          <w:szCs w:val="24"/>
        </w:rPr>
        <w:t xml:space="preserve">) </w:t>
      </w:r>
    </w:p>
    <w:p w:rsidR="00E71D0C" w:rsidRPr="006917D1" w:rsidRDefault="00E71D0C" w:rsidP="00E71D0C">
      <w:pPr>
        <w:autoSpaceDE w:val="0"/>
        <w:autoSpaceDN w:val="0"/>
        <w:adjustRightInd w:val="0"/>
        <w:spacing w:after="0" w:line="240" w:lineRule="auto"/>
        <w:jc w:val="both"/>
        <w:rPr>
          <w:rFonts w:ascii="Times New Roman" w:hAnsi="Times New Roman"/>
          <w:sz w:val="24"/>
          <w:szCs w:val="24"/>
        </w:rPr>
      </w:pPr>
      <w:r w:rsidRPr="006917D1">
        <w:rPr>
          <w:rFonts w:ascii="Times New Roman" w:hAnsi="Times New Roman"/>
          <w:sz w:val="24"/>
          <w:szCs w:val="24"/>
          <w:lang w:val="kk-KZ"/>
        </w:rPr>
        <w:t xml:space="preserve">2. </w:t>
      </w:r>
      <w:r w:rsidRPr="006917D1">
        <w:rPr>
          <w:rFonts w:ascii="Times New Roman" w:hAnsi="Times New Roman"/>
          <w:bCs/>
          <w:sz w:val="24"/>
          <w:szCs w:val="24"/>
        </w:rPr>
        <w:t>Кисилевич Т.И.</w:t>
      </w:r>
      <w:r w:rsidRPr="006917D1">
        <w:rPr>
          <w:rFonts w:ascii="Times New Roman" w:hAnsi="Times New Roman"/>
          <w:sz w:val="24"/>
          <w:szCs w:val="24"/>
        </w:rPr>
        <w:t xml:space="preserve"> Практикум по налоговым расчетам : учебное пособие для студ. вузов, обуч. по экономическим спец.; Рекомендовано УМО вузов РФ / Т. И. Кисилевич. - 3-е изд., перераб. и доп. - М. : Финансы и статистика, 2008. - 368 с</w:t>
      </w:r>
    </w:p>
    <w:p w:rsidR="002B44F3" w:rsidRPr="006917D1" w:rsidRDefault="002B44F3" w:rsidP="00B6212E">
      <w:pPr>
        <w:spacing w:after="0" w:line="240" w:lineRule="auto"/>
        <w:jc w:val="both"/>
        <w:rPr>
          <w:rFonts w:ascii="Times New Roman" w:hAnsi="Times New Roman"/>
          <w:sz w:val="24"/>
          <w:szCs w:val="24"/>
        </w:rPr>
      </w:pPr>
    </w:p>
    <w:p w:rsidR="002B44F3" w:rsidRPr="006917D1" w:rsidRDefault="002B44F3" w:rsidP="00B6212E">
      <w:pPr>
        <w:spacing w:after="0" w:line="240" w:lineRule="auto"/>
        <w:jc w:val="both"/>
        <w:rPr>
          <w:rFonts w:ascii="Times New Roman" w:hAnsi="Times New Roman"/>
          <w:sz w:val="24"/>
          <w:szCs w:val="24"/>
        </w:rPr>
      </w:pPr>
    </w:p>
    <w:p w:rsidR="002B44F3" w:rsidRPr="006917D1" w:rsidRDefault="002B44F3" w:rsidP="00B6212E">
      <w:pPr>
        <w:spacing w:after="0" w:line="240" w:lineRule="auto"/>
        <w:jc w:val="both"/>
        <w:rPr>
          <w:rFonts w:ascii="Times New Roman" w:hAnsi="Times New Roman"/>
          <w:sz w:val="24"/>
          <w:szCs w:val="24"/>
        </w:rPr>
      </w:pPr>
    </w:p>
    <w:p w:rsidR="002B44F3" w:rsidRPr="006917D1" w:rsidRDefault="002B44F3" w:rsidP="00B6212E">
      <w:pPr>
        <w:spacing w:after="0" w:line="240" w:lineRule="auto"/>
        <w:jc w:val="both"/>
        <w:rPr>
          <w:rFonts w:ascii="Times New Roman" w:hAnsi="Times New Roman"/>
          <w:sz w:val="24"/>
          <w:szCs w:val="24"/>
        </w:rPr>
      </w:pPr>
    </w:p>
    <w:p w:rsidR="002B44F3" w:rsidRPr="006917D1" w:rsidRDefault="002B44F3" w:rsidP="00B6212E">
      <w:pPr>
        <w:spacing w:after="0" w:line="240" w:lineRule="auto"/>
        <w:jc w:val="both"/>
        <w:rPr>
          <w:rFonts w:ascii="Times New Roman" w:hAnsi="Times New Roman"/>
          <w:sz w:val="24"/>
          <w:szCs w:val="24"/>
        </w:rPr>
      </w:pPr>
    </w:p>
    <w:p w:rsidR="002B44F3" w:rsidRPr="006917D1" w:rsidRDefault="002B44F3" w:rsidP="00B6212E">
      <w:pPr>
        <w:spacing w:after="0" w:line="240" w:lineRule="auto"/>
        <w:jc w:val="both"/>
        <w:rPr>
          <w:rFonts w:ascii="Times New Roman" w:hAnsi="Times New Roman"/>
          <w:sz w:val="24"/>
          <w:szCs w:val="24"/>
        </w:rPr>
      </w:pPr>
    </w:p>
    <w:p w:rsidR="002B44F3" w:rsidRPr="006917D1" w:rsidRDefault="002B44F3" w:rsidP="00B6212E">
      <w:pPr>
        <w:spacing w:after="0" w:line="240" w:lineRule="auto"/>
        <w:jc w:val="both"/>
        <w:rPr>
          <w:rFonts w:ascii="Times New Roman" w:hAnsi="Times New Roman"/>
          <w:sz w:val="24"/>
          <w:szCs w:val="24"/>
        </w:rPr>
      </w:pPr>
    </w:p>
    <w:p w:rsidR="002B44F3" w:rsidRPr="006917D1" w:rsidRDefault="002B44F3" w:rsidP="00B6212E">
      <w:pPr>
        <w:spacing w:after="0" w:line="240" w:lineRule="auto"/>
        <w:jc w:val="both"/>
        <w:rPr>
          <w:rFonts w:ascii="Times New Roman" w:hAnsi="Times New Roman"/>
          <w:sz w:val="24"/>
          <w:szCs w:val="24"/>
        </w:rPr>
      </w:pPr>
    </w:p>
    <w:p w:rsidR="002B44F3" w:rsidRPr="006917D1" w:rsidRDefault="002B44F3" w:rsidP="00B6212E">
      <w:pPr>
        <w:spacing w:after="0" w:line="240" w:lineRule="auto"/>
        <w:jc w:val="both"/>
        <w:rPr>
          <w:rFonts w:ascii="Times New Roman" w:hAnsi="Times New Roman"/>
          <w:sz w:val="24"/>
          <w:szCs w:val="24"/>
        </w:rPr>
      </w:pPr>
    </w:p>
    <w:p w:rsidR="002B44F3" w:rsidRPr="006917D1" w:rsidRDefault="002B44F3" w:rsidP="00B6212E">
      <w:pPr>
        <w:spacing w:after="0" w:line="240" w:lineRule="auto"/>
        <w:jc w:val="both"/>
        <w:rPr>
          <w:rFonts w:ascii="Times New Roman" w:hAnsi="Times New Roman"/>
          <w:sz w:val="24"/>
          <w:szCs w:val="24"/>
        </w:rPr>
      </w:pPr>
    </w:p>
    <w:p w:rsidR="002B44F3" w:rsidRPr="006917D1" w:rsidRDefault="002B44F3" w:rsidP="00B6212E">
      <w:pPr>
        <w:spacing w:after="0" w:line="240" w:lineRule="auto"/>
        <w:jc w:val="both"/>
        <w:rPr>
          <w:rFonts w:ascii="Times New Roman" w:hAnsi="Times New Roman"/>
          <w:sz w:val="24"/>
          <w:szCs w:val="24"/>
        </w:rPr>
      </w:pPr>
    </w:p>
    <w:p w:rsidR="002B44F3" w:rsidRPr="006917D1" w:rsidRDefault="002B44F3" w:rsidP="00B6212E">
      <w:pPr>
        <w:spacing w:after="0" w:line="240" w:lineRule="auto"/>
        <w:jc w:val="both"/>
        <w:rPr>
          <w:rFonts w:ascii="Times New Roman" w:hAnsi="Times New Roman"/>
          <w:sz w:val="24"/>
          <w:szCs w:val="24"/>
        </w:rPr>
      </w:pPr>
    </w:p>
    <w:p w:rsidR="002B44F3" w:rsidRPr="006917D1" w:rsidRDefault="002B44F3" w:rsidP="00B6212E">
      <w:pPr>
        <w:spacing w:after="0" w:line="240" w:lineRule="auto"/>
        <w:jc w:val="both"/>
        <w:rPr>
          <w:rFonts w:ascii="Times New Roman" w:hAnsi="Times New Roman"/>
          <w:sz w:val="24"/>
          <w:szCs w:val="24"/>
        </w:rPr>
      </w:pPr>
    </w:p>
    <w:p w:rsidR="002B44F3" w:rsidRPr="006917D1" w:rsidRDefault="002B44F3" w:rsidP="00B6212E">
      <w:pPr>
        <w:spacing w:after="0" w:line="240" w:lineRule="auto"/>
        <w:jc w:val="both"/>
        <w:rPr>
          <w:rFonts w:ascii="Times New Roman" w:hAnsi="Times New Roman"/>
          <w:sz w:val="24"/>
          <w:szCs w:val="24"/>
        </w:rPr>
      </w:pPr>
    </w:p>
    <w:p w:rsidR="002B44F3" w:rsidRDefault="002B44F3"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4B0FD6" w:rsidRDefault="004B0FD6" w:rsidP="004B0FD6">
      <w:pPr>
        <w:spacing w:after="0" w:line="240" w:lineRule="auto"/>
        <w:jc w:val="center"/>
        <w:rPr>
          <w:rFonts w:ascii="Times New Roman" w:hAnsi="Times New Roman"/>
          <w:sz w:val="28"/>
          <w:szCs w:val="28"/>
          <w:lang w:val="kk-KZ"/>
        </w:rPr>
      </w:pPr>
      <w:r>
        <w:rPr>
          <w:rFonts w:ascii="Times New Roman" w:hAnsi="Times New Roman"/>
          <w:sz w:val="28"/>
          <w:szCs w:val="28"/>
          <w:lang w:val="kk-KZ"/>
        </w:rPr>
        <w:lastRenderedPageBreak/>
        <w:t>Абдыкулова Дамира Бахитжановна</w:t>
      </w:r>
    </w:p>
    <w:p w:rsidR="004B0FD6" w:rsidRDefault="004B0FD6" w:rsidP="004B0FD6">
      <w:pPr>
        <w:spacing w:after="0" w:line="240" w:lineRule="auto"/>
        <w:jc w:val="center"/>
        <w:rPr>
          <w:rFonts w:ascii="Times New Roman" w:hAnsi="Times New Roman"/>
          <w:sz w:val="28"/>
          <w:szCs w:val="28"/>
          <w:lang w:val="kk-KZ"/>
        </w:rPr>
      </w:pPr>
    </w:p>
    <w:p w:rsidR="004B0FD6" w:rsidRDefault="004B0FD6" w:rsidP="004B0FD6">
      <w:pPr>
        <w:spacing w:after="0" w:line="240" w:lineRule="auto"/>
        <w:jc w:val="center"/>
        <w:rPr>
          <w:rFonts w:ascii="Times New Roman" w:hAnsi="Times New Roman"/>
          <w:sz w:val="28"/>
          <w:szCs w:val="28"/>
          <w:lang w:val="kk-KZ"/>
        </w:rPr>
      </w:pPr>
    </w:p>
    <w:p w:rsidR="004B0FD6" w:rsidRDefault="004B0FD6" w:rsidP="004B0FD6">
      <w:pPr>
        <w:spacing w:after="0" w:line="240" w:lineRule="auto"/>
        <w:jc w:val="center"/>
        <w:rPr>
          <w:rFonts w:ascii="Times New Roman" w:hAnsi="Times New Roman"/>
          <w:sz w:val="28"/>
          <w:szCs w:val="28"/>
          <w:lang w:val="kk-KZ"/>
        </w:rPr>
      </w:pPr>
      <w:r>
        <w:rPr>
          <w:rFonts w:ascii="Times New Roman" w:hAnsi="Times New Roman"/>
          <w:sz w:val="28"/>
          <w:szCs w:val="28"/>
          <w:lang w:val="kk-KZ"/>
        </w:rPr>
        <w:t>Конспект лекций</w:t>
      </w:r>
    </w:p>
    <w:p w:rsidR="004B0FD6" w:rsidRDefault="004B0FD6" w:rsidP="004B0FD6">
      <w:pPr>
        <w:spacing w:after="0" w:line="240" w:lineRule="auto"/>
        <w:jc w:val="center"/>
        <w:rPr>
          <w:rFonts w:ascii="Times New Roman" w:hAnsi="Times New Roman"/>
          <w:sz w:val="28"/>
          <w:szCs w:val="28"/>
          <w:lang w:val="kk-KZ"/>
        </w:rPr>
      </w:pPr>
      <w:r>
        <w:rPr>
          <w:rFonts w:ascii="Times New Roman" w:hAnsi="Times New Roman"/>
          <w:sz w:val="28"/>
          <w:szCs w:val="28"/>
          <w:lang w:val="kk-KZ"/>
        </w:rPr>
        <w:t>по дисциплине «Аудит»</w:t>
      </w:r>
    </w:p>
    <w:p w:rsidR="004B0FD6" w:rsidRDefault="004B0FD6" w:rsidP="004B0FD6">
      <w:pPr>
        <w:spacing w:after="0" w:line="240" w:lineRule="auto"/>
        <w:jc w:val="center"/>
        <w:rPr>
          <w:rFonts w:ascii="Times New Roman" w:hAnsi="Times New Roman"/>
          <w:sz w:val="28"/>
          <w:szCs w:val="28"/>
          <w:lang w:val="kk-KZ"/>
        </w:rPr>
      </w:pPr>
      <w:r>
        <w:rPr>
          <w:rFonts w:ascii="Times New Roman" w:hAnsi="Times New Roman"/>
          <w:sz w:val="28"/>
          <w:szCs w:val="28"/>
          <w:lang w:val="kk-KZ"/>
        </w:rPr>
        <w:t>для специальности 5В050800 «Учет и аудит»</w:t>
      </w:r>
    </w:p>
    <w:p w:rsidR="004B0FD6" w:rsidRDefault="004B0FD6" w:rsidP="004B0FD6">
      <w:pPr>
        <w:spacing w:after="0" w:line="240" w:lineRule="auto"/>
        <w:jc w:val="center"/>
        <w:rPr>
          <w:rFonts w:ascii="Times New Roman" w:hAnsi="Times New Roman"/>
          <w:sz w:val="28"/>
          <w:szCs w:val="28"/>
          <w:lang w:val="kk-KZ"/>
        </w:rPr>
      </w:pPr>
    </w:p>
    <w:p w:rsidR="004B0FD6" w:rsidRDefault="004B0FD6" w:rsidP="004B0FD6">
      <w:pPr>
        <w:spacing w:after="0" w:line="240" w:lineRule="auto"/>
        <w:jc w:val="center"/>
        <w:rPr>
          <w:rFonts w:ascii="Times New Roman" w:hAnsi="Times New Roman"/>
          <w:sz w:val="28"/>
          <w:szCs w:val="28"/>
          <w:lang w:val="kk-KZ"/>
        </w:rPr>
      </w:pPr>
    </w:p>
    <w:p w:rsidR="004B0FD6" w:rsidRDefault="004B0FD6" w:rsidP="004B0FD6">
      <w:pPr>
        <w:spacing w:after="0" w:line="240" w:lineRule="auto"/>
        <w:jc w:val="center"/>
        <w:rPr>
          <w:rFonts w:ascii="Times New Roman" w:hAnsi="Times New Roman"/>
          <w:sz w:val="28"/>
          <w:szCs w:val="28"/>
          <w:lang w:val="kk-KZ"/>
        </w:rPr>
      </w:pPr>
    </w:p>
    <w:p w:rsidR="004B0FD6" w:rsidRDefault="004B0FD6" w:rsidP="004B0FD6">
      <w:pPr>
        <w:spacing w:after="0" w:line="240" w:lineRule="auto"/>
        <w:jc w:val="center"/>
        <w:rPr>
          <w:rFonts w:ascii="Times New Roman" w:hAnsi="Times New Roman"/>
          <w:sz w:val="28"/>
          <w:szCs w:val="28"/>
          <w:lang w:val="kk-KZ"/>
        </w:rPr>
      </w:pPr>
    </w:p>
    <w:p w:rsidR="004B0FD6" w:rsidRDefault="004B0FD6" w:rsidP="004B0FD6">
      <w:pPr>
        <w:spacing w:after="0" w:line="240" w:lineRule="auto"/>
        <w:rPr>
          <w:rFonts w:ascii="Times New Roman" w:hAnsi="Times New Roman"/>
          <w:sz w:val="28"/>
          <w:szCs w:val="28"/>
          <w:lang w:val="kk-KZ"/>
        </w:rPr>
      </w:pPr>
    </w:p>
    <w:p w:rsidR="004B0FD6" w:rsidRDefault="004B0FD6" w:rsidP="004B0FD6">
      <w:pPr>
        <w:spacing w:after="0" w:line="240" w:lineRule="auto"/>
        <w:jc w:val="center"/>
        <w:rPr>
          <w:rFonts w:ascii="Times New Roman" w:hAnsi="Times New Roman"/>
          <w:sz w:val="28"/>
          <w:szCs w:val="28"/>
        </w:rPr>
      </w:pPr>
      <w:r>
        <w:rPr>
          <w:rFonts w:ascii="Times New Roman" w:hAnsi="Times New Roman"/>
          <w:sz w:val="28"/>
          <w:szCs w:val="28"/>
        </w:rPr>
        <w:t xml:space="preserve">Подписано в печать </w:t>
      </w:r>
      <w:r>
        <w:rPr>
          <w:rFonts w:ascii="Times New Roman" w:hAnsi="Times New Roman"/>
          <w:sz w:val="28"/>
          <w:szCs w:val="28"/>
          <w:lang w:val="kk-KZ"/>
        </w:rPr>
        <w:t>«</w:t>
      </w:r>
      <w:r>
        <w:rPr>
          <w:rFonts w:ascii="Times New Roman" w:hAnsi="Times New Roman"/>
          <w:sz w:val="28"/>
          <w:szCs w:val="28"/>
        </w:rPr>
        <w:t>_____</w:t>
      </w:r>
      <w:r>
        <w:rPr>
          <w:rFonts w:ascii="Times New Roman" w:hAnsi="Times New Roman"/>
          <w:sz w:val="28"/>
          <w:szCs w:val="28"/>
          <w:lang w:val="kk-KZ"/>
        </w:rPr>
        <w:t>»</w:t>
      </w:r>
      <w:r>
        <w:rPr>
          <w:rFonts w:ascii="Times New Roman" w:hAnsi="Times New Roman"/>
          <w:sz w:val="28"/>
          <w:szCs w:val="28"/>
        </w:rPr>
        <w:t>____________ 20___ г.</w:t>
      </w:r>
    </w:p>
    <w:p w:rsidR="004B0FD6" w:rsidRDefault="004B0FD6" w:rsidP="004B0FD6">
      <w:pPr>
        <w:spacing w:after="0" w:line="240" w:lineRule="auto"/>
        <w:jc w:val="center"/>
        <w:rPr>
          <w:rFonts w:ascii="Times New Roman" w:hAnsi="Times New Roman"/>
          <w:sz w:val="28"/>
          <w:szCs w:val="28"/>
        </w:rPr>
      </w:pPr>
      <w:r>
        <w:rPr>
          <w:rFonts w:ascii="Times New Roman" w:hAnsi="Times New Roman"/>
          <w:sz w:val="28"/>
          <w:szCs w:val="28"/>
        </w:rPr>
        <w:t>Формат бумаги X</w:t>
      </w:r>
      <w:r>
        <w:rPr>
          <w:rFonts w:ascii="Times New Roman" w:hAnsi="Times New Roman"/>
          <w:sz w:val="28"/>
          <w:szCs w:val="28"/>
          <w:vertAlign w:val="superscript"/>
        </w:rPr>
        <w:t>x</w:t>
      </w:r>
      <w:r>
        <w:rPr>
          <w:rFonts w:ascii="Times New Roman" w:hAnsi="Times New Roman"/>
          <w:sz w:val="28"/>
          <w:szCs w:val="28"/>
        </w:rPr>
        <w:t>Y  1/16</w:t>
      </w:r>
    </w:p>
    <w:p w:rsidR="004B0FD6" w:rsidRDefault="004B0FD6" w:rsidP="004B0FD6">
      <w:pPr>
        <w:spacing w:after="0" w:line="240" w:lineRule="auto"/>
        <w:jc w:val="center"/>
        <w:rPr>
          <w:rFonts w:ascii="Times New Roman" w:hAnsi="Times New Roman"/>
          <w:sz w:val="28"/>
          <w:szCs w:val="28"/>
        </w:rPr>
      </w:pPr>
      <w:r>
        <w:rPr>
          <w:rFonts w:ascii="Times New Roman" w:hAnsi="Times New Roman"/>
          <w:sz w:val="28"/>
          <w:szCs w:val="28"/>
        </w:rPr>
        <w:t>Бумага типографская. Печать офсетная. Объем …п.л.</w:t>
      </w:r>
    </w:p>
    <w:p w:rsidR="004B0FD6" w:rsidRDefault="004B0FD6" w:rsidP="004B0FD6">
      <w:pPr>
        <w:spacing w:after="0" w:line="240" w:lineRule="auto"/>
        <w:jc w:val="center"/>
        <w:rPr>
          <w:rFonts w:ascii="Times New Roman" w:hAnsi="Times New Roman"/>
          <w:sz w:val="28"/>
          <w:szCs w:val="28"/>
        </w:rPr>
      </w:pPr>
      <w:r>
        <w:rPr>
          <w:rFonts w:ascii="Times New Roman" w:hAnsi="Times New Roman"/>
          <w:sz w:val="28"/>
          <w:szCs w:val="28"/>
        </w:rPr>
        <w:t>Тираж ….экз. Заказ № …*</w:t>
      </w:r>
    </w:p>
    <w:p w:rsidR="004B0FD6" w:rsidRDefault="004B0FD6" w:rsidP="004B0FD6">
      <w:pPr>
        <w:spacing w:after="0" w:line="240" w:lineRule="auto"/>
        <w:jc w:val="center"/>
        <w:rPr>
          <w:rFonts w:ascii="Times New Roman" w:hAnsi="Times New Roman"/>
          <w:i/>
          <w:sz w:val="28"/>
          <w:szCs w:val="28"/>
        </w:rPr>
      </w:pPr>
    </w:p>
    <w:p w:rsidR="004B0FD6" w:rsidRDefault="004B0FD6" w:rsidP="004B0FD6">
      <w:pPr>
        <w:spacing w:after="0" w:line="240" w:lineRule="auto"/>
        <w:jc w:val="center"/>
        <w:rPr>
          <w:rFonts w:ascii="Times New Roman" w:hAnsi="Times New Roman"/>
          <w:i/>
          <w:sz w:val="28"/>
          <w:szCs w:val="28"/>
        </w:rPr>
      </w:pPr>
    </w:p>
    <w:p w:rsidR="004B0FD6" w:rsidRDefault="004B0FD6" w:rsidP="004B0FD6">
      <w:pPr>
        <w:spacing w:after="0" w:line="240" w:lineRule="auto"/>
        <w:jc w:val="center"/>
        <w:rPr>
          <w:rFonts w:ascii="Times New Roman" w:hAnsi="Times New Roman"/>
          <w:i/>
          <w:sz w:val="28"/>
          <w:szCs w:val="28"/>
        </w:rPr>
      </w:pPr>
    </w:p>
    <w:p w:rsidR="004B0FD6" w:rsidRDefault="004B0FD6" w:rsidP="004B0FD6">
      <w:pPr>
        <w:spacing w:after="0" w:line="240" w:lineRule="auto"/>
        <w:jc w:val="center"/>
        <w:rPr>
          <w:rFonts w:ascii="Times New Roman" w:hAnsi="Times New Roman"/>
          <w:i/>
          <w:sz w:val="28"/>
          <w:szCs w:val="28"/>
        </w:rPr>
      </w:pPr>
    </w:p>
    <w:p w:rsidR="004B0FD6" w:rsidRDefault="004B0FD6" w:rsidP="004B0FD6">
      <w:pPr>
        <w:spacing w:after="0" w:line="240" w:lineRule="auto"/>
        <w:jc w:val="center"/>
        <w:rPr>
          <w:rFonts w:ascii="Times New Roman" w:hAnsi="Times New Roman"/>
          <w:i/>
          <w:sz w:val="28"/>
          <w:szCs w:val="28"/>
        </w:rPr>
      </w:pPr>
    </w:p>
    <w:p w:rsidR="004B0FD6" w:rsidRDefault="004B0FD6" w:rsidP="004B0FD6">
      <w:pPr>
        <w:spacing w:after="0" w:line="240" w:lineRule="auto"/>
        <w:jc w:val="center"/>
        <w:rPr>
          <w:rFonts w:ascii="Times New Roman" w:hAnsi="Times New Roman"/>
          <w:i/>
          <w:sz w:val="28"/>
          <w:szCs w:val="28"/>
        </w:rPr>
      </w:pPr>
    </w:p>
    <w:p w:rsidR="004B0FD6" w:rsidRDefault="004B0FD6" w:rsidP="004B0FD6">
      <w:pPr>
        <w:spacing w:after="0" w:line="240" w:lineRule="auto"/>
        <w:jc w:val="center"/>
        <w:rPr>
          <w:rFonts w:ascii="Times New Roman" w:hAnsi="Times New Roman"/>
          <w:i/>
          <w:sz w:val="28"/>
          <w:szCs w:val="28"/>
        </w:rPr>
      </w:pPr>
    </w:p>
    <w:p w:rsidR="004B0FD6" w:rsidRDefault="004B0FD6" w:rsidP="004B0FD6">
      <w:pPr>
        <w:spacing w:after="0" w:line="240" w:lineRule="auto"/>
        <w:rPr>
          <w:rFonts w:ascii="Times New Roman" w:hAnsi="Times New Roman"/>
          <w:i/>
          <w:sz w:val="28"/>
          <w:szCs w:val="28"/>
          <w:lang w:val="kk-KZ"/>
        </w:rPr>
      </w:pPr>
    </w:p>
    <w:p w:rsidR="004B0FD6" w:rsidRDefault="004B0FD6" w:rsidP="004B0FD6">
      <w:pPr>
        <w:spacing w:after="0" w:line="240" w:lineRule="auto"/>
        <w:jc w:val="center"/>
        <w:rPr>
          <w:rFonts w:ascii="Times New Roman" w:hAnsi="Times New Roman"/>
          <w:sz w:val="28"/>
          <w:szCs w:val="28"/>
        </w:rPr>
      </w:pPr>
      <w:r>
        <w:rPr>
          <w:rFonts w:ascii="Times New Roman" w:hAnsi="Times New Roman"/>
          <w:sz w:val="28"/>
          <w:szCs w:val="28"/>
        </w:rPr>
        <w:t>©  Издание Южно-Казахстанского  государственного университета</w:t>
      </w:r>
    </w:p>
    <w:p w:rsidR="004B0FD6" w:rsidRDefault="004B0FD6" w:rsidP="004B0FD6">
      <w:pPr>
        <w:spacing w:after="0" w:line="240" w:lineRule="auto"/>
        <w:jc w:val="center"/>
        <w:rPr>
          <w:rFonts w:ascii="Times New Roman" w:hAnsi="Times New Roman"/>
          <w:sz w:val="28"/>
          <w:szCs w:val="28"/>
        </w:rPr>
      </w:pPr>
      <w:r>
        <w:rPr>
          <w:rFonts w:ascii="Times New Roman" w:hAnsi="Times New Roman"/>
          <w:sz w:val="28"/>
          <w:szCs w:val="28"/>
        </w:rPr>
        <w:t>им. М.Ауезова</w:t>
      </w:r>
    </w:p>
    <w:p w:rsidR="004B0FD6" w:rsidRDefault="004B0FD6" w:rsidP="004B0FD6">
      <w:pPr>
        <w:spacing w:after="0" w:line="240" w:lineRule="auto"/>
        <w:jc w:val="center"/>
        <w:rPr>
          <w:rFonts w:ascii="Times New Roman" w:hAnsi="Times New Roman"/>
          <w:sz w:val="28"/>
          <w:szCs w:val="28"/>
        </w:rPr>
      </w:pPr>
    </w:p>
    <w:p w:rsidR="004B0FD6" w:rsidRDefault="004B0FD6" w:rsidP="004B0FD6">
      <w:pPr>
        <w:spacing w:after="0" w:line="240" w:lineRule="auto"/>
        <w:jc w:val="center"/>
        <w:rPr>
          <w:rFonts w:ascii="Times New Roman" w:hAnsi="Times New Roman"/>
          <w:sz w:val="28"/>
          <w:szCs w:val="28"/>
        </w:rPr>
      </w:pPr>
    </w:p>
    <w:p w:rsidR="004B0FD6" w:rsidRDefault="004B0FD6" w:rsidP="004B0FD6">
      <w:pPr>
        <w:spacing w:after="0" w:line="240" w:lineRule="auto"/>
        <w:jc w:val="center"/>
        <w:rPr>
          <w:rFonts w:ascii="Times New Roman" w:hAnsi="Times New Roman"/>
          <w:sz w:val="28"/>
          <w:szCs w:val="28"/>
        </w:rPr>
      </w:pPr>
    </w:p>
    <w:p w:rsidR="004B0FD6" w:rsidRDefault="004B0FD6" w:rsidP="004B0FD6">
      <w:pPr>
        <w:spacing w:after="0" w:line="240" w:lineRule="auto"/>
        <w:jc w:val="center"/>
        <w:rPr>
          <w:rFonts w:ascii="Times New Roman" w:hAnsi="Times New Roman"/>
          <w:sz w:val="28"/>
          <w:szCs w:val="28"/>
        </w:rPr>
      </w:pPr>
    </w:p>
    <w:p w:rsidR="004B0FD6" w:rsidRDefault="004B0FD6" w:rsidP="004B0FD6">
      <w:pPr>
        <w:spacing w:after="0" w:line="240" w:lineRule="auto"/>
        <w:jc w:val="center"/>
        <w:rPr>
          <w:rFonts w:ascii="Times New Roman" w:hAnsi="Times New Roman"/>
          <w:sz w:val="28"/>
          <w:szCs w:val="28"/>
        </w:rPr>
      </w:pPr>
    </w:p>
    <w:p w:rsidR="004B0FD6" w:rsidRDefault="004B0FD6" w:rsidP="004B0FD6">
      <w:pPr>
        <w:spacing w:after="0" w:line="240" w:lineRule="auto"/>
        <w:jc w:val="center"/>
        <w:rPr>
          <w:rFonts w:ascii="Times New Roman" w:hAnsi="Times New Roman"/>
          <w:sz w:val="28"/>
          <w:szCs w:val="28"/>
        </w:rPr>
      </w:pPr>
      <w:r>
        <w:rPr>
          <w:rFonts w:ascii="Times New Roman" w:hAnsi="Times New Roman"/>
          <w:sz w:val="28"/>
          <w:szCs w:val="28"/>
        </w:rPr>
        <w:t>Издательский центр ЮКГУ им. М.Ауезова, г. Шымкент, пр. Тауке хана, 5</w:t>
      </w:r>
    </w:p>
    <w:p w:rsidR="004B0FD6" w:rsidRDefault="004B0FD6" w:rsidP="004B0FD6">
      <w:pPr>
        <w:spacing w:after="0" w:line="240" w:lineRule="auto"/>
        <w:jc w:val="center"/>
        <w:rPr>
          <w:rFonts w:ascii="Times New Roman" w:hAnsi="Times New Roman"/>
          <w:sz w:val="28"/>
          <w:szCs w:val="28"/>
        </w:rPr>
      </w:pPr>
    </w:p>
    <w:p w:rsidR="004B0FD6" w:rsidRDefault="004B0FD6" w:rsidP="004B0FD6">
      <w:pPr>
        <w:spacing w:after="0" w:line="240" w:lineRule="auto"/>
        <w:jc w:val="center"/>
        <w:rPr>
          <w:rFonts w:ascii="Times New Roman" w:hAnsi="Times New Roman"/>
          <w:sz w:val="28"/>
          <w:szCs w:val="28"/>
        </w:rPr>
      </w:pPr>
    </w:p>
    <w:p w:rsidR="004B0FD6" w:rsidRDefault="004B0FD6" w:rsidP="004B0FD6">
      <w:pPr>
        <w:spacing w:after="0" w:line="240" w:lineRule="auto"/>
        <w:rPr>
          <w:rFonts w:ascii="Times New Roman" w:hAnsi="Times New Roman"/>
          <w:i/>
          <w:sz w:val="28"/>
          <w:szCs w:val="28"/>
        </w:rPr>
      </w:pPr>
    </w:p>
    <w:p w:rsidR="004B0FD6" w:rsidRDefault="004B0FD6" w:rsidP="004B0FD6">
      <w:pPr>
        <w:spacing w:after="0" w:line="240" w:lineRule="auto"/>
        <w:jc w:val="both"/>
        <w:rPr>
          <w:rFonts w:ascii="Times New Roman" w:hAnsi="Times New Roman"/>
          <w:i/>
          <w:sz w:val="28"/>
          <w:szCs w:val="28"/>
        </w:rPr>
      </w:pPr>
    </w:p>
    <w:p w:rsidR="004B0FD6" w:rsidRDefault="004B0FD6" w:rsidP="004B0FD6">
      <w:pPr>
        <w:spacing w:after="0" w:line="240" w:lineRule="auto"/>
        <w:jc w:val="both"/>
        <w:rPr>
          <w:rFonts w:ascii="Times New Roman" w:hAnsi="Times New Roman"/>
          <w:i/>
          <w:sz w:val="28"/>
          <w:szCs w:val="28"/>
        </w:rPr>
      </w:pPr>
    </w:p>
    <w:p w:rsidR="004B0FD6" w:rsidRDefault="004B0FD6" w:rsidP="004B0FD6">
      <w:pPr>
        <w:spacing w:after="0" w:line="240" w:lineRule="auto"/>
        <w:rPr>
          <w:rFonts w:ascii="Times New Roman" w:hAnsi="Times New Roman"/>
          <w:b/>
          <w:sz w:val="28"/>
          <w:szCs w:val="28"/>
        </w:rPr>
      </w:pPr>
      <w:r>
        <w:rPr>
          <w:rFonts w:ascii="Times New Roman" w:hAnsi="Times New Roman"/>
          <w:sz w:val="28"/>
          <w:szCs w:val="28"/>
        </w:rPr>
        <w:t>*Данные значения выставляются ИЦ</w:t>
      </w:r>
    </w:p>
    <w:p w:rsidR="0053165C" w:rsidRPr="004B0FD6" w:rsidRDefault="0053165C" w:rsidP="00B6212E">
      <w:pPr>
        <w:spacing w:after="0" w:line="240" w:lineRule="auto"/>
        <w:jc w:val="both"/>
        <w:rPr>
          <w:rFonts w:ascii="Times New Roman" w:hAnsi="Times New Roman"/>
          <w:sz w:val="24"/>
          <w:szCs w:val="24"/>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Pr="0053165C" w:rsidRDefault="0053165C" w:rsidP="00B6212E">
      <w:pPr>
        <w:spacing w:after="0" w:line="240" w:lineRule="auto"/>
        <w:jc w:val="both"/>
        <w:rPr>
          <w:rFonts w:ascii="Times New Roman" w:hAnsi="Times New Roman"/>
          <w:sz w:val="24"/>
          <w:szCs w:val="24"/>
          <w:lang w:val="kk-KZ"/>
        </w:rPr>
      </w:pPr>
    </w:p>
    <w:p w:rsidR="002B44F3" w:rsidRPr="006917D1" w:rsidRDefault="002B44F3" w:rsidP="00B6212E">
      <w:pPr>
        <w:spacing w:after="0" w:line="240" w:lineRule="auto"/>
        <w:jc w:val="both"/>
        <w:rPr>
          <w:rFonts w:ascii="Times New Roman" w:hAnsi="Times New Roman"/>
          <w:sz w:val="24"/>
          <w:szCs w:val="24"/>
        </w:rPr>
      </w:pPr>
    </w:p>
    <w:p w:rsidR="002B44F3" w:rsidRPr="006917D1" w:rsidRDefault="002B44F3" w:rsidP="00B6212E">
      <w:pPr>
        <w:spacing w:after="0" w:line="240" w:lineRule="auto"/>
        <w:jc w:val="both"/>
        <w:rPr>
          <w:rFonts w:ascii="Times New Roman" w:hAnsi="Times New Roman"/>
          <w:sz w:val="24"/>
          <w:szCs w:val="24"/>
        </w:rPr>
      </w:pPr>
    </w:p>
    <w:p w:rsidR="002B44F3" w:rsidRPr="006917D1" w:rsidRDefault="002B44F3" w:rsidP="00B6212E">
      <w:pPr>
        <w:spacing w:after="0" w:line="240" w:lineRule="auto"/>
        <w:jc w:val="both"/>
        <w:rPr>
          <w:rFonts w:ascii="Times New Roman" w:hAnsi="Times New Roman"/>
          <w:sz w:val="24"/>
          <w:szCs w:val="24"/>
        </w:rPr>
      </w:pPr>
    </w:p>
    <w:p w:rsidR="002B44F3" w:rsidRPr="006917D1" w:rsidRDefault="002B44F3" w:rsidP="00B6212E">
      <w:pPr>
        <w:spacing w:after="0" w:line="240" w:lineRule="auto"/>
        <w:jc w:val="both"/>
        <w:rPr>
          <w:rFonts w:ascii="Times New Roman" w:hAnsi="Times New Roman"/>
          <w:sz w:val="24"/>
          <w:szCs w:val="24"/>
        </w:rPr>
      </w:pPr>
    </w:p>
    <w:p w:rsidR="002B44F3" w:rsidRPr="006917D1" w:rsidRDefault="002B44F3" w:rsidP="00B6212E">
      <w:pPr>
        <w:spacing w:after="0" w:line="240" w:lineRule="auto"/>
        <w:jc w:val="both"/>
        <w:rPr>
          <w:rFonts w:ascii="Times New Roman" w:hAnsi="Times New Roman"/>
          <w:sz w:val="24"/>
          <w:szCs w:val="24"/>
        </w:rPr>
      </w:pPr>
    </w:p>
    <w:p w:rsidR="002B44F3" w:rsidRDefault="002B44F3"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Default="0053165C" w:rsidP="00B6212E">
      <w:pPr>
        <w:spacing w:after="0" w:line="240" w:lineRule="auto"/>
        <w:jc w:val="both"/>
        <w:rPr>
          <w:rFonts w:ascii="Times New Roman" w:hAnsi="Times New Roman"/>
          <w:sz w:val="24"/>
          <w:szCs w:val="24"/>
          <w:lang w:val="kk-KZ"/>
        </w:rPr>
      </w:pPr>
    </w:p>
    <w:p w:rsidR="0053165C" w:rsidRPr="0053165C" w:rsidRDefault="0053165C" w:rsidP="00B6212E">
      <w:pPr>
        <w:spacing w:after="0" w:line="240" w:lineRule="auto"/>
        <w:jc w:val="both"/>
        <w:rPr>
          <w:rFonts w:ascii="Times New Roman" w:hAnsi="Times New Roman"/>
          <w:sz w:val="24"/>
          <w:szCs w:val="24"/>
          <w:lang w:val="kk-KZ"/>
        </w:rPr>
      </w:pPr>
    </w:p>
    <w:sectPr w:rsidR="0053165C" w:rsidRPr="0053165C" w:rsidSect="005C12CC">
      <w:footerReference w:type="default" r:id="rId58"/>
      <w:pgSz w:w="11906" w:h="16838"/>
      <w:pgMar w:top="1134" w:right="850" w:bottom="1134"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348F" w:rsidRDefault="00A0348F" w:rsidP="00FB08F2">
      <w:pPr>
        <w:spacing w:after="0" w:line="240" w:lineRule="auto"/>
      </w:pPr>
      <w:r>
        <w:separator/>
      </w:r>
    </w:p>
  </w:endnote>
  <w:endnote w:type="continuationSeparator" w:id="1">
    <w:p w:rsidR="00A0348F" w:rsidRDefault="00A0348F" w:rsidP="00FB08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5FF" w:rsidRDefault="00054BEB">
    <w:pPr>
      <w:pStyle w:val="af8"/>
      <w:jc w:val="center"/>
    </w:pPr>
    <w:fldSimple w:instr=" PAGE   \* MERGEFORMAT ">
      <w:r w:rsidR="004B0FD6">
        <w:rPr>
          <w:noProof/>
        </w:rPr>
        <w:t>80</w:t>
      </w:r>
    </w:fldSimple>
  </w:p>
  <w:p w:rsidR="004935FF" w:rsidRDefault="004935FF">
    <w:pPr>
      <w:pStyle w:val="af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348F" w:rsidRDefault="00A0348F" w:rsidP="00FB08F2">
      <w:pPr>
        <w:spacing w:after="0" w:line="240" w:lineRule="auto"/>
      </w:pPr>
      <w:r>
        <w:separator/>
      </w:r>
    </w:p>
  </w:footnote>
  <w:footnote w:type="continuationSeparator" w:id="1">
    <w:p w:rsidR="00A0348F" w:rsidRDefault="00A0348F" w:rsidP="00FB08F2">
      <w:pPr>
        <w:spacing w:after="0" w:line="240" w:lineRule="auto"/>
      </w:pPr>
      <w:r>
        <w:continuationSeparator/>
      </w:r>
    </w:p>
  </w:footnote>
  <w:footnote w:id="2">
    <w:p w:rsidR="004935FF" w:rsidRDefault="004935FF" w:rsidP="00ED739D"/>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in;height:3in" o:bullet="t">
        <v:imagedata r:id="rId1" o:title=""/>
      </v:shape>
    </w:pict>
  </w:numPicBullet>
  <w:abstractNum w:abstractNumId="0">
    <w:nsid w:val="00085A3C"/>
    <w:multiLevelType w:val="multilevel"/>
    <w:tmpl w:val="08945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1877B5"/>
    <w:multiLevelType w:val="hybridMultilevel"/>
    <w:tmpl w:val="4E8EFF8A"/>
    <w:lvl w:ilvl="0" w:tplc="ABD215C4">
      <w:start w:val="1"/>
      <w:numFmt w:val="decimal"/>
      <w:lvlText w:val="%1."/>
      <w:lvlJc w:val="left"/>
      <w:pPr>
        <w:ind w:left="928"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02872EE9"/>
    <w:multiLevelType w:val="hybridMultilevel"/>
    <w:tmpl w:val="2F2272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2BA4E18"/>
    <w:multiLevelType w:val="hybridMultilevel"/>
    <w:tmpl w:val="4E8EFF8A"/>
    <w:lvl w:ilvl="0" w:tplc="ABD215C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6145D5D"/>
    <w:multiLevelType w:val="hybridMultilevel"/>
    <w:tmpl w:val="5D6A0FC2"/>
    <w:lvl w:ilvl="0" w:tplc="B5EEFFC2">
      <w:start w:val="1"/>
      <w:numFmt w:val="decimal"/>
      <w:lvlText w:val="%1."/>
      <w:lvlJc w:val="left"/>
      <w:pPr>
        <w:ind w:left="899" w:hanging="360"/>
      </w:pPr>
      <w:rPr>
        <w:rFonts w:cs="Times New Roman" w:hint="default"/>
      </w:rPr>
    </w:lvl>
    <w:lvl w:ilvl="1" w:tplc="04190019" w:tentative="1">
      <w:start w:val="1"/>
      <w:numFmt w:val="lowerLetter"/>
      <w:lvlText w:val="%2."/>
      <w:lvlJc w:val="left"/>
      <w:pPr>
        <w:ind w:left="1619" w:hanging="360"/>
      </w:pPr>
      <w:rPr>
        <w:rFonts w:cs="Times New Roman"/>
      </w:rPr>
    </w:lvl>
    <w:lvl w:ilvl="2" w:tplc="0419001B" w:tentative="1">
      <w:start w:val="1"/>
      <w:numFmt w:val="lowerRoman"/>
      <w:lvlText w:val="%3."/>
      <w:lvlJc w:val="right"/>
      <w:pPr>
        <w:ind w:left="2339" w:hanging="180"/>
      </w:pPr>
      <w:rPr>
        <w:rFonts w:cs="Times New Roman"/>
      </w:rPr>
    </w:lvl>
    <w:lvl w:ilvl="3" w:tplc="0419000F" w:tentative="1">
      <w:start w:val="1"/>
      <w:numFmt w:val="decimal"/>
      <w:lvlText w:val="%4."/>
      <w:lvlJc w:val="left"/>
      <w:pPr>
        <w:ind w:left="3059" w:hanging="360"/>
      </w:pPr>
      <w:rPr>
        <w:rFonts w:cs="Times New Roman"/>
      </w:rPr>
    </w:lvl>
    <w:lvl w:ilvl="4" w:tplc="04190019" w:tentative="1">
      <w:start w:val="1"/>
      <w:numFmt w:val="lowerLetter"/>
      <w:lvlText w:val="%5."/>
      <w:lvlJc w:val="left"/>
      <w:pPr>
        <w:ind w:left="3779" w:hanging="360"/>
      </w:pPr>
      <w:rPr>
        <w:rFonts w:cs="Times New Roman"/>
      </w:rPr>
    </w:lvl>
    <w:lvl w:ilvl="5" w:tplc="0419001B" w:tentative="1">
      <w:start w:val="1"/>
      <w:numFmt w:val="lowerRoman"/>
      <w:lvlText w:val="%6."/>
      <w:lvlJc w:val="right"/>
      <w:pPr>
        <w:ind w:left="4499" w:hanging="180"/>
      </w:pPr>
      <w:rPr>
        <w:rFonts w:cs="Times New Roman"/>
      </w:rPr>
    </w:lvl>
    <w:lvl w:ilvl="6" w:tplc="0419000F" w:tentative="1">
      <w:start w:val="1"/>
      <w:numFmt w:val="decimal"/>
      <w:lvlText w:val="%7."/>
      <w:lvlJc w:val="left"/>
      <w:pPr>
        <w:ind w:left="5219" w:hanging="360"/>
      </w:pPr>
      <w:rPr>
        <w:rFonts w:cs="Times New Roman"/>
      </w:rPr>
    </w:lvl>
    <w:lvl w:ilvl="7" w:tplc="04190019" w:tentative="1">
      <w:start w:val="1"/>
      <w:numFmt w:val="lowerLetter"/>
      <w:lvlText w:val="%8."/>
      <w:lvlJc w:val="left"/>
      <w:pPr>
        <w:ind w:left="5939" w:hanging="360"/>
      </w:pPr>
      <w:rPr>
        <w:rFonts w:cs="Times New Roman"/>
      </w:rPr>
    </w:lvl>
    <w:lvl w:ilvl="8" w:tplc="0419001B" w:tentative="1">
      <w:start w:val="1"/>
      <w:numFmt w:val="lowerRoman"/>
      <w:lvlText w:val="%9."/>
      <w:lvlJc w:val="right"/>
      <w:pPr>
        <w:ind w:left="6659" w:hanging="180"/>
      </w:pPr>
      <w:rPr>
        <w:rFonts w:cs="Times New Roman"/>
      </w:rPr>
    </w:lvl>
  </w:abstractNum>
  <w:abstractNum w:abstractNumId="5">
    <w:nsid w:val="067572FC"/>
    <w:multiLevelType w:val="multilevel"/>
    <w:tmpl w:val="DB4A4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7A907FD"/>
    <w:multiLevelType w:val="hybridMultilevel"/>
    <w:tmpl w:val="B13AA3D8"/>
    <w:lvl w:ilvl="0" w:tplc="3A0EADF8">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7">
    <w:nsid w:val="08443FDA"/>
    <w:multiLevelType w:val="multilevel"/>
    <w:tmpl w:val="7AAC7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AAC2C47"/>
    <w:multiLevelType w:val="hybridMultilevel"/>
    <w:tmpl w:val="BBA2C4CC"/>
    <w:lvl w:ilvl="0" w:tplc="D0D628E6">
      <w:start w:val="1"/>
      <w:numFmt w:val="bullet"/>
      <w:lvlText w:val=""/>
      <w:lvlJc w:val="left"/>
      <w:pPr>
        <w:tabs>
          <w:tab w:val="num" w:pos="1410"/>
        </w:tabs>
        <w:ind w:left="141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9">
    <w:nsid w:val="0ADE16B1"/>
    <w:multiLevelType w:val="hybridMultilevel"/>
    <w:tmpl w:val="4E8EFF8A"/>
    <w:lvl w:ilvl="0" w:tplc="ABD215C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11E95D2C"/>
    <w:multiLevelType w:val="hybridMultilevel"/>
    <w:tmpl w:val="1534E974"/>
    <w:lvl w:ilvl="0" w:tplc="1D965646">
      <w:start w:val="1"/>
      <w:numFmt w:val="decimal"/>
      <w:lvlText w:val="%1."/>
      <w:lvlJc w:val="left"/>
      <w:pPr>
        <w:ind w:left="810" w:hanging="360"/>
      </w:pPr>
      <w:rPr>
        <w:rFonts w:hint="default"/>
      </w:rPr>
    </w:lvl>
    <w:lvl w:ilvl="1" w:tplc="04190019">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1">
    <w:nsid w:val="13C06A9B"/>
    <w:multiLevelType w:val="multilevel"/>
    <w:tmpl w:val="1B4EF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BBA6638"/>
    <w:multiLevelType w:val="hybridMultilevel"/>
    <w:tmpl w:val="63EE2A80"/>
    <w:lvl w:ilvl="0" w:tplc="AFC0DE80">
      <w:start w:val="4"/>
      <w:numFmt w:val="bullet"/>
      <w:lvlText w:val="-"/>
      <w:lvlJc w:val="left"/>
      <w:pPr>
        <w:ind w:left="720" w:hanging="360"/>
      </w:pPr>
      <w:rPr>
        <w:rFonts w:ascii="Calibri" w:eastAsia="Times New Roman" w:hAnsi="Calibri"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C1A5042"/>
    <w:multiLevelType w:val="multilevel"/>
    <w:tmpl w:val="891C8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CF34058"/>
    <w:multiLevelType w:val="hybridMultilevel"/>
    <w:tmpl w:val="0372A240"/>
    <w:lvl w:ilvl="0" w:tplc="9C30664C">
      <w:start w:val="1"/>
      <w:numFmt w:val="decimal"/>
      <w:lvlText w:val="%1."/>
      <w:lvlJc w:val="left"/>
      <w:pPr>
        <w:ind w:left="1155" w:hanging="795"/>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F0A7542"/>
    <w:multiLevelType w:val="hybridMultilevel"/>
    <w:tmpl w:val="64F8F1F2"/>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0ED521E"/>
    <w:multiLevelType w:val="hybridMultilevel"/>
    <w:tmpl w:val="CB423178"/>
    <w:lvl w:ilvl="0" w:tplc="0419000F">
      <w:start w:val="1"/>
      <w:numFmt w:val="decimal"/>
      <w:lvlText w:val="%1."/>
      <w:lvlJc w:val="left"/>
      <w:pPr>
        <w:tabs>
          <w:tab w:val="num" w:pos="928"/>
        </w:tabs>
        <w:ind w:left="928" w:hanging="360"/>
      </w:pPr>
      <w:rPr>
        <w:rFonts w:cs="Times New Roman" w:hint="default"/>
      </w:rPr>
    </w:lvl>
    <w:lvl w:ilvl="1" w:tplc="390E1D3A">
      <w:start w:val="1"/>
      <w:numFmt w:val="decimal"/>
      <w:lvlText w:val="%2."/>
      <w:lvlJc w:val="left"/>
      <w:pPr>
        <w:tabs>
          <w:tab w:val="num" w:pos="852"/>
        </w:tabs>
        <w:ind w:left="852" w:hanging="360"/>
      </w:pPr>
      <w:rPr>
        <w:rFonts w:cs="Times New Roman" w:hint="default"/>
        <w:b w:val="0"/>
      </w:rPr>
    </w:lvl>
    <w:lvl w:ilvl="2" w:tplc="0419001B" w:tentative="1">
      <w:start w:val="1"/>
      <w:numFmt w:val="lowerRoman"/>
      <w:lvlText w:val="%3."/>
      <w:lvlJc w:val="right"/>
      <w:pPr>
        <w:tabs>
          <w:tab w:val="num" w:pos="2368"/>
        </w:tabs>
        <w:ind w:left="2368" w:hanging="180"/>
      </w:pPr>
      <w:rPr>
        <w:rFonts w:cs="Times New Roman"/>
      </w:rPr>
    </w:lvl>
    <w:lvl w:ilvl="3" w:tplc="0419000F" w:tentative="1">
      <w:start w:val="1"/>
      <w:numFmt w:val="decimal"/>
      <w:lvlText w:val="%4."/>
      <w:lvlJc w:val="left"/>
      <w:pPr>
        <w:tabs>
          <w:tab w:val="num" w:pos="3088"/>
        </w:tabs>
        <w:ind w:left="3088" w:hanging="360"/>
      </w:pPr>
      <w:rPr>
        <w:rFonts w:cs="Times New Roman"/>
      </w:rPr>
    </w:lvl>
    <w:lvl w:ilvl="4" w:tplc="04190019" w:tentative="1">
      <w:start w:val="1"/>
      <w:numFmt w:val="lowerLetter"/>
      <w:lvlText w:val="%5."/>
      <w:lvlJc w:val="left"/>
      <w:pPr>
        <w:tabs>
          <w:tab w:val="num" w:pos="3808"/>
        </w:tabs>
        <w:ind w:left="3808" w:hanging="360"/>
      </w:pPr>
      <w:rPr>
        <w:rFonts w:cs="Times New Roman"/>
      </w:rPr>
    </w:lvl>
    <w:lvl w:ilvl="5" w:tplc="0419001B" w:tentative="1">
      <w:start w:val="1"/>
      <w:numFmt w:val="lowerRoman"/>
      <w:lvlText w:val="%6."/>
      <w:lvlJc w:val="right"/>
      <w:pPr>
        <w:tabs>
          <w:tab w:val="num" w:pos="4528"/>
        </w:tabs>
        <w:ind w:left="4528" w:hanging="180"/>
      </w:pPr>
      <w:rPr>
        <w:rFonts w:cs="Times New Roman"/>
      </w:rPr>
    </w:lvl>
    <w:lvl w:ilvl="6" w:tplc="0419000F" w:tentative="1">
      <w:start w:val="1"/>
      <w:numFmt w:val="decimal"/>
      <w:lvlText w:val="%7."/>
      <w:lvlJc w:val="left"/>
      <w:pPr>
        <w:tabs>
          <w:tab w:val="num" w:pos="5248"/>
        </w:tabs>
        <w:ind w:left="5248" w:hanging="360"/>
      </w:pPr>
      <w:rPr>
        <w:rFonts w:cs="Times New Roman"/>
      </w:rPr>
    </w:lvl>
    <w:lvl w:ilvl="7" w:tplc="04190019" w:tentative="1">
      <w:start w:val="1"/>
      <w:numFmt w:val="lowerLetter"/>
      <w:lvlText w:val="%8."/>
      <w:lvlJc w:val="left"/>
      <w:pPr>
        <w:tabs>
          <w:tab w:val="num" w:pos="5968"/>
        </w:tabs>
        <w:ind w:left="5968" w:hanging="360"/>
      </w:pPr>
      <w:rPr>
        <w:rFonts w:cs="Times New Roman"/>
      </w:rPr>
    </w:lvl>
    <w:lvl w:ilvl="8" w:tplc="0419001B" w:tentative="1">
      <w:start w:val="1"/>
      <w:numFmt w:val="lowerRoman"/>
      <w:lvlText w:val="%9."/>
      <w:lvlJc w:val="right"/>
      <w:pPr>
        <w:tabs>
          <w:tab w:val="num" w:pos="6688"/>
        </w:tabs>
        <w:ind w:left="6688" w:hanging="180"/>
      </w:pPr>
      <w:rPr>
        <w:rFonts w:cs="Times New Roman"/>
      </w:rPr>
    </w:lvl>
  </w:abstractNum>
  <w:abstractNum w:abstractNumId="17">
    <w:nsid w:val="24C379BC"/>
    <w:multiLevelType w:val="hybridMultilevel"/>
    <w:tmpl w:val="C610CBD4"/>
    <w:lvl w:ilvl="0" w:tplc="D0D628E6">
      <w:start w:val="1"/>
      <w:numFmt w:val="bullet"/>
      <w:lvlText w:val=""/>
      <w:lvlJc w:val="left"/>
      <w:pPr>
        <w:tabs>
          <w:tab w:val="num" w:pos="870"/>
        </w:tabs>
        <w:ind w:left="87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57C3812"/>
    <w:multiLevelType w:val="hybridMultilevel"/>
    <w:tmpl w:val="80DE43C0"/>
    <w:lvl w:ilvl="0" w:tplc="D0D628E6">
      <w:start w:val="1"/>
      <w:numFmt w:val="bullet"/>
      <w:lvlText w:val=""/>
      <w:lvlJc w:val="left"/>
      <w:pPr>
        <w:tabs>
          <w:tab w:val="num" w:pos="870"/>
        </w:tabs>
        <w:ind w:left="87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257D553E"/>
    <w:multiLevelType w:val="hybridMultilevel"/>
    <w:tmpl w:val="D62E580A"/>
    <w:lvl w:ilvl="0" w:tplc="B088EC14">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74D5D7A"/>
    <w:multiLevelType w:val="multilevel"/>
    <w:tmpl w:val="95986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99F7396"/>
    <w:multiLevelType w:val="multilevel"/>
    <w:tmpl w:val="29A60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C3C248A"/>
    <w:multiLevelType w:val="multilevel"/>
    <w:tmpl w:val="F7CC0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2760E40"/>
    <w:multiLevelType w:val="hybridMultilevel"/>
    <w:tmpl w:val="167A8AB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29F41DC"/>
    <w:multiLevelType w:val="hybridMultilevel"/>
    <w:tmpl w:val="493A9D0E"/>
    <w:lvl w:ilvl="0" w:tplc="97C87396">
      <w:start w:val="1"/>
      <w:numFmt w:val="decimal"/>
      <w:lvlText w:val="%1."/>
      <w:lvlJc w:val="left"/>
      <w:pPr>
        <w:ind w:left="36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3940016"/>
    <w:multiLevelType w:val="hybridMultilevel"/>
    <w:tmpl w:val="9ACAD79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3DC3E83"/>
    <w:multiLevelType w:val="hybridMultilevel"/>
    <w:tmpl w:val="B386A3A4"/>
    <w:lvl w:ilvl="0" w:tplc="71B2285A">
      <w:start w:val="1"/>
      <w:numFmt w:val="decimal"/>
      <w:lvlText w:val="%1)"/>
      <w:lvlJc w:val="left"/>
      <w:pPr>
        <w:tabs>
          <w:tab w:val="num" w:pos="1673"/>
        </w:tabs>
        <w:ind w:left="15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345267FD"/>
    <w:multiLevelType w:val="hybridMultilevel"/>
    <w:tmpl w:val="4E8EFF8A"/>
    <w:lvl w:ilvl="0" w:tplc="ABD215C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nsid w:val="3567603C"/>
    <w:multiLevelType w:val="hybridMultilevel"/>
    <w:tmpl w:val="982A32F8"/>
    <w:lvl w:ilvl="0" w:tplc="B40E09DC">
      <w:start w:val="1"/>
      <w:numFmt w:val="decimal"/>
      <w:lvlText w:val="%1."/>
      <w:lvlJc w:val="left"/>
      <w:pPr>
        <w:ind w:left="899" w:hanging="360"/>
      </w:pPr>
      <w:rPr>
        <w:rFonts w:hint="default"/>
        <w:b/>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9">
    <w:nsid w:val="36D534F5"/>
    <w:multiLevelType w:val="multilevel"/>
    <w:tmpl w:val="D548A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81A72D0"/>
    <w:multiLevelType w:val="multilevel"/>
    <w:tmpl w:val="AC745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39717158"/>
    <w:multiLevelType w:val="multilevel"/>
    <w:tmpl w:val="0BE24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39C9007C"/>
    <w:multiLevelType w:val="multilevel"/>
    <w:tmpl w:val="7F5EA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3AC312DF"/>
    <w:multiLevelType w:val="hybridMultilevel"/>
    <w:tmpl w:val="6118316A"/>
    <w:lvl w:ilvl="0" w:tplc="BC6AD51E">
      <w:start w:val="1"/>
      <w:numFmt w:val="decimal"/>
      <w:lvlText w:val="%1."/>
      <w:lvlJc w:val="left"/>
      <w:pPr>
        <w:ind w:left="927" w:hanging="360"/>
      </w:pPr>
      <w:rPr>
        <w:rFonts w:ascii="Times New Roman" w:hAnsi="Times New Roman" w:hint="default"/>
        <w:color w:val="auto"/>
        <w:sz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3AE826B0"/>
    <w:multiLevelType w:val="hybridMultilevel"/>
    <w:tmpl w:val="C44AD5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3B2B30F3"/>
    <w:multiLevelType w:val="hybridMultilevel"/>
    <w:tmpl w:val="8B3617F6"/>
    <w:lvl w:ilvl="0" w:tplc="BDC81AEE">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6">
    <w:nsid w:val="3CCB6C23"/>
    <w:multiLevelType w:val="multilevel"/>
    <w:tmpl w:val="9CF6F1AE"/>
    <w:lvl w:ilvl="0">
      <w:start w:val="1"/>
      <w:numFmt w:val="bullet"/>
      <w:lvlText w:val=""/>
      <w:lvlPicBulletId w:val="0"/>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7">
    <w:nsid w:val="42004A50"/>
    <w:multiLevelType w:val="multilevel"/>
    <w:tmpl w:val="46AEFF2E"/>
    <w:lvl w:ilvl="0">
      <w:start w:val="1"/>
      <w:numFmt w:val="bullet"/>
      <w:lvlText w:val=""/>
      <w:lvlPicBulletId w:val="0"/>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38">
    <w:nsid w:val="42A0346E"/>
    <w:multiLevelType w:val="hybridMultilevel"/>
    <w:tmpl w:val="FFBEAA8E"/>
    <w:lvl w:ilvl="0" w:tplc="5EBE06B4">
      <w:start w:val="1"/>
      <w:numFmt w:val="decimal"/>
      <w:lvlText w:val="%1)"/>
      <w:lvlJc w:val="left"/>
      <w:pPr>
        <w:tabs>
          <w:tab w:val="num" w:pos="357"/>
        </w:tabs>
        <w:ind w:firstLine="360"/>
      </w:pPr>
      <w:rPr>
        <w:rFonts w:cs="Times New Roman" w:hint="default"/>
      </w:rPr>
    </w:lvl>
    <w:lvl w:ilvl="1" w:tplc="91FE3DD6">
      <w:start w:val="1"/>
      <w:numFmt w:val="decimal"/>
      <w:lvlText w:val="%2."/>
      <w:lvlJc w:val="left"/>
      <w:pPr>
        <w:tabs>
          <w:tab w:val="num" w:pos="786"/>
        </w:tabs>
        <w:ind w:left="786"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nsid w:val="43C40416"/>
    <w:multiLevelType w:val="multilevel"/>
    <w:tmpl w:val="E4A8B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48C329AC"/>
    <w:multiLevelType w:val="hybridMultilevel"/>
    <w:tmpl w:val="C9D20FEA"/>
    <w:lvl w:ilvl="0" w:tplc="D0D628E6">
      <w:start w:val="1"/>
      <w:numFmt w:val="bullet"/>
      <w:lvlText w:val=""/>
      <w:lvlJc w:val="left"/>
      <w:pPr>
        <w:tabs>
          <w:tab w:val="num" w:pos="870"/>
        </w:tabs>
        <w:ind w:left="87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49382B17"/>
    <w:multiLevelType w:val="multilevel"/>
    <w:tmpl w:val="B1689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4BC0549A"/>
    <w:multiLevelType w:val="hybridMultilevel"/>
    <w:tmpl w:val="6E18F5CE"/>
    <w:lvl w:ilvl="0" w:tplc="0256144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nsid w:val="4DDE00E8"/>
    <w:multiLevelType w:val="multilevel"/>
    <w:tmpl w:val="089EF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50477A1D"/>
    <w:multiLevelType w:val="hybridMultilevel"/>
    <w:tmpl w:val="ECD898B8"/>
    <w:lvl w:ilvl="0" w:tplc="57C6DC6E">
      <w:start w:val="1"/>
      <w:numFmt w:val="bullet"/>
      <w:lvlText w:val=""/>
      <w:lvlJc w:val="left"/>
      <w:pPr>
        <w:tabs>
          <w:tab w:val="num" w:pos="737"/>
        </w:tabs>
        <w:ind w:firstLine="703"/>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51655642"/>
    <w:multiLevelType w:val="multilevel"/>
    <w:tmpl w:val="414A1C40"/>
    <w:lvl w:ilvl="0">
      <w:start w:val="1"/>
      <w:numFmt w:val="decimal"/>
      <w:lvlText w:val="%1."/>
      <w:lvlJc w:val="left"/>
      <w:pPr>
        <w:tabs>
          <w:tab w:val="num" w:pos="1820"/>
        </w:tabs>
        <w:ind w:left="1820" w:hanging="1110"/>
      </w:pPr>
      <w:rPr>
        <w:rFonts w:cs="Times New Roman"/>
      </w:rPr>
    </w:lvl>
    <w:lvl w:ilvl="1">
      <w:numFmt w:val="bullet"/>
      <w:lvlText w:val="-"/>
      <w:lvlJc w:val="left"/>
      <w:pPr>
        <w:tabs>
          <w:tab w:val="num" w:pos="2388"/>
        </w:tabs>
        <w:ind w:left="2388" w:hanging="960"/>
      </w:pPr>
      <w:rPr>
        <w:rFonts w:ascii="Times New Roman" w:eastAsia="Times New Roman" w:hAnsi="Times New Roman" w:hint="default"/>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360"/>
        </w:tabs>
        <w:ind w:left="36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6">
    <w:nsid w:val="54545895"/>
    <w:multiLevelType w:val="hybridMultilevel"/>
    <w:tmpl w:val="357A138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7">
    <w:nsid w:val="57395D96"/>
    <w:multiLevelType w:val="multilevel"/>
    <w:tmpl w:val="F9A4C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5B2C6885"/>
    <w:multiLevelType w:val="multilevel"/>
    <w:tmpl w:val="FDC4E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5B9E089C"/>
    <w:multiLevelType w:val="hybridMultilevel"/>
    <w:tmpl w:val="97B46EE6"/>
    <w:lvl w:ilvl="0" w:tplc="D0D628E6">
      <w:start w:val="1"/>
      <w:numFmt w:val="bullet"/>
      <w:lvlText w:val=""/>
      <w:lvlJc w:val="left"/>
      <w:pPr>
        <w:tabs>
          <w:tab w:val="num" w:pos="870"/>
        </w:tabs>
        <w:ind w:left="87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5DDE60FD"/>
    <w:multiLevelType w:val="multilevel"/>
    <w:tmpl w:val="3B221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5E8A24E7"/>
    <w:multiLevelType w:val="multilevel"/>
    <w:tmpl w:val="CF14B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6073641A"/>
    <w:multiLevelType w:val="multilevel"/>
    <w:tmpl w:val="816EBC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61EA1C52"/>
    <w:multiLevelType w:val="multilevel"/>
    <w:tmpl w:val="70D28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679E58B1"/>
    <w:multiLevelType w:val="hybridMultilevel"/>
    <w:tmpl w:val="0B0E5FAE"/>
    <w:lvl w:ilvl="0" w:tplc="2EC0C68E">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6B5C743D"/>
    <w:multiLevelType w:val="multilevel"/>
    <w:tmpl w:val="11B2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6CDC76B2"/>
    <w:multiLevelType w:val="multilevel"/>
    <w:tmpl w:val="B5D67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6E6155B5"/>
    <w:multiLevelType w:val="hybridMultilevel"/>
    <w:tmpl w:val="141AAB34"/>
    <w:lvl w:ilvl="0" w:tplc="B15EF1E2">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70023BB2"/>
    <w:multiLevelType w:val="multilevel"/>
    <w:tmpl w:val="D1F2D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7326476A"/>
    <w:multiLevelType w:val="hybridMultilevel"/>
    <w:tmpl w:val="2E283D06"/>
    <w:lvl w:ilvl="0" w:tplc="3BEAEF62">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4D56360"/>
    <w:multiLevelType w:val="multilevel"/>
    <w:tmpl w:val="63CE4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75AB7BE2"/>
    <w:multiLevelType w:val="hybridMultilevel"/>
    <w:tmpl w:val="FD8EE3D6"/>
    <w:lvl w:ilvl="0" w:tplc="B1B86CC4">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62">
    <w:nsid w:val="76240E57"/>
    <w:multiLevelType w:val="hybridMultilevel"/>
    <w:tmpl w:val="8D8493D0"/>
    <w:lvl w:ilvl="0" w:tplc="5EBE06B4">
      <w:start w:val="1"/>
      <w:numFmt w:val="decimal"/>
      <w:lvlText w:val="%1)"/>
      <w:lvlJc w:val="left"/>
      <w:pPr>
        <w:tabs>
          <w:tab w:val="num" w:pos="357"/>
        </w:tabs>
        <w:ind w:firstLine="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3">
    <w:nsid w:val="7812147D"/>
    <w:multiLevelType w:val="hybridMultilevel"/>
    <w:tmpl w:val="ED208EF0"/>
    <w:lvl w:ilvl="0" w:tplc="14D227AA">
      <w:start w:val="1"/>
      <w:numFmt w:val="decimal"/>
      <w:lvlText w:val="%1."/>
      <w:lvlJc w:val="left"/>
      <w:pPr>
        <w:ind w:left="720" w:hanging="360"/>
      </w:pPr>
      <w:rPr>
        <w:rFonts w:eastAsia="Times New Roman"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4">
    <w:nsid w:val="7A6A7894"/>
    <w:multiLevelType w:val="hybridMultilevel"/>
    <w:tmpl w:val="2FE02D74"/>
    <w:lvl w:ilvl="0" w:tplc="D0D628E6">
      <w:start w:val="1"/>
      <w:numFmt w:val="bullet"/>
      <w:lvlText w:val=""/>
      <w:lvlJc w:val="left"/>
      <w:pPr>
        <w:tabs>
          <w:tab w:val="num" w:pos="870"/>
        </w:tabs>
        <w:ind w:left="87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5">
    <w:nsid w:val="7C5E76BB"/>
    <w:multiLevelType w:val="multilevel"/>
    <w:tmpl w:val="5CA81DB2"/>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nsid w:val="7D2253F4"/>
    <w:multiLevelType w:val="hybridMultilevel"/>
    <w:tmpl w:val="4E8EFF8A"/>
    <w:lvl w:ilvl="0" w:tplc="ABD215C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16"/>
  </w:num>
  <w:num w:numId="2">
    <w:abstractNumId w:val="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num>
  <w:num w:numId="4">
    <w:abstractNumId w:val="46"/>
  </w:num>
  <w:num w:numId="5">
    <w:abstractNumId w:val="63"/>
  </w:num>
  <w:num w:numId="6">
    <w:abstractNumId w:val="54"/>
  </w:num>
  <w:num w:numId="7">
    <w:abstractNumId w:val="42"/>
  </w:num>
  <w:num w:numId="8">
    <w:abstractNumId w:val="3"/>
  </w:num>
  <w:num w:numId="9">
    <w:abstractNumId w:val="27"/>
  </w:num>
  <w:num w:numId="10">
    <w:abstractNumId w:val="1"/>
  </w:num>
  <w:num w:numId="11">
    <w:abstractNumId w:val="66"/>
  </w:num>
  <w:num w:numId="12">
    <w:abstractNumId w:val="9"/>
  </w:num>
  <w:num w:numId="13">
    <w:abstractNumId w:val="38"/>
  </w:num>
  <w:num w:numId="14">
    <w:abstractNumId w:val="62"/>
  </w:num>
  <w:num w:numId="15">
    <w:abstractNumId w:val="8"/>
  </w:num>
  <w:num w:numId="16">
    <w:abstractNumId w:val="17"/>
  </w:num>
  <w:num w:numId="17">
    <w:abstractNumId w:val="49"/>
  </w:num>
  <w:num w:numId="18">
    <w:abstractNumId w:val="18"/>
  </w:num>
  <w:num w:numId="19">
    <w:abstractNumId w:val="64"/>
  </w:num>
  <w:num w:numId="20">
    <w:abstractNumId w:val="40"/>
  </w:num>
  <w:num w:numId="21">
    <w:abstractNumId w:val="12"/>
  </w:num>
  <w:num w:numId="22">
    <w:abstractNumId w:val="44"/>
  </w:num>
  <w:num w:numId="23">
    <w:abstractNumId w:val="26"/>
  </w:num>
  <w:num w:numId="24">
    <w:abstractNumId w:val="37"/>
  </w:num>
  <w:num w:numId="25">
    <w:abstractNumId w:val="65"/>
  </w:num>
  <w:num w:numId="26">
    <w:abstractNumId w:val="36"/>
  </w:num>
  <w:num w:numId="27">
    <w:abstractNumId w:val="7"/>
  </w:num>
  <w:num w:numId="28">
    <w:abstractNumId w:val="43"/>
  </w:num>
  <w:num w:numId="29">
    <w:abstractNumId w:val="30"/>
  </w:num>
  <w:num w:numId="30">
    <w:abstractNumId w:val="4"/>
  </w:num>
  <w:num w:numId="31">
    <w:abstractNumId w:val="19"/>
  </w:num>
  <w:num w:numId="32">
    <w:abstractNumId w:val="10"/>
  </w:num>
  <w:num w:numId="33">
    <w:abstractNumId w:val="2"/>
  </w:num>
  <w:num w:numId="34">
    <w:abstractNumId w:val="23"/>
  </w:num>
  <w:num w:numId="35">
    <w:abstractNumId w:val="24"/>
  </w:num>
  <w:num w:numId="36">
    <w:abstractNumId w:val="15"/>
  </w:num>
  <w:num w:numId="37">
    <w:abstractNumId w:val="61"/>
  </w:num>
  <w:num w:numId="38">
    <w:abstractNumId w:val="14"/>
  </w:num>
  <w:num w:numId="39">
    <w:abstractNumId w:val="59"/>
  </w:num>
  <w:num w:numId="40">
    <w:abstractNumId w:val="33"/>
  </w:num>
  <w:num w:numId="41">
    <w:abstractNumId w:val="25"/>
  </w:num>
  <w:num w:numId="42">
    <w:abstractNumId w:val="28"/>
  </w:num>
  <w:num w:numId="43">
    <w:abstractNumId w:val="35"/>
  </w:num>
  <w:num w:numId="44">
    <w:abstractNumId w:val="57"/>
  </w:num>
  <w:num w:numId="45">
    <w:abstractNumId w:val="6"/>
  </w:num>
  <w:num w:numId="46">
    <w:abstractNumId w:val="52"/>
  </w:num>
  <w:num w:numId="47">
    <w:abstractNumId w:val="60"/>
  </w:num>
  <w:num w:numId="48">
    <w:abstractNumId w:val="13"/>
  </w:num>
  <w:num w:numId="49">
    <w:abstractNumId w:val="22"/>
  </w:num>
  <w:num w:numId="50">
    <w:abstractNumId w:val="56"/>
  </w:num>
  <w:num w:numId="51">
    <w:abstractNumId w:val="58"/>
  </w:num>
  <w:num w:numId="52">
    <w:abstractNumId w:val="51"/>
  </w:num>
  <w:num w:numId="53">
    <w:abstractNumId w:val="0"/>
  </w:num>
  <w:num w:numId="54">
    <w:abstractNumId w:val="50"/>
  </w:num>
  <w:num w:numId="55">
    <w:abstractNumId w:val="32"/>
  </w:num>
  <w:num w:numId="56">
    <w:abstractNumId w:val="20"/>
  </w:num>
  <w:num w:numId="57">
    <w:abstractNumId w:val="21"/>
  </w:num>
  <w:num w:numId="58">
    <w:abstractNumId w:val="41"/>
  </w:num>
  <w:num w:numId="59">
    <w:abstractNumId w:val="11"/>
  </w:num>
  <w:num w:numId="60">
    <w:abstractNumId w:val="55"/>
  </w:num>
  <w:num w:numId="61">
    <w:abstractNumId w:val="48"/>
  </w:num>
  <w:num w:numId="62">
    <w:abstractNumId w:val="53"/>
  </w:num>
  <w:num w:numId="63">
    <w:abstractNumId w:val="39"/>
  </w:num>
  <w:num w:numId="64">
    <w:abstractNumId w:val="47"/>
  </w:num>
  <w:num w:numId="65">
    <w:abstractNumId w:val="5"/>
  </w:num>
  <w:num w:numId="66">
    <w:abstractNumId w:val="29"/>
  </w:num>
  <w:num w:numId="67">
    <w:abstractNumId w:val="31"/>
  </w:num>
  <w:numIdMacAtCleanup w:val="6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A74D3"/>
    <w:rsid w:val="0000070E"/>
    <w:rsid w:val="00001A79"/>
    <w:rsid w:val="000130B2"/>
    <w:rsid w:val="000341DE"/>
    <w:rsid w:val="00054BEB"/>
    <w:rsid w:val="000846DF"/>
    <w:rsid w:val="000871E3"/>
    <w:rsid w:val="000902C4"/>
    <w:rsid w:val="000A33F8"/>
    <w:rsid w:val="000A4D1E"/>
    <w:rsid w:val="000E0649"/>
    <w:rsid w:val="000E14B1"/>
    <w:rsid w:val="000E5681"/>
    <w:rsid w:val="0010507B"/>
    <w:rsid w:val="001415DF"/>
    <w:rsid w:val="00160770"/>
    <w:rsid w:val="00162A4B"/>
    <w:rsid w:val="00181C99"/>
    <w:rsid w:val="00181E3D"/>
    <w:rsid w:val="00183294"/>
    <w:rsid w:val="0019403A"/>
    <w:rsid w:val="001A7B21"/>
    <w:rsid w:val="001B06D0"/>
    <w:rsid w:val="001B7039"/>
    <w:rsid w:val="001D6591"/>
    <w:rsid w:val="001E5085"/>
    <w:rsid w:val="001F4416"/>
    <w:rsid w:val="00213CDF"/>
    <w:rsid w:val="00220BFE"/>
    <w:rsid w:val="00243BDF"/>
    <w:rsid w:val="00252164"/>
    <w:rsid w:val="002645E7"/>
    <w:rsid w:val="00265E50"/>
    <w:rsid w:val="002730AE"/>
    <w:rsid w:val="002A247A"/>
    <w:rsid w:val="002B44F3"/>
    <w:rsid w:val="002B76D2"/>
    <w:rsid w:val="002C73AF"/>
    <w:rsid w:val="002D4C49"/>
    <w:rsid w:val="002D4F8D"/>
    <w:rsid w:val="002E0F6E"/>
    <w:rsid w:val="002E3C1C"/>
    <w:rsid w:val="002F413F"/>
    <w:rsid w:val="00300BFB"/>
    <w:rsid w:val="00300D3B"/>
    <w:rsid w:val="003048E1"/>
    <w:rsid w:val="003140BD"/>
    <w:rsid w:val="00316CAF"/>
    <w:rsid w:val="00321752"/>
    <w:rsid w:val="00321D99"/>
    <w:rsid w:val="003259C1"/>
    <w:rsid w:val="00337B8D"/>
    <w:rsid w:val="003408A3"/>
    <w:rsid w:val="003551A4"/>
    <w:rsid w:val="00360E11"/>
    <w:rsid w:val="00363FD7"/>
    <w:rsid w:val="00387C20"/>
    <w:rsid w:val="0039325F"/>
    <w:rsid w:val="003B1DAC"/>
    <w:rsid w:val="003E4392"/>
    <w:rsid w:val="003E7631"/>
    <w:rsid w:val="003F5217"/>
    <w:rsid w:val="00414AE4"/>
    <w:rsid w:val="00461AD1"/>
    <w:rsid w:val="00482D1F"/>
    <w:rsid w:val="004935FF"/>
    <w:rsid w:val="004A47DF"/>
    <w:rsid w:val="004B0FD6"/>
    <w:rsid w:val="004B1D4B"/>
    <w:rsid w:val="004B4788"/>
    <w:rsid w:val="004C64D6"/>
    <w:rsid w:val="004E4A4F"/>
    <w:rsid w:val="004F6757"/>
    <w:rsid w:val="005150AB"/>
    <w:rsid w:val="0053165C"/>
    <w:rsid w:val="005512C1"/>
    <w:rsid w:val="005655EA"/>
    <w:rsid w:val="00575060"/>
    <w:rsid w:val="00585181"/>
    <w:rsid w:val="00594DD6"/>
    <w:rsid w:val="005A2FC9"/>
    <w:rsid w:val="005A4A4C"/>
    <w:rsid w:val="005A74D3"/>
    <w:rsid w:val="005C12CC"/>
    <w:rsid w:val="005E4307"/>
    <w:rsid w:val="00602085"/>
    <w:rsid w:val="0060359D"/>
    <w:rsid w:val="0061361B"/>
    <w:rsid w:val="00626F44"/>
    <w:rsid w:val="0063771A"/>
    <w:rsid w:val="006407CF"/>
    <w:rsid w:val="0065049C"/>
    <w:rsid w:val="006701C0"/>
    <w:rsid w:val="00674059"/>
    <w:rsid w:val="0069171C"/>
    <w:rsid w:val="006917D1"/>
    <w:rsid w:val="006A16C6"/>
    <w:rsid w:val="006B0219"/>
    <w:rsid w:val="006B1652"/>
    <w:rsid w:val="006C0EAE"/>
    <w:rsid w:val="006C1B51"/>
    <w:rsid w:val="006D5C32"/>
    <w:rsid w:val="00712A41"/>
    <w:rsid w:val="007229DD"/>
    <w:rsid w:val="00730199"/>
    <w:rsid w:val="0074070B"/>
    <w:rsid w:val="00741270"/>
    <w:rsid w:val="00743CB0"/>
    <w:rsid w:val="00752CC3"/>
    <w:rsid w:val="0077035F"/>
    <w:rsid w:val="007A0DF3"/>
    <w:rsid w:val="007A1FF7"/>
    <w:rsid w:val="007A48E5"/>
    <w:rsid w:val="007A61BE"/>
    <w:rsid w:val="007B75CA"/>
    <w:rsid w:val="007C0313"/>
    <w:rsid w:val="007E10C9"/>
    <w:rsid w:val="007F5ACC"/>
    <w:rsid w:val="00801FC1"/>
    <w:rsid w:val="00805B18"/>
    <w:rsid w:val="0081341C"/>
    <w:rsid w:val="00820BC8"/>
    <w:rsid w:val="00830FD7"/>
    <w:rsid w:val="00833F80"/>
    <w:rsid w:val="00853D16"/>
    <w:rsid w:val="0085571B"/>
    <w:rsid w:val="00857343"/>
    <w:rsid w:val="00857B22"/>
    <w:rsid w:val="008716DD"/>
    <w:rsid w:val="00875254"/>
    <w:rsid w:val="00877331"/>
    <w:rsid w:val="00880048"/>
    <w:rsid w:val="00880EFF"/>
    <w:rsid w:val="00881A0A"/>
    <w:rsid w:val="0088392A"/>
    <w:rsid w:val="008965C2"/>
    <w:rsid w:val="008A5472"/>
    <w:rsid w:val="008A6F4B"/>
    <w:rsid w:val="008C3956"/>
    <w:rsid w:val="008C5E4B"/>
    <w:rsid w:val="008E0DA0"/>
    <w:rsid w:val="008E703A"/>
    <w:rsid w:val="008F17EF"/>
    <w:rsid w:val="00930732"/>
    <w:rsid w:val="00936ED2"/>
    <w:rsid w:val="0093754E"/>
    <w:rsid w:val="009415F2"/>
    <w:rsid w:val="00951E0F"/>
    <w:rsid w:val="00966C74"/>
    <w:rsid w:val="00971B84"/>
    <w:rsid w:val="00977E8D"/>
    <w:rsid w:val="0098410F"/>
    <w:rsid w:val="009870DE"/>
    <w:rsid w:val="009A1B84"/>
    <w:rsid w:val="009A3A13"/>
    <w:rsid w:val="009A495F"/>
    <w:rsid w:val="009C6374"/>
    <w:rsid w:val="009C77F7"/>
    <w:rsid w:val="009D6BDE"/>
    <w:rsid w:val="009E0B71"/>
    <w:rsid w:val="00A01CC3"/>
    <w:rsid w:val="00A0348F"/>
    <w:rsid w:val="00A05EB2"/>
    <w:rsid w:val="00A12BE6"/>
    <w:rsid w:val="00A21DD8"/>
    <w:rsid w:val="00A23027"/>
    <w:rsid w:val="00A31A45"/>
    <w:rsid w:val="00A42785"/>
    <w:rsid w:val="00A60BEE"/>
    <w:rsid w:val="00A6251E"/>
    <w:rsid w:val="00A74400"/>
    <w:rsid w:val="00A80A06"/>
    <w:rsid w:val="00A84A62"/>
    <w:rsid w:val="00A9079A"/>
    <w:rsid w:val="00AE4573"/>
    <w:rsid w:val="00AE5285"/>
    <w:rsid w:val="00AF6F28"/>
    <w:rsid w:val="00AF6FAB"/>
    <w:rsid w:val="00B5538A"/>
    <w:rsid w:val="00B56398"/>
    <w:rsid w:val="00B6212E"/>
    <w:rsid w:val="00B651D8"/>
    <w:rsid w:val="00B8784A"/>
    <w:rsid w:val="00BA58AA"/>
    <w:rsid w:val="00BB21C4"/>
    <w:rsid w:val="00BB4B69"/>
    <w:rsid w:val="00BC647C"/>
    <w:rsid w:val="00BD1A9E"/>
    <w:rsid w:val="00BE10E5"/>
    <w:rsid w:val="00C12B7A"/>
    <w:rsid w:val="00C33E85"/>
    <w:rsid w:val="00C3439C"/>
    <w:rsid w:val="00C37C96"/>
    <w:rsid w:val="00C63F72"/>
    <w:rsid w:val="00CD3A1B"/>
    <w:rsid w:val="00CE1B52"/>
    <w:rsid w:val="00CE35E3"/>
    <w:rsid w:val="00CF1520"/>
    <w:rsid w:val="00D11E7B"/>
    <w:rsid w:val="00D12DC1"/>
    <w:rsid w:val="00D205AE"/>
    <w:rsid w:val="00D319F4"/>
    <w:rsid w:val="00D33543"/>
    <w:rsid w:val="00D54C8B"/>
    <w:rsid w:val="00D652D4"/>
    <w:rsid w:val="00D6745C"/>
    <w:rsid w:val="00D72AE3"/>
    <w:rsid w:val="00D73F35"/>
    <w:rsid w:val="00D7560F"/>
    <w:rsid w:val="00D7753D"/>
    <w:rsid w:val="00D926E0"/>
    <w:rsid w:val="00D97207"/>
    <w:rsid w:val="00DB1378"/>
    <w:rsid w:val="00DB5457"/>
    <w:rsid w:val="00DC5E89"/>
    <w:rsid w:val="00DD3180"/>
    <w:rsid w:val="00DD3BAD"/>
    <w:rsid w:val="00DD5E09"/>
    <w:rsid w:val="00DD6A42"/>
    <w:rsid w:val="00DE0FC4"/>
    <w:rsid w:val="00DE6EB1"/>
    <w:rsid w:val="00DF048F"/>
    <w:rsid w:val="00DF4F07"/>
    <w:rsid w:val="00E018FC"/>
    <w:rsid w:val="00E10641"/>
    <w:rsid w:val="00E42981"/>
    <w:rsid w:val="00E43694"/>
    <w:rsid w:val="00E52B78"/>
    <w:rsid w:val="00E54863"/>
    <w:rsid w:val="00E64841"/>
    <w:rsid w:val="00E71D0C"/>
    <w:rsid w:val="00E74AEF"/>
    <w:rsid w:val="00E8596B"/>
    <w:rsid w:val="00EA3412"/>
    <w:rsid w:val="00EB29BE"/>
    <w:rsid w:val="00EB39B7"/>
    <w:rsid w:val="00ED67A9"/>
    <w:rsid w:val="00ED739D"/>
    <w:rsid w:val="00EE3216"/>
    <w:rsid w:val="00EF407D"/>
    <w:rsid w:val="00F05CA5"/>
    <w:rsid w:val="00F25A63"/>
    <w:rsid w:val="00F638DD"/>
    <w:rsid w:val="00F65CEF"/>
    <w:rsid w:val="00F6708C"/>
    <w:rsid w:val="00F67FE2"/>
    <w:rsid w:val="00F720E7"/>
    <w:rsid w:val="00F80620"/>
    <w:rsid w:val="00F91057"/>
    <w:rsid w:val="00F942B5"/>
    <w:rsid w:val="00F9504C"/>
    <w:rsid w:val="00F969EC"/>
    <w:rsid w:val="00FA6E00"/>
    <w:rsid w:val="00FA7E21"/>
    <w:rsid w:val="00FB08F2"/>
    <w:rsid w:val="00FD148D"/>
    <w:rsid w:val="00FD56A8"/>
    <w:rsid w:val="00FD56C0"/>
    <w:rsid w:val="00FE512A"/>
    <w:rsid w:val="00FF4F1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rules v:ext="edit">
        <o:r id="V:Rule6" type="connector" idref="#AutoShape 598"/>
        <o:r id="V:Rule7" type="connector" idref="#AutoShape 596"/>
        <o:r id="V:Rule8" type="connector" idref="#AutoShape 597"/>
        <o:r id="V:Rule9" type="connector" idref="#AutoShape 599"/>
        <o:r id="V:Rule10" type="connector" idref="#AutoShape 60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410F"/>
    <w:pPr>
      <w:spacing w:after="200" w:line="276" w:lineRule="auto"/>
    </w:pPr>
    <w:rPr>
      <w:sz w:val="22"/>
      <w:szCs w:val="22"/>
    </w:rPr>
  </w:style>
  <w:style w:type="paragraph" w:styleId="1">
    <w:name w:val="heading 1"/>
    <w:basedOn w:val="a"/>
    <w:next w:val="a"/>
    <w:link w:val="10"/>
    <w:uiPriority w:val="99"/>
    <w:qFormat/>
    <w:rsid w:val="00594DD6"/>
    <w:pPr>
      <w:keepNext/>
      <w:spacing w:after="0" w:line="240" w:lineRule="auto"/>
      <w:ind w:left="60"/>
      <w:outlineLvl w:val="0"/>
    </w:pPr>
    <w:rPr>
      <w:rFonts w:ascii="Times New Roman" w:hAnsi="Times New Roman"/>
      <w:b/>
      <w:bCs/>
      <w:sz w:val="24"/>
      <w:szCs w:val="24"/>
    </w:rPr>
  </w:style>
  <w:style w:type="paragraph" w:styleId="2">
    <w:name w:val="heading 2"/>
    <w:basedOn w:val="a"/>
    <w:next w:val="a"/>
    <w:link w:val="20"/>
    <w:uiPriority w:val="99"/>
    <w:qFormat/>
    <w:rsid w:val="00594DD6"/>
    <w:pPr>
      <w:keepNext/>
      <w:spacing w:after="0" w:line="240" w:lineRule="auto"/>
      <w:outlineLvl w:val="1"/>
    </w:pPr>
    <w:rPr>
      <w:rFonts w:ascii="Times New Roman" w:hAnsi="Times New Roman"/>
      <w:b/>
      <w:bCs/>
      <w:sz w:val="24"/>
      <w:szCs w:val="24"/>
    </w:rPr>
  </w:style>
  <w:style w:type="paragraph" w:styleId="3">
    <w:name w:val="heading 3"/>
    <w:basedOn w:val="a"/>
    <w:next w:val="a"/>
    <w:link w:val="30"/>
    <w:uiPriority w:val="99"/>
    <w:qFormat/>
    <w:rsid w:val="00602085"/>
    <w:pPr>
      <w:keepNext/>
      <w:keepLines/>
      <w:widowControl w:val="0"/>
      <w:spacing w:before="200" w:after="0" w:line="240" w:lineRule="auto"/>
      <w:outlineLvl w:val="2"/>
    </w:pPr>
    <w:rPr>
      <w:rFonts w:ascii="Cambria" w:hAnsi="Cambria"/>
      <w:b/>
      <w:bCs/>
      <w:color w:val="4F81BD"/>
      <w:sz w:val="20"/>
      <w:szCs w:val="20"/>
    </w:rPr>
  </w:style>
  <w:style w:type="paragraph" w:styleId="4">
    <w:name w:val="heading 4"/>
    <w:basedOn w:val="a"/>
    <w:next w:val="a"/>
    <w:link w:val="40"/>
    <w:uiPriority w:val="99"/>
    <w:qFormat/>
    <w:rsid w:val="00D205AE"/>
    <w:pPr>
      <w:keepNext/>
      <w:keepLines/>
      <w:spacing w:before="200" w:after="0"/>
      <w:outlineLvl w:val="3"/>
    </w:pPr>
    <w:rPr>
      <w:rFonts w:ascii="Cambria" w:hAnsi="Cambria"/>
      <w:b/>
      <w:bCs/>
      <w:i/>
      <w:iCs/>
      <w:color w:val="4F81BD"/>
    </w:rPr>
  </w:style>
  <w:style w:type="paragraph" w:styleId="7">
    <w:name w:val="heading 7"/>
    <w:basedOn w:val="a"/>
    <w:next w:val="a"/>
    <w:link w:val="70"/>
    <w:uiPriority w:val="99"/>
    <w:qFormat/>
    <w:rsid w:val="00602085"/>
    <w:pPr>
      <w:keepNext/>
      <w:keepLines/>
      <w:spacing w:before="200" w:after="0"/>
      <w:outlineLvl w:val="6"/>
    </w:pPr>
    <w:rPr>
      <w:rFonts w:ascii="Cambria" w:hAnsi="Cambria"/>
      <w:i/>
      <w:iCs/>
      <w:color w:val="404040"/>
    </w:rPr>
  </w:style>
  <w:style w:type="paragraph" w:styleId="9">
    <w:name w:val="heading 9"/>
    <w:basedOn w:val="a"/>
    <w:next w:val="a"/>
    <w:link w:val="90"/>
    <w:uiPriority w:val="99"/>
    <w:qFormat/>
    <w:rsid w:val="00602085"/>
    <w:pPr>
      <w:keepNext/>
      <w:keepLines/>
      <w:spacing w:before="200" w:after="0"/>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94DD6"/>
    <w:rPr>
      <w:rFonts w:ascii="Times New Roman" w:hAnsi="Times New Roman" w:cs="Times New Roman"/>
      <w:b/>
      <w:bCs/>
      <w:sz w:val="24"/>
      <w:szCs w:val="24"/>
    </w:rPr>
  </w:style>
  <w:style w:type="character" w:customStyle="1" w:styleId="20">
    <w:name w:val="Заголовок 2 Знак"/>
    <w:basedOn w:val="a0"/>
    <w:link w:val="2"/>
    <w:uiPriority w:val="99"/>
    <w:locked/>
    <w:rsid w:val="00594DD6"/>
    <w:rPr>
      <w:rFonts w:ascii="Times New Roman" w:hAnsi="Times New Roman" w:cs="Times New Roman"/>
      <w:b/>
      <w:bCs/>
      <w:sz w:val="24"/>
      <w:szCs w:val="24"/>
    </w:rPr>
  </w:style>
  <w:style w:type="character" w:customStyle="1" w:styleId="30">
    <w:name w:val="Заголовок 3 Знак"/>
    <w:basedOn w:val="a0"/>
    <w:link w:val="3"/>
    <w:uiPriority w:val="99"/>
    <w:locked/>
    <w:rsid w:val="00602085"/>
    <w:rPr>
      <w:rFonts w:ascii="Cambria" w:hAnsi="Cambria" w:cs="Times New Roman"/>
      <w:b/>
      <w:bCs/>
      <w:color w:val="4F81BD"/>
      <w:sz w:val="20"/>
      <w:szCs w:val="20"/>
    </w:rPr>
  </w:style>
  <w:style w:type="character" w:customStyle="1" w:styleId="40">
    <w:name w:val="Заголовок 4 Знак"/>
    <w:basedOn w:val="a0"/>
    <w:link w:val="4"/>
    <w:locked/>
    <w:rsid w:val="00D205AE"/>
    <w:rPr>
      <w:rFonts w:ascii="Cambria" w:hAnsi="Cambria" w:cs="Times New Roman"/>
      <w:b/>
      <w:bCs/>
      <w:i/>
      <w:iCs/>
      <w:color w:val="4F81BD"/>
    </w:rPr>
  </w:style>
  <w:style w:type="character" w:customStyle="1" w:styleId="70">
    <w:name w:val="Заголовок 7 Знак"/>
    <w:basedOn w:val="a0"/>
    <w:link w:val="7"/>
    <w:uiPriority w:val="99"/>
    <w:semiHidden/>
    <w:locked/>
    <w:rsid w:val="00602085"/>
    <w:rPr>
      <w:rFonts w:ascii="Cambria" w:hAnsi="Cambria" w:cs="Times New Roman"/>
      <w:i/>
      <w:iCs/>
      <w:color w:val="404040"/>
    </w:rPr>
  </w:style>
  <w:style w:type="character" w:customStyle="1" w:styleId="90">
    <w:name w:val="Заголовок 9 Знак"/>
    <w:basedOn w:val="a0"/>
    <w:link w:val="9"/>
    <w:uiPriority w:val="99"/>
    <w:semiHidden/>
    <w:locked/>
    <w:rsid w:val="00602085"/>
    <w:rPr>
      <w:rFonts w:ascii="Cambria" w:hAnsi="Cambria" w:cs="Times New Roman"/>
      <w:i/>
      <w:iCs/>
      <w:color w:val="404040"/>
      <w:sz w:val="20"/>
      <w:szCs w:val="20"/>
    </w:rPr>
  </w:style>
  <w:style w:type="paragraph" w:customStyle="1" w:styleId="a3">
    <w:name w:val="Стиль"/>
    <w:rsid w:val="005A74D3"/>
    <w:pPr>
      <w:widowControl w:val="0"/>
      <w:autoSpaceDE w:val="0"/>
      <w:autoSpaceDN w:val="0"/>
      <w:adjustRightInd w:val="0"/>
    </w:pPr>
    <w:rPr>
      <w:rFonts w:ascii="Times New Roman" w:hAnsi="Times New Roman"/>
      <w:sz w:val="24"/>
      <w:szCs w:val="24"/>
    </w:rPr>
  </w:style>
  <w:style w:type="paragraph" w:styleId="a4">
    <w:name w:val="Body Text Indent"/>
    <w:basedOn w:val="a"/>
    <w:link w:val="a5"/>
    <w:uiPriority w:val="99"/>
    <w:rsid w:val="009C6374"/>
    <w:pPr>
      <w:spacing w:after="0" w:line="240" w:lineRule="auto"/>
      <w:ind w:firstLine="360"/>
      <w:jc w:val="both"/>
    </w:pPr>
    <w:rPr>
      <w:rFonts w:ascii="Times New Roman" w:hAnsi="Times New Roman"/>
      <w:sz w:val="24"/>
      <w:szCs w:val="24"/>
    </w:rPr>
  </w:style>
  <w:style w:type="character" w:customStyle="1" w:styleId="a5">
    <w:name w:val="Основной текст с отступом Знак"/>
    <w:basedOn w:val="a0"/>
    <w:link w:val="a4"/>
    <w:uiPriority w:val="99"/>
    <w:locked/>
    <w:rsid w:val="009C6374"/>
    <w:rPr>
      <w:rFonts w:ascii="Times New Roman" w:hAnsi="Times New Roman" w:cs="Times New Roman"/>
      <w:sz w:val="24"/>
      <w:szCs w:val="24"/>
    </w:rPr>
  </w:style>
  <w:style w:type="paragraph" w:styleId="21">
    <w:name w:val="Body Text Indent 2"/>
    <w:basedOn w:val="a"/>
    <w:link w:val="22"/>
    <w:uiPriority w:val="99"/>
    <w:semiHidden/>
    <w:rsid w:val="00594DD6"/>
    <w:pPr>
      <w:spacing w:after="120" w:line="480" w:lineRule="auto"/>
      <w:ind w:left="283"/>
    </w:pPr>
  </w:style>
  <w:style w:type="character" w:customStyle="1" w:styleId="22">
    <w:name w:val="Основной текст с отступом 2 Знак"/>
    <w:basedOn w:val="a0"/>
    <w:link w:val="21"/>
    <w:uiPriority w:val="99"/>
    <w:semiHidden/>
    <w:locked/>
    <w:rsid w:val="00594DD6"/>
    <w:rPr>
      <w:rFonts w:cs="Times New Roman"/>
    </w:rPr>
  </w:style>
  <w:style w:type="paragraph" w:styleId="a6">
    <w:name w:val="List Paragraph"/>
    <w:basedOn w:val="a"/>
    <w:uiPriority w:val="34"/>
    <w:qFormat/>
    <w:rsid w:val="00594DD6"/>
    <w:pPr>
      <w:ind w:left="720"/>
      <w:contextualSpacing/>
    </w:pPr>
  </w:style>
  <w:style w:type="paragraph" w:styleId="31">
    <w:name w:val="Body Text Indent 3"/>
    <w:basedOn w:val="a"/>
    <w:link w:val="32"/>
    <w:uiPriority w:val="99"/>
    <w:semiHidden/>
    <w:rsid w:val="00602085"/>
    <w:pPr>
      <w:spacing w:after="120"/>
      <w:ind w:left="283"/>
    </w:pPr>
    <w:rPr>
      <w:sz w:val="16"/>
      <w:szCs w:val="16"/>
    </w:rPr>
  </w:style>
  <w:style w:type="character" w:customStyle="1" w:styleId="32">
    <w:name w:val="Основной текст с отступом 3 Знак"/>
    <w:basedOn w:val="a0"/>
    <w:link w:val="31"/>
    <w:uiPriority w:val="99"/>
    <w:semiHidden/>
    <w:locked/>
    <w:rsid w:val="00602085"/>
    <w:rPr>
      <w:rFonts w:cs="Times New Roman"/>
      <w:sz w:val="16"/>
      <w:szCs w:val="16"/>
    </w:rPr>
  </w:style>
  <w:style w:type="paragraph" w:styleId="a7">
    <w:name w:val="Body Text"/>
    <w:basedOn w:val="a"/>
    <w:link w:val="a8"/>
    <w:uiPriority w:val="99"/>
    <w:rsid w:val="00D205AE"/>
    <w:pPr>
      <w:spacing w:after="120"/>
    </w:pPr>
  </w:style>
  <w:style w:type="character" w:customStyle="1" w:styleId="a8">
    <w:name w:val="Основной текст Знак"/>
    <w:basedOn w:val="a0"/>
    <w:link w:val="a7"/>
    <w:uiPriority w:val="99"/>
    <w:locked/>
    <w:rsid w:val="00D205AE"/>
    <w:rPr>
      <w:rFonts w:cs="Times New Roman"/>
    </w:rPr>
  </w:style>
  <w:style w:type="paragraph" w:styleId="23">
    <w:name w:val="Body Text 2"/>
    <w:basedOn w:val="a"/>
    <w:link w:val="24"/>
    <w:uiPriority w:val="99"/>
    <w:semiHidden/>
    <w:rsid w:val="0065049C"/>
    <w:pPr>
      <w:spacing w:after="120" w:line="480" w:lineRule="auto"/>
    </w:pPr>
  </w:style>
  <w:style w:type="character" w:customStyle="1" w:styleId="24">
    <w:name w:val="Основной текст 2 Знак"/>
    <w:basedOn w:val="a0"/>
    <w:link w:val="23"/>
    <w:uiPriority w:val="99"/>
    <w:semiHidden/>
    <w:locked/>
    <w:rsid w:val="0065049C"/>
    <w:rPr>
      <w:rFonts w:cs="Times New Roman"/>
    </w:rPr>
  </w:style>
  <w:style w:type="paragraph" w:styleId="a9">
    <w:name w:val="Normal (Web)"/>
    <w:aliases w:val="Обычный (веб)1,Обычный (Web),Обычный (веб)1 Знак Знак Зн"/>
    <w:basedOn w:val="a"/>
    <w:link w:val="aa"/>
    <w:uiPriority w:val="99"/>
    <w:rsid w:val="00857343"/>
    <w:pPr>
      <w:spacing w:before="100" w:beforeAutospacing="1" w:after="100" w:afterAutospacing="1" w:line="240" w:lineRule="auto"/>
    </w:pPr>
    <w:rPr>
      <w:rFonts w:ascii="Times New Roman" w:hAnsi="Times New Roman"/>
      <w:sz w:val="24"/>
      <w:szCs w:val="24"/>
    </w:rPr>
  </w:style>
  <w:style w:type="paragraph" w:styleId="ab">
    <w:name w:val="No Spacing"/>
    <w:link w:val="ac"/>
    <w:uiPriority w:val="1"/>
    <w:qFormat/>
    <w:rsid w:val="00DD3BAD"/>
    <w:rPr>
      <w:sz w:val="22"/>
      <w:szCs w:val="22"/>
    </w:rPr>
  </w:style>
  <w:style w:type="paragraph" w:styleId="ad">
    <w:name w:val="Balloon Text"/>
    <w:basedOn w:val="a"/>
    <w:link w:val="ae"/>
    <w:uiPriority w:val="99"/>
    <w:semiHidden/>
    <w:rsid w:val="00DD3BAD"/>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locked/>
    <w:rsid w:val="00DD3BAD"/>
    <w:rPr>
      <w:rFonts w:ascii="Tahoma" w:hAnsi="Tahoma" w:cs="Tahoma"/>
      <w:sz w:val="16"/>
      <w:szCs w:val="16"/>
    </w:rPr>
  </w:style>
  <w:style w:type="paragraph" w:customStyle="1" w:styleId="af">
    <w:name w:val="[О] Глава"/>
    <w:rsid w:val="007A1FF7"/>
    <w:pPr>
      <w:tabs>
        <w:tab w:val="right" w:leader="dot" w:pos="6237"/>
      </w:tabs>
      <w:autoSpaceDE w:val="0"/>
      <w:autoSpaceDN w:val="0"/>
      <w:adjustRightInd w:val="0"/>
      <w:spacing w:line="140" w:lineRule="atLeast"/>
    </w:pPr>
    <w:rPr>
      <w:rFonts w:ascii="Arial" w:hAnsi="Arial" w:cs="Arial"/>
      <w:sz w:val="13"/>
      <w:szCs w:val="13"/>
    </w:rPr>
  </w:style>
  <w:style w:type="table" w:styleId="af0">
    <w:name w:val="Table Grid"/>
    <w:basedOn w:val="a1"/>
    <w:uiPriority w:val="59"/>
    <w:rsid w:val="003140BD"/>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a">
    <w:name w:val="Обычный (веб) Знак"/>
    <w:aliases w:val="Обычный (веб)1 Знак,Обычный (Web) Знак,Обычный (веб)1 Знак Знак Зн Знак"/>
    <w:basedOn w:val="a0"/>
    <w:link w:val="a9"/>
    <w:uiPriority w:val="99"/>
    <w:locked/>
    <w:rsid w:val="00830FD7"/>
    <w:rPr>
      <w:rFonts w:ascii="Times New Roman" w:hAnsi="Times New Roman" w:cs="Times New Roman"/>
      <w:sz w:val="24"/>
      <w:szCs w:val="24"/>
    </w:rPr>
  </w:style>
  <w:style w:type="paragraph" w:styleId="af1">
    <w:name w:val="footnote text"/>
    <w:basedOn w:val="a"/>
    <w:link w:val="af2"/>
    <w:uiPriority w:val="99"/>
    <w:semiHidden/>
    <w:rsid w:val="00E43694"/>
    <w:pPr>
      <w:spacing w:after="0" w:line="240" w:lineRule="auto"/>
    </w:pPr>
    <w:rPr>
      <w:rFonts w:ascii="Times New Roman" w:hAnsi="Times New Roman"/>
      <w:color w:val="000000"/>
      <w:sz w:val="20"/>
      <w:szCs w:val="20"/>
    </w:rPr>
  </w:style>
  <w:style w:type="character" w:customStyle="1" w:styleId="af2">
    <w:name w:val="Текст сноски Знак"/>
    <w:basedOn w:val="a0"/>
    <w:link w:val="af1"/>
    <w:uiPriority w:val="99"/>
    <w:semiHidden/>
    <w:locked/>
    <w:rsid w:val="00E43694"/>
    <w:rPr>
      <w:rFonts w:ascii="Times New Roman" w:hAnsi="Times New Roman" w:cs="Times New Roman"/>
      <w:color w:val="000000"/>
      <w:sz w:val="20"/>
      <w:szCs w:val="20"/>
    </w:rPr>
  </w:style>
  <w:style w:type="character" w:styleId="af3">
    <w:name w:val="footnote reference"/>
    <w:basedOn w:val="a0"/>
    <w:uiPriority w:val="99"/>
    <w:semiHidden/>
    <w:rsid w:val="00E43694"/>
    <w:rPr>
      <w:rFonts w:cs="Times New Roman"/>
      <w:vertAlign w:val="superscript"/>
    </w:rPr>
  </w:style>
  <w:style w:type="character" w:styleId="af4">
    <w:name w:val="Hyperlink"/>
    <w:basedOn w:val="a0"/>
    <w:uiPriority w:val="99"/>
    <w:rsid w:val="00E43694"/>
    <w:rPr>
      <w:rFonts w:ascii="Times New Roman" w:hAnsi="Times New Roman" w:cs="Times New Roman"/>
      <w:color w:val="333399"/>
      <w:u w:val="single"/>
    </w:rPr>
  </w:style>
  <w:style w:type="character" w:customStyle="1" w:styleId="s3">
    <w:name w:val="s3"/>
    <w:basedOn w:val="a0"/>
    <w:uiPriority w:val="99"/>
    <w:rsid w:val="00E43694"/>
    <w:rPr>
      <w:rFonts w:ascii="Times New Roman" w:hAnsi="Times New Roman" w:cs="Times New Roman"/>
      <w:i/>
      <w:iCs/>
      <w:vanish/>
      <w:color w:val="FF0000"/>
      <w:sz w:val="24"/>
      <w:szCs w:val="24"/>
      <w:u w:val="none"/>
      <w:effect w:val="none"/>
    </w:rPr>
  </w:style>
  <w:style w:type="character" w:customStyle="1" w:styleId="s1">
    <w:name w:val="s1"/>
    <w:basedOn w:val="a0"/>
    <w:uiPriority w:val="99"/>
    <w:rsid w:val="00160770"/>
    <w:rPr>
      <w:rFonts w:ascii="Times New Roman" w:hAnsi="Times New Roman" w:cs="Times New Roman"/>
      <w:b/>
      <w:bCs/>
      <w:color w:val="000000"/>
      <w:sz w:val="24"/>
      <w:szCs w:val="24"/>
      <w:u w:val="none"/>
      <w:effect w:val="none"/>
    </w:rPr>
  </w:style>
  <w:style w:type="paragraph" w:customStyle="1" w:styleId="consnormal">
    <w:name w:val="consnormal"/>
    <w:basedOn w:val="a"/>
    <w:uiPriority w:val="99"/>
    <w:rsid w:val="00F67FE2"/>
    <w:pPr>
      <w:spacing w:before="100" w:beforeAutospacing="1" w:after="300" w:line="240" w:lineRule="auto"/>
    </w:pPr>
    <w:rPr>
      <w:rFonts w:ascii="Times New Roman" w:hAnsi="Times New Roman"/>
      <w:color w:val="666666"/>
      <w:sz w:val="24"/>
      <w:szCs w:val="24"/>
    </w:rPr>
  </w:style>
  <w:style w:type="paragraph" w:customStyle="1" w:styleId="stf">
    <w:name w:val="stf"/>
    <w:basedOn w:val="a"/>
    <w:uiPriority w:val="99"/>
    <w:rsid w:val="00BC647C"/>
    <w:pPr>
      <w:spacing w:before="100" w:beforeAutospacing="1" w:after="100" w:afterAutospacing="1" w:line="240" w:lineRule="auto"/>
    </w:pPr>
    <w:rPr>
      <w:rFonts w:ascii="Verdana" w:hAnsi="Verdana"/>
      <w:sz w:val="24"/>
      <w:szCs w:val="24"/>
    </w:rPr>
  </w:style>
  <w:style w:type="paragraph" w:customStyle="1" w:styleId="st">
    <w:name w:val="st"/>
    <w:basedOn w:val="a"/>
    <w:uiPriority w:val="99"/>
    <w:rsid w:val="00BC647C"/>
    <w:pPr>
      <w:spacing w:before="100" w:beforeAutospacing="1" w:after="100" w:afterAutospacing="1" w:line="240" w:lineRule="auto"/>
    </w:pPr>
    <w:rPr>
      <w:rFonts w:ascii="Verdana" w:hAnsi="Verdana"/>
      <w:sz w:val="24"/>
      <w:szCs w:val="24"/>
    </w:rPr>
  </w:style>
  <w:style w:type="character" w:styleId="af5">
    <w:name w:val="Strong"/>
    <w:basedOn w:val="a0"/>
    <w:uiPriority w:val="22"/>
    <w:qFormat/>
    <w:rsid w:val="006B0219"/>
    <w:rPr>
      <w:rFonts w:cs="Times New Roman"/>
      <w:b/>
      <w:bCs/>
    </w:rPr>
  </w:style>
  <w:style w:type="paragraph" w:styleId="af6">
    <w:name w:val="header"/>
    <w:basedOn w:val="a"/>
    <w:link w:val="af7"/>
    <w:uiPriority w:val="99"/>
    <w:semiHidden/>
    <w:rsid w:val="00DD3180"/>
    <w:pPr>
      <w:tabs>
        <w:tab w:val="center" w:pos="4677"/>
        <w:tab w:val="right" w:pos="9355"/>
      </w:tabs>
      <w:spacing w:after="0" w:line="240" w:lineRule="auto"/>
    </w:pPr>
  </w:style>
  <w:style w:type="character" w:customStyle="1" w:styleId="af7">
    <w:name w:val="Верхний колонтитул Знак"/>
    <w:basedOn w:val="a0"/>
    <w:link w:val="af6"/>
    <w:uiPriority w:val="99"/>
    <w:semiHidden/>
    <w:locked/>
    <w:rsid w:val="00DD3180"/>
    <w:rPr>
      <w:rFonts w:cs="Times New Roman"/>
    </w:rPr>
  </w:style>
  <w:style w:type="paragraph" w:styleId="af8">
    <w:name w:val="footer"/>
    <w:basedOn w:val="a"/>
    <w:link w:val="af9"/>
    <w:uiPriority w:val="99"/>
    <w:rsid w:val="00DD3180"/>
    <w:pPr>
      <w:tabs>
        <w:tab w:val="center" w:pos="4677"/>
        <w:tab w:val="right" w:pos="9355"/>
      </w:tabs>
      <w:spacing w:after="0" w:line="240" w:lineRule="auto"/>
    </w:pPr>
  </w:style>
  <w:style w:type="character" w:customStyle="1" w:styleId="af9">
    <w:name w:val="Нижний колонтитул Знак"/>
    <w:basedOn w:val="a0"/>
    <w:link w:val="af8"/>
    <w:uiPriority w:val="99"/>
    <w:locked/>
    <w:rsid w:val="00DD3180"/>
    <w:rPr>
      <w:rFonts w:cs="Times New Roman"/>
    </w:rPr>
  </w:style>
  <w:style w:type="character" w:styleId="afa">
    <w:name w:val="page number"/>
    <w:basedOn w:val="a0"/>
    <w:rsid w:val="007229DD"/>
  </w:style>
  <w:style w:type="character" w:customStyle="1" w:styleId="afb">
    <w:name w:val="Знак Знак"/>
    <w:basedOn w:val="a0"/>
    <w:locked/>
    <w:rsid w:val="00626F44"/>
    <w:rPr>
      <w:b/>
      <w:sz w:val="24"/>
      <w:lang w:val="en-US" w:eastAsia="ru-RU" w:bidi="ar-SA"/>
    </w:rPr>
  </w:style>
  <w:style w:type="paragraph" w:customStyle="1" w:styleId="11">
    <w:name w:val="Абзац списка1"/>
    <w:basedOn w:val="a"/>
    <w:rsid w:val="00DE0FC4"/>
    <w:pPr>
      <w:ind w:left="720"/>
    </w:pPr>
    <w:rPr>
      <w:rFonts w:eastAsia="Calibri" w:cs="Calibri"/>
    </w:rPr>
  </w:style>
  <w:style w:type="character" w:customStyle="1" w:styleId="mw-headline">
    <w:name w:val="mw-headline"/>
    <w:basedOn w:val="a0"/>
    <w:rsid w:val="00414AE4"/>
  </w:style>
  <w:style w:type="character" w:customStyle="1" w:styleId="mw-editsection1">
    <w:name w:val="mw-editsection1"/>
    <w:basedOn w:val="a0"/>
    <w:rsid w:val="00414AE4"/>
  </w:style>
  <w:style w:type="character" w:customStyle="1" w:styleId="mw-editsection-bracket">
    <w:name w:val="mw-editsection-bracket"/>
    <w:basedOn w:val="a0"/>
    <w:rsid w:val="00414AE4"/>
  </w:style>
  <w:style w:type="paragraph" w:styleId="HTML">
    <w:name w:val="HTML Preformatted"/>
    <w:basedOn w:val="a"/>
    <w:link w:val="HTML0"/>
    <w:uiPriority w:val="99"/>
    <w:semiHidden/>
    <w:unhideWhenUsed/>
    <w:rsid w:val="00414A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basedOn w:val="a0"/>
    <w:link w:val="HTML"/>
    <w:uiPriority w:val="99"/>
    <w:semiHidden/>
    <w:rsid w:val="00414AE4"/>
    <w:rPr>
      <w:rFonts w:ascii="Courier New" w:hAnsi="Courier New" w:cs="Courier New"/>
    </w:rPr>
  </w:style>
  <w:style w:type="character" w:customStyle="1" w:styleId="ac">
    <w:name w:val="Без интервала Знак"/>
    <w:basedOn w:val="a0"/>
    <w:link w:val="ab"/>
    <w:uiPriority w:val="1"/>
    <w:rsid w:val="00D12DC1"/>
    <w:rPr>
      <w:sz w:val="22"/>
      <w:szCs w:val="22"/>
      <w:lang w:val="ru-RU" w:eastAsia="ru-RU" w:bidi="ar-SA"/>
    </w:rPr>
  </w:style>
  <w:style w:type="paragraph" w:customStyle="1" w:styleId="rtejustify">
    <w:name w:val="rtejustify"/>
    <w:basedOn w:val="a"/>
    <w:rsid w:val="00E54863"/>
    <w:pPr>
      <w:spacing w:after="150" w:line="240" w:lineRule="auto"/>
      <w:jc w:val="both"/>
    </w:pPr>
    <w:rPr>
      <w:rFonts w:ascii="Times New Roman" w:hAnsi="Times New Roman"/>
      <w:sz w:val="24"/>
      <w:szCs w:val="24"/>
    </w:rPr>
  </w:style>
  <w:style w:type="paragraph" w:styleId="afc">
    <w:name w:val="Title"/>
    <w:basedOn w:val="a"/>
    <w:link w:val="afd"/>
    <w:qFormat/>
    <w:locked/>
    <w:rsid w:val="004935FF"/>
    <w:pPr>
      <w:spacing w:after="0" w:line="240" w:lineRule="auto"/>
      <w:jc w:val="center"/>
    </w:pPr>
    <w:rPr>
      <w:rFonts w:ascii="Times New Roman" w:hAnsi="Times New Roman"/>
      <w:sz w:val="24"/>
      <w:szCs w:val="20"/>
    </w:rPr>
  </w:style>
  <w:style w:type="character" w:customStyle="1" w:styleId="afd">
    <w:name w:val="Название Знак"/>
    <w:basedOn w:val="a0"/>
    <w:link w:val="afc"/>
    <w:rsid w:val="004935FF"/>
    <w:rPr>
      <w:rFonts w:ascii="Times New Roman" w:hAnsi="Times New Roman"/>
      <w:sz w:val="24"/>
    </w:rPr>
  </w:style>
  <w:style w:type="paragraph" w:customStyle="1" w:styleId="style">
    <w:name w:val="style"/>
    <w:basedOn w:val="a"/>
    <w:link w:val="style0"/>
    <w:qFormat/>
    <w:rsid w:val="004935FF"/>
    <w:pPr>
      <w:spacing w:after="0" w:line="216" w:lineRule="auto"/>
      <w:ind w:firstLine="567"/>
      <w:jc w:val="both"/>
    </w:pPr>
    <w:rPr>
      <w:rFonts w:ascii="Times New Roman" w:eastAsia="Calibri" w:hAnsi="Times New Roman"/>
      <w:sz w:val="30"/>
      <w:szCs w:val="30"/>
    </w:rPr>
  </w:style>
  <w:style w:type="character" w:customStyle="1" w:styleId="style0">
    <w:name w:val="style Знак"/>
    <w:basedOn w:val="a0"/>
    <w:link w:val="style"/>
    <w:rsid w:val="004935FF"/>
    <w:rPr>
      <w:rFonts w:ascii="Times New Roman" w:eastAsia="Calibri" w:hAnsi="Times New Roman"/>
      <w:sz w:val="30"/>
      <w:szCs w:val="30"/>
    </w:rPr>
  </w:style>
</w:styles>
</file>

<file path=word/webSettings.xml><?xml version="1.0" encoding="utf-8"?>
<w:webSettings xmlns:r="http://schemas.openxmlformats.org/officeDocument/2006/relationships" xmlns:w="http://schemas.openxmlformats.org/wordprocessingml/2006/main">
  <w:divs>
    <w:div w:id="11274196">
      <w:bodyDiv w:val="1"/>
      <w:marLeft w:val="0"/>
      <w:marRight w:val="0"/>
      <w:marTop w:val="0"/>
      <w:marBottom w:val="0"/>
      <w:divBdr>
        <w:top w:val="none" w:sz="0" w:space="0" w:color="auto"/>
        <w:left w:val="none" w:sz="0" w:space="0" w:color="auto"/>
        <w:bottom w:val="none" w:sz="0" w:space="0" w:color="auto"/>
        <w:right w:val="none" w:sz="0" w:space="0" w:color="auto"/>
      </w:divBdr>
      <w:divsChild>
        <w:div w:id="622619385">
          <w:marLeft w:val="0"/>
          <w:marRight w:val="0"/>
          <w:marTop w:val="0"/>
          <w:marBottom w:val="0"/>
          <w:divBdr>
            <w:top w:val="none" w:sz="0" w:space="0" w:color="auto"/>
            <w:left w:val="none" w:sz="0" w:space="0" w:color="auto"/>
            <w:bottom w:val="none" w:sz="0" w:space="0" w:color="auto"/>
            <w:right w:val="none" w:sz="0" w:space="0" w:color="auto"/>
          </w:divBdr>
          <w:divsChild>
            <w:div w:id="302084702">
              <w:marLeft w:val="0"/>
              <w:marRight w:val="0"/>
              <w:marTop w:val="0"/>
              <w:marBottom w:val="0"/>
              <w:divBdr>
                <w:top w:val="none" w:sz="0" w:space="0" w:color="auto"/>
                <w:left w:val="none" w:sz="0" w:space="0" w:color="auto"/>
                <w:bottom w:val="none" w:sz="0" w:space="0" w:color="auto"/>
                <w:right w:val="none" w:sz="0" w:space="0" w:color="auto"/>
              </w:divBdr>
              <w:divsChild>
                <w:div w:id="20910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023265">
      <w:bodyDiv w:val="1"/>
      <w:marLeft w:val="0"/>
      <w:marRight w:val="0"/>
      <w:marTop w:val="0"/>
      <w:marBottom w:val="0"/>
      <w:divBdr>
        <w:top w:val="none" w:sz="0" w:space="0" w:color="auto"/>
        <w:left w:val="none" w:sz="0" w:space="0" w:color="auto"/>
        <w:bottom w:val="none" w:sz="0" w:space="0" w:color="auto"/>
        <w:right w:val="none" w:sz="0" w:space="0" w:color="auto"/>
      </w:divBdr>
    </w:div>
    <w:div w:id="732773514">
      <w:bodyDiv w:val="1"/>
      <w:marLeft w:val="0"/>
      <w:marRight w:val="0"/>
      <w:marTop w:val="0"/>
      <w:marBottom w:val="0"/>
      <w:divBdr>
        <w:top w:val="none" w:sz="0" w:space="0" w:color="auto"/>
        <w:left w:val="none" w:sz="0" w:space="0" w:color="auto"/>
        <w:bottom w:val="none" w:sz="0" w:space="0" w:color="auto"/>
        <w:right w:val="none" w:sz="0" w:space="0" w:color="auto"/>
      </w:divBdr>
      <w:divsChild>
        <w:div w:id="1157847174">
          <w:marLeft w:val="0"/>
          <w:marRight w:val="0"/>
          <w:marTop w:val="0"/>
          <w:marBottom w:val="0"/>
          <w:divBdr>
            <w:top w:val="none" w:sz="0" w:space="0" w:color="auto"/>
            <w:left w:val="none" w:sz="0" w:space="0" w:color="auto"/>
            <w:bottom w:val="none" w:sz="0" w:space="0" w:color="auto"/>
            <w:right w:val="none" w:sz="0" w:space="0" w:color="auto"/>
          </w:divBdr>
          <w:divsChild>
            <w:div w:id="1798991508">
              <w:marLeft w:val="0"/>
              <w:marRight w:val="0"/>
              <w:marTop w:val="0"/>
              <w:marBottom w:val="0"/>
              <w:divBdr>
                <w:top w:val="none" w:sz="0" w:space="0" w:color="auto"/>
                <w:left w:val="none" w:sz="0" w:space="0" w:color="auto"/>
                <w:bottom w:val="none" w:sz="0" w:space="0" w:color="auto"/>
                <w:right w:val="none" w:sz="0" w:space="0" w:color="auto"/>
              </w:divBdr>
              <w:divsChild>
                <w:div w:id="120297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678867">
      <w:marLeft w:val="0"/>
      <w:marRight w:val="0"/>
      <w:marTop w:val="0"/>
      <w:marBottom w:val="0"/>
      <w:divBdr>
        <w:top w:val="none" w:sz="0" w:space="0" w:color="auto"/>
        <w:left w:val="none" w:sz="0" w:space="0" w:color="auto"/>
        <w:bottom w:val="none" w:sz="0" w:space="0" w:color="auto"/>
        <w:right w:val="none" w:sz="0" w:space="0" w:color="auto"/>
      </w:divBdr>
      <w:divsChild>
        <w:div w:id="849678895">
          <w:marLeft w:val="1166"/>
          <w:marRight w:val="0"/>
          <w:marTop w:val="67"/>
          <w:marBottom w:val="0"/>
          <w:divBdr>
            <w:top w:val="none" w:sz="0" w:space="0" w:color="auto"/>
            <w:left w:val="none" w:sz="0" w:space="0" w:color="auto"/>
            <w:bottom w:val="none" w:sz="0" w:space="0" w:color="auto"/>
            <w:right w:val="none" w:sz="0" w:space="0" w:color="auto"/>
          </w:divBdr>
        </w:div>
        <w:div w:id="849678957">
          <w:marLeft w:val="547"/>
          <w:marRight w:val="0"/>
          <w:marTop w:val="77"/>
          <w:marBottom w:val="120"/>
          <w:divBdr>
            <w:top w:val="none" w:sz="0" w:space="0" w:color="auto"/>
            <w:left w:val="none" w:sz="0" w:space="0" w:color="auto"/>
            <w:bottom w:val="none" w:sz="0" w:space="0" w:color="auto"/>
            <w:right w:val="none" w:sz="0" w:space="0" w:color="auto"/>
          </w:divBdr>
        </w:div>
        <w:div w:id="849679041">
          <w:marLeft w:val="547"/>
          <w:marRight w:val="0"/>
          <w:marTop w:val="77"/>
          <w:marBottom w:val="0"/>
          <w:divBdr>
            <w:top w:val="none" w:sz="0" w:space="0" w:color="auto"/>
            <w:left w:val="none" w:sz="0" w:space="0" w:color="auto"/>
            <w:bottom w:val="none" w:sz="0" w:space="0" w:color="auto"/>
            <w:right w:val="none" w:sz="0" w:space="0" w:color="auto"/>
          </w:divBdr>
        </w:div>
        <w:div w:id="849679105">
          <w:marLeft w:val="1166"/>
          <w:marRight w:val="0"/>
          <w:marTop w:val="67"/>
          <w:marBottom w:val="0"/>
          <w:divBdr>
            <w:top w:val="none" w:sz="0" w:space="0" w:color="auto"/>
            <w:left w:val="none" w:sz="0" w:space="0" w:color="auto"/>
            <w:bottom w:val="none" w:sz="0" w:space="0" w:color="auto"/>
            <w:right w:val="none" w:sz="0" w:space="0" w:color="auto"/>
          </w:divBdr>
        </w:div>
        <w:div w:id="849679142">
          <w:marLeft w:val="547"/>
          <w:marRight w:val="0"/>
          <w:marTop w:val="86"/>
          <w:marBottom w:val="120"/>
          <w:divBdr>
            <w:top w:val="none" w:sz="0" w:space="0" w:color="auto"/>
            <w:left w:val="none" w:sz="0" w:space="0" w:color="auto"/>
            <w:bottom w:val="none" w:sz="0" w:space="0" w:color="auto"/>
            <w:right w:val="none" w:sz="0" w:space="0" w:color="auto"/>
          </w:divBdr>
        </w:div>
        <w:div w:id="849679203">
          <w:marLeft w:val="547"/>
          <w:marRight w:val="0"/>
          <w:marTop w:val="77"/>
          <w:marBottom w:val="0"/>
          <w:divBdr>
            <w:top w:val="none" w:sz="0" w:space="0" w:color="auto"/>
            <w:left w:val="none" w:sz="0" w:space="0" w:color="auto"/>
            <w:bottom w:val="none" w:sz="0" w:space="0" w:color="auto"/>
            <w:right w:val="none" w:sz="0" w:space="0" w:color="auto"/>
          </w:divBdr>
        </w:div>
        <w:div w:id="849679205">
          <w:marLeft w:val="1166"/>
          <w:marRight w:val="0"/>
          <w:marTop w:val="67"/>
          <w:marBottom w:val="0"/>
          <w:divBdr>
            <w:top w:val="none" w:sz="0" w:space="0" w:color="auto"/>
            <w:left w:val="none" w:sz="0" w:space="0" w:color="auto"/>
            <w:bottom w:val="none" w:sz="0" w:space="0" w:color="auto"/>
            <w:right w:val="none" w:sz="0" w:space="0" w:color="auto"/>
          </w:divBdr>
        </w:div>
      </w:divsChild>
    </w:div>
    <w:div w:id="849678870">
      <w:marLeft w:val="0"/>
      <w:marRight w:val="0"/>
      <w:marTop w:val="0"/>
      <w:marBottom w:val="0"/>
      <w:divBdr>
        <w:top w:val="none" w:sz="0" w:space="0" w:color="auto"/>
        <w:left w:val="none" w:sz="0" w:space="0" w:color="auto"/>
        <w:bottom w:val="none" w:sz="0" w:space="0" w:color="auto"/>
        <w:right w:val="none" w:sz="0" w:space="0" w:color="auto"/>
      </w:divBdr>
      <w:divsChild>
        <w:div w:id="849678992">
          <w:marLeft w:val="0"/>
          <w:marRight w:val="0"/>
          <w:marTop w:val="0"/>
          <w:marBottom w:val="0"/>
          <w:divBdr>
            <w:top w:val="none" w:sz="0" w:space="0" w:color="auto"/>
            <w:left w:val="none" w:sz="0" w:space="0" w:color="auto"/>
            <w:bottom w:val="none" w:sz="0" w:space="0" w:color="auto"/>
            <w:right w:val="none" w:sz="0" w:space="0" w:color="auto"/>
          </w:divBdr>
          <w:divsChild>
            <w:div w:id="849679204">
              <w:marLeft w:val="0"/>
              <w:marRight w:val="0"/>
              <w:marTop w:val="0"/>
              <w:marBottom w:val="0"/>
              <w:divBdr>
                <w:top w:val="none" w:sz="0" w:space="0" w:color="auto"/>
                <w:left w:val="none" w:sz="0" w:space="0" w:color="auto"/>
                <w:bottom w:val="none" w:sz="0" w:space="0" w:color="auto"/>
                <w:right w:val="none" w:sz="0" w:space="0" w:color="auto"/>
              </w:divBdr>
              <w:divsChild>
                <w:div w:id="849679263">
                  <w:marLeft w:val="0"/>
                  <w:marRight w:val="0"/>
                  <w:marTop w:val="0"/>
                  <w:marBottom w:val="0"/>
                  <w:divBdr>
                    <w:top w:val="none" w:sz="0" w:space="0" w:color="auto"/>
                    <w:left w:val="none" w:sz="0" w:space="0" w:color="auto"/>
                    <w:bottom w:val="none" w:sz="0" w:space="0" w:color="auto"/>
                    <w:right w:val="none" w:sz="0" w:space="0" w:color="auto"/>
                  </w:divBdr>
                  <w:divsChild>
                    <w:div w:id="849678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9678876">
      <w:marLeft w:val="0"/>
      <w:marRight w:val="0"/>
      <w:marTop w:val="0"/>
      <w:marBottom w:val="0"/>
      <w:divBdr>
        <w:top w:val="none" w:sz="0" w:space="0" w:color="auto"/>
        <w:left w:val="none" w:sz="0" w:space="0" w:color="auto"/>
        <w:bottom w:val="none" w:sz="0" w:space="0" w:color="auto"/>
        <w:right w:val="none" w:sz="0" w:space="0" w:color="auto"/>
      </w:divBdr>
    </w:div>
    <w:div w:id="849678879">
      <w:marLeft w:val="0"/>
      <w:marRight w:val="0"/>
      <w:marTop w:val="0"/>
      <w:marBottom w:val="0"/>
      <w:divBdr>
        <w:top w:val="none" w:sz="0" w:space="0" w:color="auto"/>
        <w:left w:val="none" w:sz="0" w:space="0" w:color="auto"/>
        <w:bottom w:val="none" w:sz="0" w:space="0" w:color="auto"/>
        <w:right w:val="none" w:sz="0" w:space="0" w:color="auto"/>
      </w:divBdr>
      <w:divsChild>
        <w:div w:id="849679007">
          <w:marLeft w:val="547"/>
          <w:marRight w:val="0"/>
          <w:marTop w:val="96"/>
          <w:marBottom w:val="120"/>
          <w:divBdr>
            <w:top w:val="none" w:sz="0" w:space="0" w:color="auto"/>
            <w:left w:val="none" w:sz="0" w:space="0" w:color="auto"/>
            <w:bottom w:val="none" w:sz="0" w:space="0" w:color="auto"/>
            <w:right w:val="none" w:sz="0" w:space="0" w:color="auto"/>
          </w:divBdr>
        </w:div>
        <w:div w:id="849679031">
          <w:marLeft w:val="547"/>
          <w:marRight w:val="0"/>
          <w:marTop w:val="96"/>
          <w:marBottom w:val="120"/>
          <w:divBdr>
            <w:top w:val="none" w:sz="0" w:space="0" w:color="auto"/>
            <w:left w:val="none" w:sz="0" w:space="0" w:color="auto"/>
            <w:bottom w:val="none" w:sz="0" w:space="0" w:color="auto"/>
            <w:right w:val="none" w:sz="0" w:space="0" w:color="auto"/>
          </w:divBdr>
        </w:div>
        <w:div w:id="849679218">
          <w:marLeft w:val="547"/>
          <w:marRight w:val="0"/>
          <w:marTop w:val="96"/>
          <w:marBottom w:val="120"/>
          <w:divBdr>
            <w:top w:val="none" w:sz="0" w:space="0" w:color="auto"/>
            <w:left w:val="none" w:sz="0" w:space="0" w:color="auto"/>
            <w:bottom w:val="none" w:sz="0" w:space="0" w:color="auto"/>
            <w:right w:val="none" w:sz="0" w:space="0" w:color="auto"/>
          </w:divBdr>
        </w:div>
      </w:divsChild>
    </w:div>
    <w:div w:id="849678882">
      <w:marLeft w:val="0"/>
      <w:marRight w:val="0"/>
      <w:marTop w:val="0"/>
      <w:marBottom w:val="0"/>
      <w:divBdr>
        <w:top w:val="none" w:sz="0" w:space="0" w:color="auto"/>
        <w:left w:val="none" w:sz="0" w:space="0" w:color="auto"/>
        <w:bottom w:val="none" w:sz="0" w:space="0" w:color="auto"/>
        <w:right w:val="none" w:sz="0" w:space="0" w:color="auto"/>
      </w:divBdr>
    </w:div>
    <w:div w:id="849678883">
      <w:marLeft w:val="0"/>
      <w:marRight w:val="0"/>
      <w:marTop w:val="0"/>
      <w:marBottom w:val="0"/>
      <w:divBdr>
        <w:top w:val="none" w:sz="0" w:space="0" w:color="auto"/>
        <w:left w:val="none" w:sz="0" w:space="0" w:color="auto"/>
        <w:bottom w:val="none" w:sz="0" w:space="0" w:color="auto"/>
        <w:right w:val="none" w:sz="0" w:space="0" w:color="auto"/>
      </w:divBdr>
      <w:divsChild>
        <w:div w:id="849679128">
          <w:marLeft w:val="547"/>
          <w:marRight w:val="0"/>
          <w:marTop w:val="0"/>
          <w:marBottom w:val="0"/>
          <w:divBdr>
            <w:top w:val="none" w:sz="0" w:space="0" w:color="auto"/>
            <w:left w:val="none" w:sz="0" w:space="0" w:color="auto"/>
            <w:bottom w:val="none" w:sz="0" w:space="0" w:color="auto"/>
            <w:right w:val="none" w:sz="0" w:space="0" w:color="auto"/>
          </w:divBdr>
        </w:div>
      </w:divsChild>
    </w:div>
    <w:div w:id="849678889">
      <w:marLeft w:val="0"/>
      <w:marRight w:val="0"/>
      <w:marTop w:val="0"/>
      <w:marBottom w:val="0"/>
      <w:divBdr>
        <w:top w:val="none" w:sz="0" w:space="0" w:color="auto"/>
        <w:left w:val="none" w:sz="0" w:space="0" w:color="auto"/>
        <w:bottom w:val="none" w:sz="0" w:space="0" w:color="auto"/>
        <w:right w:val="none" w:sz="0" w:space="0" w:color="auto"/>
      </w:divBdr>
      <w:divsChild>
        <w:div w:id="849678956">
          <w:marLeft w:val="0"/>
          <w:marRight w:val="0"/>
          <w:marTop w:val="0"/>
          <w:marBottom w:val="0"/>
          <w:divBdr>
            <w:top w:val="none" w:sz="0" w:space="0" w:color="auto"/>
            <w:left w:val="none" w:sz="0" w:space="0" w:color="auto"/>
            <w:bottom w:val="none" w:sz="0" w:space="0" w:color="auto"/>
            <w:right w:val="none" w:sz="0" w:space="0" w:color="auto"/>
          </w:divBdr>
          <w:divsChild>
            <w:div w:id="849679242">
              <w:marLeft w:val="0"/>
              <w:marRight w:val="0"/>
              <w:marTop w:val="0"/>
              <w:marBottom w:val="0"/>
              <w:divBdr>
                <w:top w:val="none" w:sz="0" w:space="0" w:color="auto"/>
                <w:left w:val="none" w:sz="0" w:space="0" w:color="auto"/>
                <w:bottom w:val="none" w:sz="0" w:space="0" w:color="auto"/>
                <w:right w:val="none" w:sz="0" w:space="0" w:color="auto"/>
              </w:divBdr>
              <w:divsChild>
                <w:div w:id="849679290">
                  <w:marLeft w:val="0"/>
                  <w:marRight w:val="0"/>
                  <w:marTop w:val="0"/>
                  <w:marBottom w:val="0"/>
                  <w:divBdr>
                    <w:top w:val="none" w:sz="0" w:space="0" w:color="auto"/>
                    <w:left w:val="none" w:sz="0" w:space="0" w:color="auto"/>
                    <w:bottom w:val="none" w:sz="0" w:space="0" w:color="auto"/>
                    <w:right w:val="none" w:sz="0" w:space="0" w:color="auto"/>
                  </w:divBdr>
                  <w:divsChild>
                    <w:div w:id="849679294">
                      <w:marLeft w:val="0"/>
                      <w:marRight w:val="0"/>
                      <w:marTop w:val="0"/>
                      <w:marBottom w:val="0"/>
                      <w:divBdr>
                        <w:top w:val="none" w:sz="0" w:space="0" w:color="auto"/>
                        <w:left w:val="none" w:sz="0" w:space="0" w:color="auto"/>
                        <w:bottom w:val="none" w:sz="0" w:space="0" w:color="auto"/>
                        <w:right w:val="none" w:sz="0" w:space="0" w:color="auto"/>
                      </w:divBdr>
                      <w:divsChild>
                        <w:div w:id="849679239">
                          <w:marLeft w:val="0"/>
                          <w:marRight w:val="0"/>
                          <w:marTop w:val="0"/>
                          <w:marBottom w:val="0"/>
                          <w:divBdr>
                            <w:top w:val="none" w:sz="0" w:space="0" w:color="auto"/>
                            <w:left w:val="none" w:sz="0" w:space="0" w:color="auto"/>
                            <w:bottom w:val="none" w:sz="0" w:space="0" w:color="auto"/>
                            <w:right w:val="none" w:sz="0" w:space="0" w:color="auto"/>
                          </w:divBdr>
                          <w:divsChild>
                            <w:div w:id="849679125">
                              <w:marLeft w:val="0"/>
                              <w:marRight w:val="0"/>
                              <w:marTop w:val="0"/>
                              <w:marBottom w:val="0"/>
                              <w:divBdr>
                                <w:top w:val="none" w:sz="0" w:space="0" w:color="auto"/>
                                <w:left w:val="none" w:sz="0" w:space="0" w:color="auto"/>
                                <w:bottom w:val="none" w:sz="0" w:space="0" w:color="auto"/>
                                <w:right w:val="none" w:sz="0" w:space="0" w:color="auto"/>
                              </w:divBdr>
                              <w:divsChild>
                                <w:div w:id="849679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9678890">
      <w:marLeft w:val="0"/>
      <w:marRight w:val="0"/>
      <w:marTop w:val="0"/>
      <w:marBottom w:val="0"/>
      <w:divBdr>
        <w:top w:val="none" w:sz="0" w:space="0" w:color="auto"/>
        <w:left w:val="none" w:sz="0" w:space="0" w:color="auto"/>
        <w:bottom w:val="none" w:sz="0" w:space="0" w:color="auto"/>
        <w:right w:val="none" w:sz="0" w:space="0" w:color="auto"/>
      </w:divBdr>
      <w:divsChild>
        <w:div w:id="849679285">
          <w:marLeft w:val="0"/>
          <w:marRight w:val="0"/>
          <w:marTop w:val="0"/>
          <w:marBottom w:val="0"/>
          <w:divBdr>
            <w:top w:val="none" w:sz="0" w:space="0" w:color="auto"/>
            <w:left w:val="none" w:sz="0" w:space="0" w:color="auto"/>
            <w:bottom w:val="none" w:sz="0" w:space="0" w:color="auto"/>
            <w:right w:val="none" w:sz="0" w:space="0" w:color="auto"/>
          </w:divBdr>
          <w:divsChild>
            <w:div w:id="849679289">
              <w:marLeft w:val="0"/>
              <w:marRight w:val="0"/>
              <w:marTop w:val="0"/>
              <w:marBottom w:val="0"/>
              <w:divBdr>
                <w:top w:val="none" w:sz="0" w:space="0" w:color="auto"/>
                <w:left w:val="none" w:sz="0" w:space="0" w:color="auto"/>
                <w:bottom w:val="none" w:sz="0" w:space="0" w:color="auto"/>
                <w:right w:val="none" w:sz="0" w:space="0" w:color="auto"/>
              </w:divBdr>
              <w:divsChild>
                <w:div w:id="849679216">
                  <w:marLeft w:val="0"/>
                  <w:marRight w:val="0"/>
                  <w:marTop w:val="0"/>
                  <w:marBottom w:val="0"/>
                  <w:divBdr>
                    <w:top w:val="none" w:sz="0" w:space="0" w:color="auto"/>
                    <w:left w:val="none" w:sz="0" w:space="0" w:color="auto"/>
                    <w:bottom w:val="none" w:sz="0" w:space="0" w:color="auto"/>
                    <w:right w:val="none" w:sz="0" w:space="0" w:color="auto"/>
                  </w:divBdr>
                  <w:divsChild>
                    <w:div w:id="849678951">
                      <w:marLeft w:val="0"/>
                      <w:marRight w:val="0"/>
                      <w:marTop w:val="0"/>
                      <w:marBottom w:val="0"/>
                      <w:divBdr>
                        <w:top w:val="none" w:sz="0" w:space="0" w:color="auto"/>
                        <w:left w:val="none" w:sz="0" w:space="0" w:color="auto"/>
                        <w:bottom w:val="none" w:sz="0" w:space="0" w:color="auto"/>
                        <w:right w:val="none" w:sz="0" w:space="0" w:color="auto"/>
                      </w:divBdr>
                      <w:divsChild>
                        <w:div w:id="849679073">
                          <w:marLeft w:val="0"/>
                          <w:marRight w:val="0"/>
                          <w:marTop w:val="0"/>
                          <w:marBottom w:val="0"/>
                          <w:divBdr>
                            <w:top w:val="none" w:sz="0" w:space="0" w:color="auto"/>
                            <w:left w:val="none" w:sz="0" w:space="0" w:color="auto"/>
                            <w:bottom w:val="none" w:sz="0" w:space="0" w:color="auto"/>
                            <w:right w:val="none" w:sz="0" w:space="0" w:color="auto"/>
                          </w:divBdr>
                          <w:divsChild>
                            <w:div w:id="849679361">
                              <w:marLeft w:val="0"/>
                              <w:marRight w:val="0"/>
                              <w:marTop w:val="0"/>
                              <w:marBottom w:val="0"/>
                              <w:divBdr>
                                <w:top w:val="none" w:sz="0" w:space="0" w:color="auto"/>
                                <w:left w:val="none" w:sz="0" w:space="0" w:color="auto"/>
                                <w:bottom w:val="none" w:sz="0" w:space="0" w:color="auto"/>
                                <w:right w:val="none" w:sz="0" w:space="0" w:color="auto"/>
                              </w:divBdr>
                              <w:divsChild>
                                <w:div w:id="84967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49678892">
      <w:marLeft w:val="0"/>
      <w:marRight w:val="0"/>
      <w:marTop w:val="0"/>
      <w:marBottom w:val="0"/>
      <w:divBdr>
        <w:top w:val="none" w:sz="0" w:space="0" w:color="auto"/>
        <w:left w:val="none" w:sz="0" w:space="0" w:color="auto"/>
        <w:bottom w:val="none" w:sz="0" w:space="0" w:color="auto"/>
        <w:right w:val="none" w:sz="0" w:space="0" w:color="auto"/>
      </w:divBdr>
      <w:divsChild>
        <w:div w:id="849678908">
          <w:marLeft w:val="1166"/>
          <w:marRight w:val="0"/>
          <w:marTop w:val="86"/>
          <w:marBottom w:val="120"/>
          <w:divBdr>
            <w:top w:val="none" w:sz="0" w:space="0" w:color="auto"/>
            <w:left w:val="none" w:sz="0" w:space="0" w:color="auto"/>
            <w:bottom w:val="none" w:sz="0" w:space="0" w:color="auto"/>
            <w:right w:val="none" w:sz="0" w:space="0" w:color="auto"/>
          </w:divBdr>
        </w:div>
        <w:div w:id="849679006">
          <w:marLeft w:val="1166"/>
          <w:marRight w:val="0"/>
          <w:marTop w:val="86"/>
          <w:marBottom w:val="120"/>
          <w:divBdr>
            <w:top w:val="none" w:sz="0" w:space="0" w:color="auto"/>
            <w:left w:val="none" w:sz="0" w:space="0" w:color="auto"/>
            <w:bottom w:val="none" w:sz="0" w:space="0" w:color="auto"/>
            <w:right w:val="none" w:sz="0" w:space="0" w:color="auto"/>
          </w:divBdr>
        </w:div>
        <w:div w:id="849679084">
          <w:marLeft w:val="547"/>
          <w:marRight w:val="0"/>
          <w:marTop w:val="96"/>
          <w:marBottom w:val="120"/>
          <w:divBdr>
            <w:top w:val="none" w:sz="0" w:space="0" w:color="auto"/>
            <w:left w:val="none" w:sz="0" w:space="0" w:color="auto"/>
            <w:bottom w:val="none" w:sz="0" w:space="0" w:color="auto"/>
            <w:right w:val="none" w:sz="0" w:space="0" w:color="auto"/>
          </w:divBdr>
        </w:div>
        <w:div w:id="849679122">
          <w:marLeft w:val="1166"/>
          <w:marRight w:val="0"/>
          <w:marTop w:val="86"/>
          <w:marBottom w:val="120"/>
          <w:divBdr>
            <w:top w:val="none" w:sz="0" w:space="0" w:color="auto"/>
            <w:left w:val="none" w:sz="0" w:space="0" w:color="auto"/>
            <w:bottom w:val="none" w:sz="0" w:space="0" w:color="auto"/>
            <w:right w:val="none" w:sz="0" w:space="0" w:color="auto"/>
          </w:divBdr>
        </w:div>
        <w:div w:id="849679323">
          <w:marLeft w:val="1166"/>
          <w:marRight w:val="0"/>
          <w:marTop w:val="86"/>
          <w:marBottom w:val="120"/>
          <w:divBdr>
            <w:top w:val="none" w:sz="0" w:space="0" w:color="auto"/>
            <w:left w:val="none" w:sz="0" w:space="0" w:color="auto"/>
            <w:bottom w:val="none" w:sz="0" w:space="0" w:color="auto"/>
            <w:right w:val="none" w:sz="0" w:space="0" w:color="auto"/>
          </w:divBdr>
        </w:div>
      </w:divsChild>
    </w:div>
    <w:div w:id="849678897">
      <w:marLeft w:val="0"/>
      <w:marRight w:val="0"/>
      <w:marTop w:val="0"/>
      <w:marBottom w:val="0"/>
      <w:divBdr>
        <w:top w:val="none" w:sz="0" w:space="0" w:color="auto"/>
        <w:left w:val="none" w:sz="0" w:space="0" w:color="auto"/>
        <w:bottom w:val="none" w:sz="0" w:space="0" w:color="auto"/>
        <w:right w:val="none" w:sz="0" w:space="0" w:color="auto"/>
      </w:divBdr>
      <w:divsChild>
        <w:div w:id="849678999">
          <w:marLeft w:val="547"/>
          <w:marRight w:val="0"/>
          <w:marTop w:val="86"/>
          <w:marBottom w:val="120"/>
          <w:divBdr>
            <w:top w:val="none" w:sz="0" w:space="0" w:color="auto"/>
            <w:left w:val="none" w:sz="0" w:space="0" w:color="auto"/>
            <w:bottom w:val="none" w:sz="0" w:space="0" w:color="auto"/>
            <w:right w:val="none" w:sz="0" w:space="0" w:color="auto"/>
          </w:divBdr>
        </w:div>
        <w:div w:id="849679353">
          <w:marLeft w:val="1166"/>
          <w:marRight w:val="0"/>
          <w:marTop w:val="77"/>
          <w:marBottom w:val="120"/>
          <w:divBdr>
            <w:top w:val="none" w:sz="0" w:space="0" w:color="auto"/>
            <w:left w:val="none" w:sz="0" w:space="0" w:color="auto"/>
            <w:bottom w:val="none" w:sz="0" w:space="0" w:color="auto"/>
            <w:right w:val="none" w:sz="0" w:space="0" w:color="auto"/>
          </w:divBdr>
        </w:div>
        <w:div w:id="849679373">
          <w:marLeft w:val="1166"/>
          <w:marRight w:val="0"/>
          <w:marTop w:val="77"/>
          <w:marBottom w:val="120"/>
          <w:divBdr>
            <w:top w:val="none" w:sz="0" w:space="0" w:color="auto"/>
            <w:left w:val="none" w:sz="0" w:space="0" w:color="auto"/>
            <w:bottom w:val="none" w:sz="0" w:space="0" w:color="auto"/>
            <w:right w:val="none" w:sz="0" w:space="0" w:color="auto"/>
          </w:divBdr>
        </w:div>
      </w:divsChild>
    </w:div>
    <w:div w:id="849678898">
      <w:marLeft w:val="0"/>
      <w:marRight w:val="0"/>
      <w:marTop w:val="0"/>
      <w:marBottom w:val="0"/>
      <w:divBdr>
        <w:top w:val="none" w:sz="0" w:space="0" w:color="auto"/>
        <w:left w:val="none" w:sz="0" w:space="0" w:color="auto"/>
        <w:bottom w:val="none" w:sz="0" w:space="0" w:color="auto"/>
        <w:right w:val="none" w:sz="0" w:space="0" w:color="auto"/>
      </w:divBdr>
      <w:divsChild>
        <w:div w:id="849679015">
          <w:marLeft w:val="1166"/>
          <w:marRight w:val="0"/>
          <w:marTop w:val="77"/>
          <w:marBottom w:val="120"/>
          <w:divBdr>
            <w:top w:val="none" w:sz="0" w:space="0" w:color="auto"/>
            <w:left w:val="none" w:sz="0" w:space="0" w:color="auto"/>
            <w:bottom w:val="none" w:sz="0" w:space="0" w:color="auto"/>
            <w:right w:val="none" w:sz="0" w:space="0" w:color="auto"/>
          </w:divBdr>
        </w:div>
        <w:div w:id="849679044">
          <w:marLeft w:val="547"/>
          <w:marRight w:val="0"/>
          <w:marTop w:val="86"/>
          <w:marBottom w:val="120"/>
          <w:divBdr>
            <w:top w:val="none" w:sz="0" w:space="0" w:color="auto"/>
            <w:left w:val="none" w:sz="0" w:space="0" w:color="auto"/>
            <w:bottom w:val="none" w:sz="0" w:space="0" w:color="auto"/>
            <w:right w:val="none" w:sz="0" w:space="0" w:color="auto"/>
          </w:divBdr>
        </w:div>
        <w:div w:id="849679104">
          <w:marLeft w:val="1166"/>
          <w:marRight w:val="0"/>
          <w:marTop w:val="77"/>
          <w:marBottom w:val="120"/>
          <w:divBdr>
            <w:top w:val="none" w:sz="0" w:space="0" w:color="auto"/>
            <w:left w:val="none" w:sz="0" w:space="0" w:color="auto"/>
            <w:bottom w:val="none" w:sz="0" w:space="0" w:color="auto"/>
            <w:right w:val="none" w:sz="0" w:space="0" w:color="auto"/>
          </w:divBdr>
        </w:div>
        <w:div w:id="849679250">
          <w:marLeft w:val="1166"/>
          <w:marRight w:val="0"/>
          <w:marTop w:val="77"/>
          <w:marBottom w:val="120"/>
          <w:divBdr>
            <w:top w:val="none" w:sz="0" w:space="0" w:color="auto"/>
            <w:left w:val="none" w:sz="0" w:space="0" w:color="auto"/>
            <w:bottom w:val="none" w:sz="0" w:space="0" w:color="auto"/>
            <w:right w:val="none" w:sz="0" w:space="0" w:color="auto"/>
          </w:divBdr>
        </w:div>
        <w:div w:id="849679374">
          <w:marLeft w:val="1166"/>
          <w:marRight w:val="0"/>
          <w:marTop w:val="77"/>
          <w:marBottom w:val="120"/>
          <w:divBdr>
            <w:top w:val="none" w:sz="0" w:space="0" w:color="auto"/>
            <w:left w:val="none" w:sz="0" w:space="0" w:color="auto"/>
            <w:bottom w:val="none" w:sz="0" w:space="0" w:color="auto"/>
            <w:right w:val="none" w:sz="0" w:space="0" w:color="auto"/>
          </w:divBdr>
        </w:div>
      </w:divsChild>
    </w:div>
    <w:div w:id="849678903">
      <w:marLeft w:val="0"/>
      <w:marRight w:val="0"/>
      <w:marTop w:val="0"/>
      <w:marBottom w:val="0"/>
      <w:divBdr>
        <w:top w:val="none" w:sz="0" w:space="0" w:color="auto"/>
        <w:left w:val="none" w:sz="0" w:space="0" w:color="auto"/>
        <w:bottom w:val="none" w:sz="0" w:space="0" w:color="auto"/>
        <w:right w:val="none" w:sz="0" w:space="0" w:color="auto"/>
      </w:divBdr>
      <w:divsChild>
        <w:div w:id="849678921">
          <w:marLeft w:val="1166"/>
          <w:marRight w:val="0"/>
          <w:marTop w:val="96"/>
          <w:marBottom w:val="0"/>
          <w:divBdr>
            <w:top w:val="none" w:sz="0" w:space="0" w:color="auto"/>
            <w:left w:val="none" w:sz="0" w:space="0" w:color="auto"/>
            <w:bottom w:val="none" w:sz="0" w:space="0" w:color="auto"/>
            <w:right w:val="none" w:sz="0" w:space="0" w:color="auto"/>
          </w:divBdr>
        </w:div>
        <w:div w:id="849679067">
          <w:marLeft w:val="1166"/>
          <w:marRight w:val="0"/>
          <w:marTop w:val="96"/>
          <w:marBottom w:val="0"/>
          <w:divBdr>
            <w:top w:val="none" w:sz="0" w:space="0" w:color="auto"/>
            <w:left w:val="none" w:sz="0" w:space="0" w:color="auto"/>
            <w:bottom w:val="none" w:sz="0" w:space="0" w:color="auto"/>
            <w:right w:val="none" w:sz="0" w:space="0" w:color="auto"/>
          </w:divBdr>
        </w:div>
      </w:divsChild>
    </w:div>
    <w:div w:id="849678904">
      <w:marLeft w:val="0"/>
      <w:marRight w:val="0"/>
      <w:marTop w:val="0"/>
      <w:marBottom w:val="0"/>
      <w:divBdr>
        <w:top w:val="none" w:sz="0" w:space="0" w:color="auto"/>
        <w:left w:val="none" w:sz="0" w:space="0" w:color="auto"/>
        <w:bottom w:val="none" w:sz="0" w:space="0" w:color="auto"/>
        <w:right w:val="none" w:sz="0" w:space="0" w:color="auto"/>
      </w:divBdr>
      <w:divsChild>
        <w:div w:id="849678863">
          <w:marLeft w:val="1800"/>
          <w:marRight w:val="0"/>
          <w:marTop w:val="58"/>
          <w:marBottom w:val="120"/>
          <w:divBdr>
            <w:top w:val="none" w:sz="0" w:space="0" w:color="auto"/>
            <w:left w:val="none" w:sz="0" w:space="0" w:color="auto"/>
            <w:bottom w:val="none" w:sz="0" w:space="0" w:color="auto"/>
            <w:right w:val="none" w:sz="0" w:space="0" w:color="auto"/>
          </w:divBdr>
        </w:div>
        <w:div w:id="849678980">
          <w:marLeft w:val="1166"/>
          <w:marRight w:val="0"/>
          <w:marTop w:val="77"/>
          <w:marBottom w:val="120"/>
          <w:divBdr>
            <w:top w:val="none" w:sz="0" w:space="0" w:color="auto"/>
            <w:left w:val="none" w:sz="0" w:space="0" w:color="auto"/>
            <w:bottom w:val="none" w:sz="0" w:space="0" w:color="auto"/>
            <w:right w:val="none" w:sz="0" w:space="0" w:color="auto"/>
          </w:divBdr>
        </w:div>
        <w:div w:id="849679063">
          <w:marLeft w:val="1166"/>
          <w:marRight w:val="0"/>
          <w:marTop w:val="77"/>
          <w:marBottom w:val="120"/>
          <w:divBdr>
            <w:top w:val="none" w:sz="0" w:space="0" w:color="auto"/>
            <w:left w:val="none" w:sz="0" w:space="0" w:color="auto"/>
            <w:bottom w:val="none" w:sz="0" w:space="0" w:color="auto"/>
            <w:right w:val="none" w:sz="0" w:space="0" w:color="auto"/>
          </w:divBdr>
        </w:div>
        <w:div w:id="849679101">
          <w:marLeft w:val="1166"/>
          <w:marRight w:val="0"/>
          <w:marTop w:val="77"/>
          <w:marBottom w:val="120"/>
          <w:divBdr>
            <w:top w:val="none" w:sz="0" w:space="0" w:color="auto"/>
            <w:left w:val="none" w:sz="0" w:space="0" w:color="auto"/>
            <w:bottom w:val="none" w:sz="0" w:space="0" w:color="auto"/>
            <w:right w:val="none" w:sz="0" w:space="0" w:color="auto"/>
          </w:divBdr>
        </w:div>
        <w:div w:id="849679121">
          <w:marLeft w:val="547"/>
          <w:marRight w:val="0"/>
          <w:marTop w:val="86"/>
          <w:marBottom w:val="120"/>
          <w:divBdr>
            <w:top w:val="none" w:sz="0" w:space="0" w:color="auto"/>
            <w:left w:val="none" w:sz="0" w:space="0" w:color="auto"/>
            <w:bottom w:val="none" w:sz="0" w:space="0" w:color="auto"/>
            <w:right w:val="none" w:sz="0" w:space="0" w:color="auto"/>
          </w:divBdr>
        </w:div>
        <w:div w:id="849679127">
          <w:marLeft w:val="1166"/>
          <w:marRight w:val="0"/>
          <w:marTop w:val="77"/>
          <w:marBottom w:val="120"/>
          <w:divBdr>
            <w:top w:val="none" w:sz="0" w:space="0" w:color="auto"/>
            <w:left w:val="none" w:sz="0" w:space="0" w:color="auto"/>
            <w:bottom w:val="none" w:sz="0" w:space="0" w:color="auto"/>
            <w:right w:val="none" w:sz="0" w:space="0" w:color="auto"/>
          </w:divBdr>
        </w:div>
        <w:div w:id="849679170">
          <w:marLeft w:val="1800"/>
          <w:marRight w:val="0"/>
          <w:marTop w:val="58"/>
          <w:marBottom w:val="120"/>
          <w:divBdr>
            <w:top w:val="none" w:sz="0" w:space="0" w:color="auto"/>
            <w:left w:val="none" w:sz="0" w:space="0" w:color="auto"/>
            <w:bottom w:val="none" w:sz="0" w:space="0" w:color="auto"/>
            <w:right w:val="none" w:sz="0" w:space="0" w:color="auto"/>
          </w:divBdr>
        </w:div>
        <w:div w:id="849679384">
          <w:marLeft w:val="547"/>
          <w:marRight w:val="0"/>
          <w:marTop w:val="86"/>
          <w:marBottom w:val="120"/>
          <w:divBdr>
            <w:top w:val="none" w:sz="0" w:space="0" w:color="auto"/>
            <w:left w:val="none" w:sz="0" w:space="0" w:color="auto"/>
            <w:bottom w:val="none" w:sz="0" w:space="0" w:color="auto"/>
            <w:right w:val="none" w:sz="0" w:space="0" w:color="auto"/>
          </w:divBdr>
        </w:div>
      </w:divsChild>
    </w:div>
    <w:div w:id="849678906">
      <w:marLeft w:val="0"/>
      <w:marRight w:val="0"/>
      <w:marTop w:val="0"/>
      <w:marBottom w:val="0"/>
      <w:divBdr>
        <w:top w:val="none" w:sz="0" w:space="0" w:color="auto"/>
        <w:left w:val="none" w:sz="0" w:space="0" w:color="auto"/>
        <w:bottom w:val="none" w:sz="0" w:space="0" w:color="auto"/>
        <w:right w:val="none" w:sz="0" w:space="0" w:color="auto"/>
      </w:divBdr>
      <w:divsChild>
        <w:div w:id="849679096">
          <w:marLeft w:val="547"/>
          <w:marRight w:val="0"/>
          <w:marTop w:val="115"/>
          <w:marBottom w:val="0"/>
          <w:divBdr>
            <w:top w:val="none" w:sz="0" w:space="0" w:color="auto"/>
            <w:left w:val="none" w:sz="0" w:space="0" w:color="auto"/>
            <w:bottom w:val="none" w:sz="0" w:space="0" w:color="auto"/>
            <w:right w:val="none" w:sz="0" w:space="0" w:color="auto"/>
          </w:divBdr>
        </w:div>
      </w:divsChild>
    </w:div>
    <w:div w:id="849678910">
      <w:marLeft w:val="0"/>
      <w:marRight w:val="0"/>
      <w:marTop w:val="0"/>
      <w:marBottom w:val="0"/>
      <w:divBdr>
        <w:top w:val="none" w:sz="0" w:space="0" w:color="auto"/>
        <w:left w:val="none" w:sz="0" w:space="0" w:color="auto"/>
        <w:bottom w:val="none" w:sz="0" w:space="0" w:color="auto"/>
        <w:right w:val="none" w:sz="0" w:space="0" w:color="auto"/>
      </w:divBdr>
      <w:divsChild>
        <w:div w:id="849679165">
          <w:marLeft w:val="547"/>
          <w:marRight w:val="0"/>
          <w:marTop w:val="96"/>
          <w:marBottom w:val="120"/>
          <w:divBdr>
            <w:top w:val="none" w:sz="0" w:space="0" w:color="auto"/>
            <w:left w:val="none" w:sz="0" w:space="0" w:color="auto"/>
            <w:bottom w:val="none" w:sz="0" w:space="0" w:color="auto"/>
            <w:right w:val="none" w:sz="0" w:space="0" w:color="auto"/>
          </w:divBdr>
        </w:div>
      </w:divsChild>
    </w:div>
    <w:div w:id="849678916">
      <w:marLeft w:val="0"/>
      <w:marRight w:val="0"/>
      <w:marTop w:val="0"/>
      <w:marBottom w:val="0"/>
      <w:divBdr>
        <w:top w:val="none" w:sz="0" w:space="0" w:color="auto"/>
        <w:left w:val="none" w:sz="0" w:space="0" w:color="auto"/>
        <w:bottom w:val="none" w:sz="0" w:space="0" w:color="auto"/>
        <w:right w:val="none" w:sz="0" w:space="0" w:color="auto"/>
      </w:divBdr>
      <w:divsChild>
        <w:div w:id="849678874">
          <w:marLeft w:val="547"/>
          <w:marRight w:val="0"/>
          <w:marTop w:val="62"/>
          <w:marBottom w:val="0"/>
          <w:divBdr>
            <w:top w:val="none" w:sz="0" w:space="0" w:color="auto"/>
            <w:left w:val="none" w:sz="0" w:space="0" w:color="auto"/>
            <w:bottom w:val="none" w:sz="0" w:space="0" w:color="auto"/>
            <w:right w:val="none" w:sz="0" w:space="0" w:color="auto"/>
          </w:divBdr>
        </w:div>
        <w:div w:id="849678877">
          <w:marLeft w:val="547"/>
          <w:marRight w:val="0"/>
          <w:marTop w:val="62"/>
          <w:marBottom w:val="0"/>
          <w:divBdr>
            <w:top w:val="none" w:sz="0" w:space="0" w:color="auto"/>
            <w:left w:val="none" w:sz="0" w:space="0" w:color="auto"/>
            <w:bottom w:val="none" w:sz="0" w:space="0" w:color="auto"/>
            <w:right w:val="none" w:sz="0" w:space="0" w:color="auto"/>
          </w:divBdr>
        </w:div>
        <w:div w:id="849679028">
          <w:marLeft w:val="547"/>
          <w:marRight w:val="0"/>
          <w:marTop w:val="62"/>
          <w:marBottom w:val="0"/>
          <w:divBdr>
            <w:top w:val="none" w:sz="0" w:space="0" w:color="auto"/>
            <w:left w:val="none" w:sz="0" w:space="0" w:color="auto"/>
            <w:bottom w:val="none" w:sz="0" w:space="0" w:color="auto"/>
            <w:right w:val="none" w:sz="0" w:space="0" w:color="auto"/>
          </w:divBdr>
        </w:div>
        <w:div w:id="849679163">
          <w:marLeft w:val="547"/>
          <w:marRight w:val="0"/>
          <w:marTop w:val="62"/>
          <w:marBottom w:val="0"/>
          <w:divBdr>
            <w:top w:val="none" w:sz="0" w:space="0" w:color="auto"/>
            <w:left w:val="none" w:sz="0" w:space="0" w:color="auto"/>
            <w:bottom w:val="none" w:sz="0" w:space="0" w:color="auto"/>
            <w:right w:val="none" w:sz="0" w:space="0" w:color="auto"/>
          </w:divBdr>
        </w:div>
        <w:div w:id="849679166">
          <w:marLeft w:val="547"/>
          <w:marRight w:val="0"/>
          <w:marTop w:val="62"/>
          <w:marBottom w:val="0"/>
          <w:divBdr>
            <w:top w:val="none" w:sz="0" w:space="0" w:color="auto"/>
            <w:left w:val="none" w:sz="0" w:space="0" w:color="auto"/>
            <w:bottom w:val="none" w:sz="0" w:space="0" w:color="auto"/>
            <w:right w:val="none" w:sz="0" w:space="0" w:color="auto"/>
          </w:divBdr>
        </w:div>
        <w:div w:id="849679249">
          <w:marLeft w:val="547"/>
          <w:marRight w:val="0"/>
          <w:marTop w:val="62"/>
          <w:marBottom w:val="0"/>
          <w:divBdr>
            <w:top w:val="none" w:sz="0" w:space="0" w:color="auto"/>
            <w:left w:val="none" w:sz="0" w:space="0" w:color="auto"/>
            <w:bottom w:val="none" w:sz="0" w:space="0" w:color="auto"/>
            <w:right w:val="none" w:sz="0" w:space="0" w:color="auto"/>
          </w:divBdr>
        </w:div>
        <w:div w:id="849679334">
          <w:marLeft w:val="547"/>
          <w:marRight w:val="0"/>
          <w:marTop w:val="62"/>
          <w:marBottom w:val="0"/>
          <w:divBdr>
            <w:top w:val="none" w:sz="0" w:space="0" w:color="auto"/>
            <w:left w:val="none" w:sz="0" w:space="0" w:color="auto"/>
            <w:bottom w:val="none" w:sz="0" w:space="0" w:color="auto"/>
            <w:right w:val="none" w:sz="0" w:space="0" w:color="auto"/>
          </w:divBdr>
        </w:div>
        <w:div w:id="849679351">
          <w:marLeft w:val="547"/>
          <w:marRight w:val="0"/>
          <w:marTop w:val="62"/>
          <w:marBottom w:val="0"/>
          <w:divBdr>
            <w:top w:val="none" w:sz="0" w:space="0" w:color="auto"/>
            <w:left w:val="none" w:sz="0" w:space="0" w:color="auto"/>
            <w:bottom w:val="none" w:sz="0" w:space="0" w:color="auto"/>
            <w:right w:val="none" w:sz="0" w:space="0" w:color="auto"/>
          </w:divBdr>
        </w:div>
        <w:div w:id="849679365">
          <w:marLeft w:val="547"/>
          <w:marRight w:val="0"/>
          <w:marTop w:val="62"/>
          <w:marBottom w:val="0"/>
          <w:divBdr>
            <w:top w:val="none" w:sz="0" w:space="0" w:color="auto"/>
            <w:left w:val="none" w:sz="0" w:space="0" w:color="auto"/>
            <w:bottom w:val="none" w:sz="0" w:space="0" w:color="auto"/>
            <w:right w:val="none" w:sz="0" w:space="0" w:color="auto"/>
          </w:divBdr>
        </w:div>
        <w:div w:id="849679389">
          <w:marLeft w:val="547"/>
          <w:marRight w:val="0"/>
          <w:marTop w:val="67"/>
          <w:marBottom w:val="0"/>
          <w:divBdr>
            <w:top w:val="none" w:sz="0" w:space="0" w:color="auto"/>
            <w:left w:val="none" w:sz="0" w:space="0" w:color="auto"/>
            <w:bottom w:val="none" w:sz="0" w:space="0" w:color="auto"/>
            <w:right w:val="none" w:sz="0" w:space="0" w:color="auto"/>
          </w:divBdr>
        </w:div>
      </w:divsChild>
    </w:div>
    <w:div w:id="849678918">
      <w:marLeft w:val="0"/>
      <w:marRight w:val="0"/>
      <w:marTop w:val="0"/>
      <w:marBottom w:val="0"/>
      <w:divBdr>
        <w:top w:val="none" w:sz="0" w:space="0" w:color="auto"/>
        <w:left w:val="none" w:sz="0" w:space="0" w:color="auto"/>
        <w:bottom w:val="none" w:sz="0" w:space="0" w:color="auto"/>
        <w:right w:val="none" w:sz="0" w:space="0" w:color="auto"/>
      </w:divBdr>
      <w:divsChild>
        <w:div w:id="849679059">
          <w:marLeft w:val="1166"/>
          <w:marRight w:val="0"/>
          <w:marTop w:val="86"/>
          <w:marBottom w:val="120"/>
          <w:divBdr>
            <w:top w:val="none" w:sz="0" w:space="0" w:color="auto"/>
            <w:left w:val="none" w:sz="0" w:space="0" w:color="auto"/>
            <w:bottom w:val="none" w:sz="0" w:space="0" w:color="auto"/>
            <w:right w:val="none" w:sz="0" w:space="0" w:color="auto"/>
          </w:divBdr>
        </w:div>
        <w:div w:id="849679146">
          <w:marLeft w:val="1166"/>
          <w:marRight w:val="0"/>
          <w:marTop w:val="86"/>
          <w:marBottom w:val="120"/>
          <w:divBdr>
            <w:top w:val="none" w:sz="0" w:space="0" w:color="auto"/>
            <w:left w:val="none" w:sz="0" w:space="0" w:color="auto"/>
            <w:bottom w:val="none" w:sz="0" w:space="0" w:color="auto"/>
            <w:right w:val="none" w:sz="0" w:space="0" w:color="auto"/>
          </w:divBdr>
        </w:div>
        <w:div w:id="849679275">
          <w:marLeft w:val="547"/>
          <w:marRight w:val="0"/>
          <w:marTop w:val="96"/>
          <w:marBottom w:val="120"/>
          <w:divBdr>
            <w:top w:val="none" w:sz="0" w:space="0" w:color="auto"/>
            <w:left w:val="none" w:sz="0" w:space="0" w:color="auto"/>
            <w:bottom w:val="none" w:sz="0" w:space="0" w:color="auto"/>
            <w:right w:val="none" w:sz="0" w:space="0" w:color="auto"/>
          </w:divBdr>
        </w:div>
        <w:div w:id="849679305">
          <w:marLeft w:val="1166"/>
          <w:marRight w:val="0"/>
          <w:marTop w:val="86"/>
          <w:marBottom w:val="120"/>
          <w:divBdr>
            <w:top w:val="none" w:sz="0" w:space="0" w:color="auto"/>
            <w:left w:val="none" w:sz="0" w:space="0" w:color="auto"/>
            <w:bottom w:val="none" w:sz="0" w:space="0" w:color="auto"/>
            <w:right w:val="none" w:sz="0" w:space="0" w:color="auto"/>
          </w:divBdr>
        </w:div>
        <w:div w:id="849679345">
          <w:marLeft w:val="1166"/>
          <w:marRight w:val="0"/>
          <w:marTop w:val="86"/>
          <w:marBottom w:val="120"/>
          <w:divBdr>
            <w:top w:val="none" w:sz="0" w:space="0" w:color="auto"/>
            <w:left w:val="none" w:sz="0" w:space="0" w:color="auto"/>
            <w:bottom w:val="none" w:sz="0" w:space="0" w:color="auto"/>
            <w:right w:val="none" w:sz="0" w:space="0" w:color="auto"/>
          </w:divBdr>
        </w:div>
      </w:divsChild>
    </w:div>
    <w:div w:id="849678920">
      <w:marLeft w:val="0"/>
      <w:marRight w:val="0"/>
      <w:marTop w:val="0"/>
      <w:marBottom w:val="0"/>
      <w:divBdr>
        <w:top w:val="none" w:sz="0" w:space="0" w:color="auto"/>
        <w:left w:val="none" w:sz="0" w:space="0" w:color="auto"/>
        <w:bottom w:val="none" w:sz="0" w:space="0" w:color="auto"/>
        <w:right w:val="none" w:sz="0" w:space="0" w:color="auto"/>
      </w:divBdr>
      <w:divsChild>
        <w:div w:id="849679199">
          <w:marLeft w:val="547"/>
          <w:marRight w:val="0"/>
          <w:marTop w:val="86"/>
          <w:marBottom w:val="120"/>
          <w:divBdr>
            <w:top w:val="none" w:sz="0" w:space="0" w:color="auto"/>
            <w:left w:val="none" w:sz="0" w:space="0" w:color="auto"/>
            <w:bottom w:val="none" w:sz="0" w:space="0" w:color="auto"/>
            <w:right w:val="none" w:sz="0" w:space="0" w:color="auto"/>
          </w:divBdr>
        </w:div>
        <w:div w:id="849679282">
          <w:marLeft w:val="547"/>
          <w:marRight w:val="0"/>
          <w:marTop w:val="86"/>
          <w:marBottom w:val="120"/>
          <w:divBdr>
            <w:top w:val="none" w:sz="0" w:space="0" w:color="auto"/>
            <w:left w:val="none" w:sz="0" w:space="0" w:color="auto"/>
            <w:bottom w:val="none" w:sz="0" w:space="0" w:color="auto"/>
            <w:right w:val="none" w:sz="0" w:space="0" w:color="auto"/>
          </w:divBdr>
        </w:div>
        <w:div w:id="849679322">
          <w:marLeft w:val="547"/>
          <w:marRight w:val="0"/>
          <w:marTop w:val="86"/>
          <w:marBottom w:val="120"/>
          <w:divBdr>
            <w:top w:val="none" w:sz="0" w:space="0" w:color="auto"/>
            <w:left w:val="none" w:sz="0" w:space="0" w:color="auto"/>
            <w:bottom w:val="none" w:sz="0" w:space="0" w:color="auto"/>
            <w:right w:val="none" w:sz="0" w:space="0" w:color="auto"/>
          </w:divBdr>
        </w:div>
      </w:divsChild>
    </w:div>
    <w:div w:id="849678922">
      <w:marLeft w:val="0"/>
      <w:marRight w:val="0"/>
      <w:marTop w:val="0"/>
      <w:marBottom w:val="0"/>
      <w:divBdr>
        <w:top w:val="none" w:sz="0" w:space="0" w:color="auto"/>
        <w:left w:val="none" w:sz="0" w:space="0" w:color="auto"/>
        <w:bottom w:val="none" w:sz="0" w:space="0" w:color="auto"/>
        <w:right w:val="none" w:sz="0" w:space="0" w:color="auto"/>
      </w:divBdr>
      <w:divsChild>
        <w:div w:id="849678927">
          <w:marLeft w:val="1166"/>
          <w:marRight w:val="0"/>
          <w:marTop w:val="86"/>
          <w:marBottom w:val="120"/>
          <w:divBdr>
            <w:top w:val="none" w:sz="0" w:space="0" w:color="auto"/>
            <w:left w:val="none" w:sz="0" w:space="0" w:color="auto"/>
            <w:bottom w:val="none" w:sz="0" w:space="0" w:color="auto"/>
            <w:right w:val="none" w:sz="0" w:space="0" w:color="auto"/>
          </w:divBdr>
        </w:div>
        <w:div w:id="849679024">
          <w:marLeft w:val="1166"/>
          <w:marRight w:val="0"/>
          <w:marTop w:val="86"/>
          <w:marBottom w:val="120"/>
          <w:divBdr>
            <w:top w:val="none" w:sz="0" w:space="0" w:color="auto"/>
            <w:left w:val="none" w:sz="0" w:space="0" w:color="auto"/>
            <w:bottom w:val="none" w:sz="0" w:space="0" w:color="auto"/>
            <w:right w:val="none" w:sz="0" w:space="0" w:color="auto"/>
          </w:divBdr>
        </w:div>
        <w:div w:id="849679212">
          <w:marLeft w:val="547"/>
          <w:marRight w:val="0"/>
          <w:marTop w:val="96"/>
          <w:marBottom w:val="120"/>
          <w:divBdr>
            <w:top w:val="none" w:sz="0" w:space="0" w:color="auto"/>
            <w:left w:val="none" w:sz="0" w:space="0" w:color="auto"/>
            <w:bottom w:val="none" w:sz="0" w:space="0" w:color="auto"/>
            <w:right w:val="none" w:sz="0" w:space="0" w:color="auto"/>
          </w:divBdr>
        </w:div>
      </w:divsChild>
    </w:div>
    <w:div w:id="849678924">
      <w:marLeft w:val="0"/>
      <w:marRight w:val="0"/>
      <w:marTop w:val="0"/>
      <w:marBottom w:val="0"/>
      <w:divBdr>
        <w:top w:val="none" w:sz="0" w:space="0" w:color="auto"/>
        <w:left w:val="none" w:sz="0" w:space="0" w:color="auto"/>
        <w:bottom w:val="none" w:sz="0" w:space="0" w:color="auto"/>
        <w:right w:val="none" w:sz="0" w:space="0" w:color="auto"/>
      </w:divBdr>
      <w:divsChild>
        <w:div w:id="849679014">
          <w:marLeft w:val="1166"/>
          <w:marRight w:val="0"/>
          <w:marTop w:val="96"/>
          <w:marBottom w:val="0"/>
          <w:divBdr>
            <w:top w:val="none" w:sz="0" w:space="0" w:color="auto"/>
            <w:left w:val="none" w:sz="0" w:space="0" w:color="auto"/>
            <w:bottom w:val="none" w:sz="0" w:space="0" w:color="auto"/>
            <w:right w:val="none" w:sz="0" w:space="0" w:color="auto"/>
          </w:divBdr>
        </w:div>
        <w:div w:id="849679180">
          <w:marLeft w:val="1166"/>
          <w:marRight w:val="0"/>
          <w:marTop w:val="96"/>
          <w:marBottom w:val="0"/>
          <w:divBdr>
            <w:top w:val="none" w:sz="0" w:space="0" w:color="auto"/>
            <w:left w:val="none" w:sz="0" w:space="0" w:color="auto"/>
            <w:bottom w:val="none" w:sz="0" w:space="0" w:color="auto"/>
            <w:right w:val="none" w:sz="0" w:space="0" w:color="auto"/>
          </w:divBdr>
        </w:div>
        <w:div w:id="849679343">
          <w:marLeft w:val="547"/>
          <w:marRight w:val="0"/>
          <w:marTop w:val="115"/>
          <w:marBottom w:val="0"/>
          <w:divBdr>
            <w:top w:val="none" w:sz="0" w:space="0" w:color="auto"/>
            <w:left w:val="none" w:sz="0" w:space="0" w:color="auto"/>
            <w:bottom w:val="none" w:sz="0" w:space="0" w:color="auto"/>
            <w:right w:val="none" w:sz="0" w:space="0" w:color="auto"/>
          </w:divBdr>
        </w:div>
      </w:divsChild>
    </w:div>
    <w:div w:id="849678935">
      <w:marLeft w:val="0"/>
      <w:marRight w:val="0"/>
      <w:marTop w:val="0"/>
      <w:marBottom w:val="0"/>
      <w:divBdr>
        <w:top w:val="none" w:sz="0" w:space="0" w:color="auto"/>
        <w:left w:val="none" w:sz="0" w:space="0" w:color="auto"/>
        <w:bottom w:val="none" w:sz="0" w:space="0" w:color="auto"/>
        <w:right w:val="none" w:sz="0" w:space="0" w:color="auto"/>
      </w:divBdr>
      <w:divsChild>
        <w:div w:id="849679356">
          <w:marLeft w:val="0"/>
          <w:marRight w:val="0"/>
          <w:marTop w:val="0"/>
          <w:marBottom w:val="0"/>
          <w:divBdr>
            <w:top w:val="none" w:sz="0" w:space="0" w:color="auto"/>
            <w:left w:val="none" w:sz="0" w:space="0" w:color="auto"/>
            <w:bottom w:val="none" w:sz="0" w:space="0" w:color="auto"/>
            <w:right w:val="none" w:sz="0" w:space="0" w:color="auto"/>
          </w:divBdr>
          <w:divsChild>
            <w:div w:id="849679005">
              <w:marLeft w:val="0"/>
              <w:marRight w:val="0"/>
              <w:marTop w:val="0"/>
              <w:marBottom w:val="0"/>
              <w:divBdr>
                <w:top w:val="none" w:sz="0" w:space="0" w:color="auto"/>
                <w:left w:val="none" w:sz="0" w:space="0" w:color="auto"/>
                <w:bottom w:val="none" w:sz="0" w:space="0" w:color="auto"/>
                <w:right w:val="none" w:sz="0" w:space="0" w:color="auto"/>
              </w:divBdr>
              <w:divsChild>
                <w:div w:id="849678958">
                  <w:marLeft w:val="0"/>
                  <w:marRight w:val="0"/>
                  <w:marTop w:val="0"/>
                  <w:marBottom w:val="0"/>
                  <w:divBdr>
                    <w:top w:val="none" w:sz="0" w:space="0" w:color="auto"/>
                    <w:left w:val="none" w:sz="0" w:space="0" w:color="auto"/>
                    <w:bottom w:val="none" w:sz="0" w:space="0" w:color="auto"/>
                    <w:right w:val="none" w:sz="0" w:space="0" w:color="auto"/>
                  </w:divBdr>
                  <w:divsChild>
                    <w:div w:id="849678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9678938">
      <w:marLeft w:val="0"/>
      <w:marRight w:val="0"/>
      <w:marTop w:val="0"/>
      <w:marBottom w:val="0"/>
      <w:divBdr>
        <w:top w:val="none" w:sz="0" w:space="0" w:color="auto"/>
        <w:left w:val="none" w:sz="0" w:space="0" w:color="auto"/>
        <w:bottom w:val="none" w:sz="0" w:space="0" w:color="auto"/>
        <w:right w:val="none" w:sz="0" w:space="0" w:color="auto"/>
      </w:divBdr>
      <w:divsChild>
        <w:div w:id="849679080">
          <w:marLeft w:val="1166"/>
          <w:marRight w:val="0"/>
          <w:marTop w:val="86"/>
          <w:marBottom w:val="120"/>
          <w:divBdr>
            <w:top w:val="none" w:sz="0" w:space="0" w:color="auto"/>
            <w:left w:val="none" w:sz="0" w:space="0" w:color="auto"/>
            <w:bottom w:val="none" w:sz="0" w:space="0" w:color="auto"/>
            <w:right w:val="none" w:sz="0" w:space="0" w:color="auto"/>
          </w:divBdr>
        </w:div>
        <w:div w:id="849679086">
          <w:marLeft w:val="547"/>
          <w:marRight w:val="0"/>
          <w:marTop w:val="96"/>
          <w:marBottom w:val="240"/>
          <w:divBdr>
            <w:top w:val="none" w:sz="0" w:space="0" w:color="auto"/>
            <w:left w:val="none" w:sz="0" w:space="0" w:color="auto"/>
            <w:bottom w:val="none" w:sz="0" w:space="0" w:color="auto"/>
            <w:right w:val="none" w:sz="0" w:space="0" w:color="auto"/>
          </w:divBdr>
        </w:div>
        <w:div w:id="849679308">
          <w:marLeft w:val="1166"/>
          <w:marRight w:val="0"/>
          <w:marTop w:val="86"/>
          <w:marBottom w:val="120"/>
          <w:divBdr>
            <w:top w:val="none" w:sz="0" w:space="0" w:color="auto"/>
            <w:left w:val="none" w:sz="0" w:space="0" w:color="auto"/>
            <w:bottom w:val="none" w:sz="0" w:space="0" w:color="auto"/>
            <w:right w:val="none" w:sz="0" w:space="0" w:color="auto"/>
          </w:divBdr>
        </w:div>
      </w:divsChild>
    </w:div>
    <w:div w:id="849678939">
      <w:marLeft w:val="0"/>
      <w:marRight w:val="0"/>
      <w:marTop w:val="0"/>
      <w:marBottom w:val="0"/>
      <w:divBdr>
        <w:top w:val="none" w:sz="0" w:space="0" w:color="auto"/>
        <w:left w:val="none" w:sz="0" w:space="0" w:color="auto"/>
        <w:bottom w:val="none" w:sz="0" w:space="0" w:color="auto"/>
        <w:right w:val="none" w:sz="0" w:space="0" w:color="auto"/>
      </w:divBdr>
      <w:divsChild>
        <w:div w:id="849678866">
          <w:marLeft w:val="1166"/>
          <w:marRight w:val="0"/>
          <w:marTop w:val="77"/>
          <w:marBottom w:val="120"/>
          <w:divBdr>
            <w:top w:val="none" w:sz="0" w:space="0" w:color="auto"/>
            <w:left w:val="none" w:sz="0" w:space="0" w:color="auto"/>
            <w:bottom w:val="none" w:sz="0" w:space="0" w:color="auto"/>
            <w:right w:val="none" w:sz="0" w:space="0" w:color="auto"/>
          </w:divBdr>
        </w:div>
        <w:div w:id="849678969">
          <w:marLeft w:val="1166"/>
          <w:marRight w:val="0"/>
          <w:marTop w:val="77"/>
          <w:marBottom w:val="120"/>
          <w:divBdr>
            <w:top w:val="none" w:sz="0" w:space="0" w:color="auto"/>
            <w:left w:val="none" w:sz="0" w:space="0" w:color="auto"/>
            <w:bottom w:val="none" w:sz="0" w:space="0" w:color="auto"/>
            <w:right w:val="none" w:sz="0" w:space="0" w:color="auto"/>
          </w:divBdr>
        </w:div>
        <w:div w:id="849678982">
          <w:marLeft w:val="1166"/>
          <w:marRight w:val="0"/>
          <w:marTop w:val="77"/>
          <w:marBottom w:val="120"/>
          <w:divBdr>
            <w:top w:val="none" w:sz="0" w:space="0" w:color="auto"/>
            <w:left w:val="none" w:sz="0" w:space="0" w:color="auto"/>
            <w:bottom w:val="none" w:sz="0" w:space="0" w:color="auto"/>
            <w:right w:val="none" w:sz="0" w:space="0" w:color="auto"/>
          </w:divBdr>
        </w:div>
        <w:div w:id="849679126">
          <w:marLeft w:val="547"/>
          <w:marRight w:val="0"/>
          <w:marTop w:val="77"/>
          <w:marBottom w:val="120"/>
          <w:divBdr>
            <w:top w:val="none" w:sz="0" w:space="0" w:color="auto"/>
            <w:left w:val="none" w:sz="0" w:space="0" w:color="auto"/>
            <w:bottom w:val="none" w:sz="0" w:space="0" w:color="auto"/>
            <w:right w:val="none" w:sz="0" w:space="0" w:color="auto"/>
          </w:divBdr>
        </w:div>
        <w:div w:id="849679171">
          <w:marLeft w:val="547"/>
          <w:marRight w:val="0"/>
          <w:marTop w:val="86"/>
          <w:marBottom w:val="120"/>
          <w:divBdr>
            <w:top w:val="none" w:sz="0" w:space="0" w:color="auto"/>
            <w:left w:val="none" w:sz="0" w:space="0" w:color="auto"/>
            <w:bottom w:val="none" w:sz="0" w:space="0" w:color="auto"/>
            <w:right w:val="none" w:sz="0" w:space="0" w:color="auto"/>
          </w:divBdr>
        </w:div>
        <w:div w:id="849679347">
          <w:marLeft w:val="547"/>
          <w:marRight w:val="0"/>
          <w:marTop w:val="77"/>
          <w:marBottom w:val="120"/>
          <w:divBdr>
            <w:top w:val="none" w:sz="0" w:space="0" w:color="auto"/>
            <w:left w:val="none" w:sz="0" w:space="0" w:color="auto"/>
            <w:bottom w:val="none" w:sz="0" w:space="0" w:color="auto"/>
            <w:right w:val="none" w:sz="0" w:space="0" w:color="auto"/>
          </w:divBdr>
        </w:div>
      </w:divsChild>
    </w:div>
    <w:div w:id="849678954">
      <w:marLeft w:val="0"/>
      <w:marRight w:val="0"/>
      <w:marTop w:val="0"/>
      <w:marBottom w:val="0"/>
      <w:divBdr>
        <w:top w:val="none" w:sz="0" w:space="0" w:color="auto"/>
        <w:left w:val="none" w:sz="0" w:space="0" w:color="auto"/>
        <w:bottom w:val="none" w:sz="0" w:space="0" w:color="auto"/>
        <w:right w:val="none" w:sz="0" w:space="0" w:color="auto"/>
      </w:divBdr>
      <w:divsChild>
        <w:div w:id="849679120">
          <w:marLeft w:val="0"/>
          <w:marRight w:val="0"/>
          <w:marTop w:val="200"/>
          <w:marBottom w:val="1000"/>
          <w:divBdr>
            <w:top w:val="single" w:sz="36" w:space="7" w:color="FFFFFF"/>
            <w:left w:val="single" w:sz="36" w:space="7" w:color="FFFFFF"/>
            <w:bottom w:val="single" w:sz="36" w:space="7" w:color="FFFFFF"/>
            <w:right w:val="single" w:sz="36" w:space="7" w:color="FFFFFF"/>
          </w:divBdr>
        </w:div>
      </w:divsChild>
    </w:div>
    <w:div w:id="849678966">
      <w:marLeft w:val="0"/>
      <w:marRight w:val="0"/>
      <w:marTop w:val="0"/>
      <w:marBottom w:val="0"/>
      <w:divBdr>
        <w:top w:val="none" w:sz="0" w:space="0" w:color="auto"/>
        <w:left w:val="none" w:sz="0" w:space="0" w:color="auto"/>
        <w:bottom w:val="none" w:sz="0" w:space="0" w:color="auto"/>
        <w:right w:val="none" w:sz="0" w:space="0" w:color="auto"/>
      </w:divBdr>
      <w:divsChild>
        <w:div w:id="849678975">
          <w:marLeft w:val="547"/>
          <w:marRight w:val="0"/>
          <w:marTop w:val="115"/>
          <w:marBottom w:val="0"/>
          <w:divBdr>
            <w:top w:val="none" w:sz="0" w:space="0" w:color="auto"/>
            <w:left w:val="none" w:sz="0" w:space="0" w:color="auto"/>
            <w:bottom w:val="none" w:sz="0" w:space="0" w:color="auto"/>
            <w:right w:val="none" w:sz="0" w:space="0" w:color="auto"/>
          </w:divBdr>
        </w:div>
      </w:divsChild>
    </w:div>
    <w:div w:id="849678981">
      <w:marLeft w:val="0"/>
      <w:marRight w:val="0"/>
      <w:marTop w:val="0"/>
      <w:marBottom w:val="0"/>
      <w:divBdr>
        <w:top w:val="none" w:sz="0" w:space="0" w:color="auto"/>
        <w:left w:val="none" w:sz="0" w:space="0" w:color="auto"/>
        <w:bottom w:val="none" w:sz="0" w:space="0" w:color="auto"/>
        <w:right w:val="none" w:sz="0" w:space="0" w:color="auto"/>
      </w:divBdr>
      <w:divsChild>
        <w:div w:id="849678884">
          <w:marLeft w:val="1166"/>
          <w:marRight w:val="0"/>
          <w:marTop w:val="77"/>
          <w:marBottom w:val="120"/>
          <w:divBdr>
            <w:top w:val="none" w:sz="0" w:space="0" w:color="auto"/>
            <w:left w:val="none" w:sz="0" w:space="0" w:color="auto"/>
            <w:bottom w:val="none" w:sz="0" w:space="0" w:color="auto"/>
            <w:right w:val="none" w:sz="0" w:space="0" w:color="auto"/>
          </w:divBdr>
        </w:div>
        <w:div w:id="849678974">
          <w:marLeft w:val="1166"/>
          <w:marRight w:val="0"/>
          <w:marTop w:val="77"/>
          <w:marBottom w:val="120"/>
          <w:divBdr>
            <w:top w:val="none" w:sz="0" w:space="0" w:color="auto"/>
            <w:left w:val="none" w:sz="0" w:space="0" w:color="auto"/>
            <w:bottom w:val="none" w:sz="0" w:space="0" w:color="auto"/>
            <w:right w:val="none" w:sz="0" w:space="0" w:color="auto"/>
          </w:divBdr>
        </w:div>
        <w:div w:id="849679297">
          <w:marLeft w:val="547"/>
          <w:marRight w:val="0"/>
          <w:marTop w:val="96"/>
          <w:marBottom w:val="120"/>
          <w:divBdr>
            <w:top w:val="none" w:sz="0" w:space="0" w:color="auto"/>
            <w:left w:val="none" w:sz="0" w:space="0" w:color="auto"/>
            <w:bottom w:val="none" w:sz="0" w:space="0" w:color="auto"/>
            <w:right w:val="none" w:sz="0" w:space="0" w:color="auto"/>
          </w:divBdr>
        </w:div>
      </w:divsChild>
    </w:div>
    <w:div w:id="849678986">
      <w:marLeft w:val="0"/>
      <w:marRight w:val="0"/>
      <w:marTop w:val="0"/>
      <w:marBottom w:val="0"/>
      <w:divBdr>
        <w:top w:val="none" w:sz="0" w:space="0" w:color="auto"/>
        <w:left w:val="none" w:sz="0" w:space="0" w:color="auto"/>
        <w:bottom w:val="none" w:sz="0" w:space="0" w:color="auto"/>
        <w:right w:val="none" w:sz="0" w:space="0" w:color="auto"/>
      </w:divBdr>
      <w:divsChild>
        <w:div w:id="849679103">
          <w:marLeft w:val="547"/>
          <w:marRight w:val="0"/>
          <w:marTop w:val="0"/>
          <w:marBottom w:val="0"/>
          <w:divBdr>
            <w:top w:val="none" w:sz="0" w:space="0" w:color="auto"/>
            <w:left w:val="none" w:sz="0" w:space="0" w:color="auto"/>
            <w:bottom w:val="none" w:sz="0" w:space="0" w:color="auto"/>
            <w:right w:val="none" w:sz="0" w:space="0" w:color="auto"/>
          </w:divBdr>
        </w:div>
        <w:div w:id="849679329">
          <w:marLeft w:val="547"/>
          <w:marRight w:val="0"/>
          <w:marTop w:val="0"/>
          <w:marBottom w:val="0"/>
          <w:divBdr>
            <w:top w:val="none" w:sz="0" w:space="0" w:color="auto"/>
            <w:left w:val="none" w:sz="0" w:space="0" w:color="auto"/>
            <w:bottom w:val="none" w:sz="0" w:space="0" w:color="auto"/>
            <w:right w:val="none" w:sz="0" w:space="0" w:color="auto"/>
          </w:divBdr>
        </w:div>
      </w:divsChild>
    </w:div>
    <w:div w:id="849678991">
      <w:marLeft w:val="0"/>
      <w:marRight w:val="0"/>
      <w:marTop w:val="0"/>
      <w:marBottom w:val="0"/>
      <w:divBdr>
        <w:top w:val="none" w:sz="0" w:space="0" w:color="auto"/>
        <w:left w:val="none" w:sz="0" w:space="0" w:color="auto"/>
        <w:bottom w:val="none" w:sz="0" w:space="0" w:color="auto"/>
        <w:right w:val="none" w:sz="0" w:space="0" w:color="auto"/>
      </w:divBdr>
      <w:divsChild>
        <w:div w:id="849678864">
          <w:marLeft w:val="1166"/>
          <w:marRight w:val="0"/>
          <w:marTop w:val="67"/>
          <w:marBottom w:val="120"/>
          <w:divBdr>
            <w:top w:val="none" w:sz="0" w:space="0" w:color="auto"/>
            <w:left w:val="none" w:sz="0" w:space="0" w:color="auto"/>
            <w:bottom w:val="none" w:sz="0" w:space="0" w:color="auto"/>
            <w:right w:val="none" w:sz="0" w:space="0" w:color="auto"/>
          </w:divBdr>
        </w:div>
        <w:div w:id="849678871">
          <w:marLeft w:val="547"/>
          <w:marRight w:val="0"/>
          <w:marTop w:val="67"/>
          <w:marBottom w:val="120"/>
          <w:divBdr>
            <w:top w:val="none" w:sz="0" w:space="0" w:color="auto"/>
            <w:left w:val="none" w:sz="0" w:space="0" w:color="auto"/>
            <w:bottom w:val="none" w:sz="0" w:space="0" w:color="auto"/>
            <w:right w:val="none" w:sz="0" w:space="0" w:color="auto"/>
          </w:divBdr>
        </w:div>
        <w:div w:id="849678878">
          <w:marLeft w:val="1166"/>
          <w:marRight w:val="0"/>
          <w:marTop w:val="67"/>
          <w:marBottom w:val="120"/>
          <w:divBdr>
            <w:top w:val="none" w:sz="0" w:space="0" w:color="auto"/>
            <w:left w:val="none" w:sz="0" w:space="0" w:color="auto"/>
            <w:bottom w:val="none" w:sz="0" w:space="0" w:color="auto"/>
            <w:right w:val="none" w:sz="0" w:space="0" w:color="auto"/>
          </w:divBdr>
        </w:div>
        <w:div w:id="849678881">
          <w:marLeft w:val="547"/>
          <w:marRight w:val="0"/>
          <w:marTop w:val="67"/>
          <w:marBottom w:val="120"/>
          <w:divBdr>
            <w:top w:val="none" w:sz="0" w:space="0" w:color="auto"/>
            <w:left w:val="none" w:sz="0" w:space="0" w:color="auto"/>
            <w:bottom w:val="none" w:sz="0" w:space="0" w:color="auto"/>
            <w:right w:val="none" w:sz="0" w:space="0" w:color="auto"/>
          </w:divBdr>
        </w:div>
        <w:div w:id="849679061">
          <w:marLeft w:val="547"/>
          <w:marRight w:val="0"/>
          <w:marTop w:val="67"/>
          <w:marBottom w:val="120"/>
          <w:divBdr>
            <w:top w:val="none" w:sz="0" w:space="0" w:color="auto"/>
            <w:left w:val="none" w:sz="0" w:space="0" w:color="auto"/>
            <w:bottom w:val="none" w:sz="0" w:space="0" w:color="auto"/>
            <w:right w:val="none" w:sz="0" w:space="0" w:color="auto"/>
          </w:divBdr>
        </w:div>
        <w:div w:id="849679266">
          <w:marLeft w:val="547"/>
          <w:marRight w:val="0"/>
          <w:marTop w:val="67"/>
          <w:marBottom w:val="120"/>
          <w:divBdr>
            <w:top w:val="none" w:sz="0" w:space="0" w:color="auto"/>
            <w:left w:val="none" w:sz="0" w:space="0" w:color="auto"/>
            <w:bottom w:val="none" w:sz="0" w:space="0" w:color="auto"/>
            <w:right w:val="none" w:sz="0" w:space="0" w:color="auto"/>
          </w:divBdr>
        </w:div>
        <w:div w:id="849679382">
          <w:marLeft w:val="1166"/>
          <w:marRight w:val="0"/>
          <w:marTop w:val="67"/>
          <w:marBottom w:val="120"/>
          <w:divBdr>
            <w:top w:val="none" w:sz="0" w:space="0" w:color="auto"/>
            <w:left w:val="none" w:sz="0" w:space="0" w:color="auto"/>
            <w:bottom w:val="none" w:sz="0" w:space="0" w:color="auto"/>
            <w:right w:val="none" w:sz="0" w:space="0" w:color="auto"/>
          </w:divBdr>
        </w:div>
        <w:div w:id="849679395">
          <w:marLeft w:val="547"/>
          <w:marRight w:val="0"/>
          <w:marTop w:val="67"/>
          <w:marBottom w:val="120"/>
          <w:divBdr>
            <w:top w:val="none" w:sz="0" w:space="0" w:color="auto"/>
            <w:left w:val="none" w:sz="0" w:space="0" w:color="auto"/>
            <w:bottom w:val="none" w:sz="0" w:space="0" w:color="auto"/>
            <w:right w:val="none" w:sz="0" w:space="0" w:color="auto"/>
          </w:divBdr>
        </w:div>
      </w:divsChild>
    </w:div>
    <w:div w:id="849678998">
      <w:marLeft w:val="0"/>
      <w:marRight w:val="0"/>
      <w:marTop w:val="0"/>
      <w:marBottom w:val="0"/>
      <w:divBdr>
        <w:top w:val="none" w:sz="0" w:space="0" w:color="auto"/>
        <w:left w:val="none" w:sz="0" w:space="0" w:color="auto"/>
        <w:bottom w:val="none" w:sz="0" w:space="0" w:color="auto"/>
        <w:right w:val="none" w:sz="0" w:space="0" w:color="auto"/>
      </w:divBdr>
    </w:div>
    <w:div w:id="849679000">
      <w:marLeft w:val="0"/>
      <w:marRight w:val="0"/>
      <w:marTop w:val="0"/>
      <w:marBottom w:val="0"/>
      <w:divBdr>
        <w:top w:val="none" w:sz="0" w:space="0" w:color="auto"/>
        <w:left w:val="none" w:sz="0" w:space="0" w:color="auto"/>
        <w:bottom w:val="none" w:sz="0" w:space="0" w:color="auto"/>
        <w:right w:val="none" w:sz="0" w:space="0" w:color="auto"/>
      </w:divBdr>
    </w:div>
    <w:div w:id="849679009">
      <w:marLeft w:val="0"/>
      <w:marRight w:val="0"/>
      <w:marTop w:val="0"/>
      <w:marBottom w:val="0"/>
      <w:divBdr>
        <w:top w:val="none" w:sz="0" w:space="0" w:color="auto"/>
        <w:left w:val="none" w:sz="0" w:space="0" w:color="auto"/>
        <w:bottom w:val="none" w:sz="0" w:space="0" w:color="auto"/>
        <w:right w:val="none" w:sz="0" w:space="0" w:color="auto"/>
      </w:divBdr>
      <w:divsChild>
        <w:div w:id="849678872">
          <w:marLeft w:val="1166"/>
          <w:marRight w:val="0"/>
          <w:marTop w:val="96"/>
          <w:marBottom w:val="120"/>
          <w:divBdr>
            <w:top w:val="none" w:sz="0" w:space="0" w:color="auto"/>
            <w:left w:val="none" w:sz="0" w:space="0" w:color="auto"/>
            <w:bottom w:val="none" w:sz="0" w:space="0" w:color="auto"/>
            <w:right w:val="none" w:sz="0" w:space="0" w:color="auto"/>
          </w:divBdr>
        </w:div>
        <w:div w:id="849678940">
          <w:marLeft w:val="1166"/>
          <w:marRight w:val="0"/>
          <w:marTop w:val="96"/>
          <w:marBottom w:val="120"/>
          <w:divBdr>
            <w:top w:val="none" w:sz="0" w:space="0" w:color="auto"/>
            <w:left w:val="none" w:sz="0" w:space="0" w:color="auto"/>
            <w:bottom w:val="none" w:sz="0" w:space="0" w:color="auto"/>
            <w:right w:val="none" w:sz="0" w:space="0" w:color="auto"/>
          </w:divBdr>
        </w:div>
        <w:div w:id="849679327">
          <w:marLeft w:val="1166"/>
          <w:marRight w:val="0"/>
          <w:marTop w:val="96"/>
          <w:marBottom w:val="120"/>
          <w:divBdr>
            <w:top w:val="none" w:sz="0" w:space="0" w:color="auto"/>
            <w:left w:val="none" w:sz="0" w:space="0" w:color="auto"/>
            <w:bottom w:val="none" w:sz="0" w:space="0" w:color="auto"/>
            <w:right w:val="none" w:sz="0" w:space="0" w:color="auto"/>
          </w:divBdr>
        </w:div>
      </w:divsChild>
    </w:div>
    <w:div w:id="849679011">
      <w:marLeft w:val="0"/>
      <w:marRight w:val="0"/>
      <w:marTop w:val="0"/>
      <w:marBottom w:val="0"/>
      <w:divBdr>
        <w:top w:val="none" w:sz="0" w:space="0" w:color="auto"/>
        <w:left w:val="none" w:sz="0" w:space="0" w:color="auto"/>
        <w:bottom w:val="none" w:sz="0" w:space="0" w:color="auto"/>
        <w:right w:val="none" w:sz="0" w:space="0" w:color="auto"/>
      </w:divBdr>
      <w:divsChild>
        <w:div w:id="849678915">
          <w:marLeft w:val="547"/>
          <w:marRight w:val="0"/>
          <w:marTop w:val="86"/>
          <w:marBottom w:val="120"/>
          <w:divBdr>
            <w:top w:val="none" w:sz="0" w:space="0" w:color="auto"/>
            <w:left w:val="none" w:sz="0" w:space="0" w:color="auto"/>
            <w:bottom w:val="none" w:sz="0" w:space="0" w:color="auto"/>
            <w:right w:val="none" w:sz="0" w:space="0" w:color="auto"/>
          </w:divBdr>
        </w:div>
        <w:div w:id="849678967">
          <w:marLeft w:val="547"/>
          <w:marRight w:val="0"/>
          <w:marTop w:val="86"/>
          <w:marBottom w:val="120"/>
          <w:divBdr>
            <w:top w:val="none" w:sz="0" w:space="0" w:color="auto"/>
            <w:left w:val="none" w:sz="0" w:space="0" w:color="auto"/>
            <w:bottom w:val="none" w:sz="0" w:space="0" w:color="auto"/>
            <w:right w:val="none" w:sz="0" w:space="0" w:color="auto"/>
          </w:divBdr>
        </w:div>
        <w:div w:id="849679363">
          <w:marLeft w:val="547"/>
          <w:marRight w:val="0"/>
          <w:marTop w:val="86"/>
          <w:marBottom w:val="120"/>
          <w:divBdr>
            <w:top w:val="none" w:sz="0" w:space="0" w:color="auto"/>
            <w:left w:val="none" w:sz="0" w:space="0" w:color="auto"/>
            <w:bottom w:val="none" w:sz="0" w:space="0" w:color="auto"/>
            <w:right w:val="none" w:sz="0" w:space="0" w:color="auto"/>
          </w:divBdr>
        </w:div>
      </w:divsChild>
    </w:div>
    <w:div w:id="849679012">
      <w:marLeft w:val="0"/>
      <w:marRight w:val="0"/>
      <w:marTop w:val="0"/>
      <w:marBottom w:val="0"/>
      <w:divBdr>
        <w:top w:val="none" w:sz="0" w:space="0" w:color="auto"/>
        <w:left w:val="none" w:sz="0" w:space="0" w:color="auto"/>
        <w:bottom w:val="none" w:sz="0" w:space="0" w:color="auto"/>
        <w:right w:val="none" w:sz="0" w:space="0" w:color="auto"/>
      </w:divBdr>
      <w:divsChild>
        <w:div w:id="849678929">
          <w:marLeft w:val="1166"/>
          <w:marRight w:val="0"/>
          <w:marTop w:val="86"/>
          <w:marBottom w:val="120"/>
          <w:divBdr>
            <w:top w:val="none" w:sz="0" w:space="0" w:color="auto"/>
            <w:left w:val="none" w:sz="0" w:space="0" w:color="auto"/>
            <w:bottom w:val="none" w:sz="0" w:space="0" w:color="auto"/>
            <w:right w:val="none" w:sz="0" w:space="0" w:color="auto"/>
          </w:divBdr>
        </w:div>
        <w:div w:id="849678968">
          <w:marLeft w:val="1166"/>
          <w:marRight w:val="0"/>
          <w:marTop w:val="86"/>
          <w:marBottom w:val="120"/>
          <w:divBdr>
            <w:top w:val="none" w:sz="0" w:space="0" w:color="auto"/>
            <w:left w:val="none" w:sz="0" w:space="0" w:color="auto"/>
            <w:bottom w:val="none" w:sz="0" w:space="0" w:color="auto"/>
            <w:right w:val="none" w:sz="0" w:space="0" w:color="auto"/>
          </w:divBdr>
        </w:div>
        <w:div w:id="849679054">
          <w:marLeft w:val="1166"/>
          <w:marRight w:val="0"/>
          <w:marTop w:val="86"/>
          <w:marBottom w:val="120"/>
          <w:divBdr>
            <w:top w:val="none" w:sz="0" w:space="0" w:color="auto"/>
            <w:left w:val="none" w:sz="0" w:space="0" w:color="auto"/>
            <w:bottom w:val="none" w:sz="0" w:space="0" w:color="auto"/>
            <w:right w:val="none" w:sz="0" w:space="0" w:color="auto"/>
          </w:divBdr>
        </w:div>
      </w:divsChild>
    </w:div>
    <w:div w:id="849679017">
      <w:marLeft w:val="0"/>
      <w:marRight w:val="0"/>
      <w:marTop w:val="0"/>
      <w:marBottom w:val="0"/>
      <w:divBdr>
        <w:top w:val="none" w:sz="0" w:space="0" w:color="auto"/>
        <w:left w:val="none" w:sz="0" w:space="0" w:color="auto"/>
        <w:bottom w:val="none" w:sz="0" w:space="0" w:color="auto"/>
        <w:right w:val="none" w:sz="0" w:space="0" w:color="auto"/>
      </w:divBdr>
      <w:divsChild>
        <w:div w:id="849678865">
          <w:marLeft w:val="1166"/>
          <w:marRight w:val="0"/>
          <w:marTop w:val="77"/>
          <w:marBottom w:val="120"/>
          <w:divBdr>
            <w:top w:val="none" w:sz="0" w:space="0" w:color="auto"/>
            <w:left w:val="none" w:sz="0" w:space="0" w:color="auto"/>
            <w:bottom w:val="none" w:sz="0" w:space="0" w:color="auto"/>
            <w:right w:val="none" w:sz="0" w:space="0" w:color="auto"/>
          </w:divBdr>
        </w:div>
        <w:div w:id="849678923">
          <w:marLeft w:val="1166"/>
          <w:marRight w:val="0"/>
          <w:marTop w:val="77"/>
          <w:marBottom w:val="120"/>
          <w:divBdr>
            <w:top w:val="none" w:sz="0" w:space="0" w:color="auto"/>
            <w:left w:val="none" w:sz="0" w:space="0" w:color="auto"/>
            <w:bottom w:val="none" w:sz="0" w:space="0" w:color="auto"/>
            <w:right w:val="none" w:sz="0" w:space="0" w:color="auto"/>
          </w:divBdr>
        </w:div>
        <w:div w:id="849678926">
          <w:marLeft w:val="547"/>
          <w:marRight w:val="0"/>
          <w:marTop w:val="77"/>
          <w:marBottom w:val="120"/>
          <w:divBdr>
            <w:top w:val="none" w:sz="0" w:space="0" w:color="auto"/>
            <w:left w:val="none" w:sz="0" w:space="0" w:color="auto"/>
            <w:bottom w:val="none" w:sz="0" w:space="0" w:color="auto"/>
            <w:right w:val="none" w:sz="0" w:space="0" w:color="auto"/>
          </w:divBdr>
        </w:div>
        <w:div w:id="849678944">
          <w:marLeft w:val="1166"/>
          <w:marRight w:val="0"/>
          <w:marTop w:val="77"/>
          <w:marBottom w:val="120"/>
          <w:divBdr>
            <w:top w:val="none" w:sz="0" w:space="0" w:color="auto"/>
            <w:left w:val="none" w:sz="0" w:space="0" w:color="auto"/>
            <w:bottom w:val="none" w:sz="0" w:space="0" w:color="auto"/>
            <w:right w:val="none" w:sz="0" w:space="0" w:color="auto"/>
          </w:divBdr>
        </w:div>
        <w:div w:id="849678976">
          <w:marLeft w:val="1166"/>
          <w:marRight w:val="0"/>
          <w:marTop w:val="77"/>
          <w:marBottom w:val="120"/>
          <w:divBdr>
            <w:top w:val="none" w:sz="0" w:space="0" w:color="auto"/>
            <w:left w:val="none" w:sz="0" w:space="0" w:color="auto"/>
            <w:bottom w:val="none" w:sz="0" w:space="0" w:color="auto"/>
            <w:right w:val="none" w:sz="0" w:space="0" w:color="auto"/>
          </w:divBdr>
        </w:div>
        <w:div w:id="849679092">
          <w:marLeft w:val="547"/>
          <w:marRight w:val="0"/>
          <w:marTop w:val="77"/>
          <w:marBottom w:val="120"/>
          <w:divBdr>
            <w:top w:val="none" w:sz="0" w:space="0" w:color="auto"/>
            <w:left w:val="none" w:sz="0" w:space="0" w:color="auto"/>
            <w:bottom w:val="none" w:sz="0" w:space="0" w:color="auto"/>
            <w:right w:val="none" w:sz="0" w:space="0" w:color="auto"/>
          </w:divBdr>
        </w:div>
        <w:div w:id="849679346">
          <w:marLeft w:val="1166"/>
          <w:marRight w:val="0"/>
          <w:marTop w:val="77"/>
          <w:marBottom w:val="120"/>
          <w:divBdr>
            <w:top w:val="none" w:sz="0" w:space="0" w:color="auto"/>
            <w:left w:val="none" w:sz="0" w:space="0" w:color="auto"/>
            <w:bottom w:val="none" w:sz="0" w:space="0" w:color="auto"/>
            <w:right w:val="none" w:sz="0" w:space="0" w:color="auto"/>
          </w:divBdr>
        </w:div>
      </w:divsChild>
    </w:div>
    <w:div w:id="849679019">
      <w:marLeft w:val="0"/>
      <w:marRight w:val="0"/>
      <w:marTop w:val="0"/>
      <w:marBottom w:val="0"/>
      <w:divBdr>
        <w:top w:val="none" w:sz="0" w:space="0" w:color="auto"/>
        <w:left w:val="none" w:sz="0" w:space="0" w:color="auto"/>
        <w:bottom w:val="none" w:sz="0" w:space="0" w:color="auto"/>
        <w:right w:val="none" w:sz="0" w:space="0" w:color="auto"/>
      </w:divBdr>
      <w:divsChild>
        <w:div w:id="849679388">
          <w:marLeft w:val="0"/>
          <w:marRight w:val="0"/>
          <w:marTop w:val="0"/>
          <w:marBottom w:val="0"/>
          <w:divBdr>
            <w:top w:val="none" w:sz="0" w:space="0" w:color="auto"/>
            <w:left w:val="none" w:sz="0" w:space="0" w:color="auto"/>
            <w:bottom w:val="none" w:sz="0" w:space="0" w:color="auto"/>
            <w:right w:val="none" w:sz="0" w:space="0" w:color="auto"/>
          </w:divBdr>
          <w:divsChild>
            <w:div w:id="849678930">
              <w:marLeft w:val="0"/>
              <w:marRight w:val="0"/>
              <w:marTop w:val="0"/>
              <w:marBottom w:val="0"/>
              <w:divBdr>
                <w:top w:val="none" w:sz="0" w:space="0" w:color="auto"/>
                <w:left w:val="none" w:sz="0" w:space="0" w:color="auto"/>
                <w:bottom w:val="none" w:sz="0" w:space="0" w:color="auto"/>
                <w:right w:val="none" w:sz="0" w:space="0" w:color="auto"/>
              </w:divBdr>
              <w:divsChild>
                <w:div w:id="849679148">
                  <w:marLeft w:val="0"/>
                  <w:marRight w:val="0"/>
                  <w:marTop w:val="0"/>
                  <w:marBottom w:val="0"/>
                  <w:divBdr>
                    <w:top w:val="none" w:sz="0" w:space="0" w:color="auto"/>
                    <w:left w:val="none" w:sz="0" w:space="0" w:color="auto"/>
                    <w:bottom w:val="none" w:sz="0" w:space="0" w:color="auto"/>
                    <w:right w:val="none" w:sz="0" w:space="0" w:color="auto"/>
                  </w:divBdr>
                  <w:divsChild>
                    <w:div w:id="849679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9679023">
      <w:marLeft w:val="0"/>
      <w:marRight w:val="0"/>
      <w:marTop w:val="0"/>
      <w:marBottom w:val="0"/>
      <w:divBdr>
        <w:top w:val="none" w:sz="0" w:space="0" w:color="auto"/>
        <w:left w:val="none" w:sz="0" w:space="0" w:color="auto"/>
        <w:bottom w:val="none" w:sz="0" w:space="0" w:color="auto"/>
        <w:right w:val="none" w:sz="0" w:space="0" w:color="auto"/>
      </w:divBdr>
      <w:divsChild>
        <w:div w:id="849678953">
          <w:marLeft w:val="1166"/>
          <w:marRight w:val="0"/>
          <w:marTop w:val="86"/>
          <w:marBottom w:val="120"/>
          <w:divBdr>
            <w:top w:val="none" w:sz="0" w:space="0" w:color="auto"/>
            <w:left w:val="none" w:sz="0" w:space="0" w:color="auto"/>
            <w:bottom w:val="none" w:sz="0" w:space="0" w:color="auto"/>
            <w:right w:val="none" w:sz="0" w:space="0" w:color="auto"/>
          </w:divBdr>
        </w:div>
        <w:div w:id="849679279">
          <w:marLeft w:val="547"/>
          <w:marRight w:val="0"/>
          <w:marTop w:val="96"/>
          <w:marBottom w:val="120"/>
          <w:divBdr>
            <w:top w:val="none" w:sz="0" w:space="0" w:color="auto"/>
            <w:left w:val="none" w:sz="0" w:space="0" w:color="auto"/>
            <w:bottom w:val="none" w:sz="0" w:space="0" w:color="auto"/>
            <w:right w:val="none" w:sz="0" w:space="0" w:color="auto"/>
          </w:divBdr>
        </w:div>
        <w:div w:id="849679286">
          <w:marLeft w:val="1166"/>
          <w:marRight w:val="0"/>
          <w:marTop w:val="86"/>
          <w:marBottom w:val="120"/>
          <w:divBdr>
            <w:top w:val="none" w:sz="0" w:space="0" w:color="auto"/>
            <w:left w:val="none" w:sz="0" w:space="0" w:color="auto"/>
            <w:bottom w:val="none" w:sz="0" w:space="0" w:color="auto"/>
            <w:right w:val="none" w:sz="0" w:space="0" w:color="auto"/>
          </w:divBdr>
        </w:div>
        <w:div w:id="849679341">
          <w:marLeft w:val="1166"/>
          <w:marRight w:val="0"/>
          <w:marTop w:val="86"/>
          <w:marBottom w:val="120"/>
          <w:divBdr>
            <w:top w:val="none" w:sz="0" w:space="0" w:color="auto"/>
            <w:left w:val="none" w:sz="0" w:space="0" w:color="auto"/>
            <w:bottom w:val="none" w:sz="0" w:space="0" w:color="auto"/>
            <w:right w:val="none" w:sz="0" w:space="0" w:color="auto"/>
          </w:divBdr>
        </w:div>
      </w:divsChild>
    </w:div>
    <w:div w:id="849679034">
      <w:marLeft w:val="0"/>
      <w:marRight w:val="0"/>
      <w:marTop w:val="0"/>
      <w:marBottom w:val="0"/>
      <w:divBdr>
        <w:top w:val="none" w:sz="0" w:space="0" w:color="auto"/>
        <w:left w:val="none" w:sz="0" w:space="0" w:color="auto"/>
        <w:bottom w:val="none" w:sz="0" w:space="0" w:color="auto"/>
        <w:right w:val="none" w:sz="0" w:space="0" w:color="auto"/>
      </w:divBdr>
      <w:divsChild>
        <w:div w:id="849678988">
          <w:marLeft w:val="547"/>
          <w:marRight w:val="0"/>
          <w:marTop w:val="96"/>
          <w:marBottom w:val="0"/>
          <w:divBdr>
            <w:top w:val="none" w:sz="0" w:space="0" w:color="auto"/>
            <w:left w:val="none" w:sz="0" w:space="0" w:color="auto"/>
            <w:bottom w:val="none" w:sz="0" w:space="0" w:color="auto"/>
            <w:right w:val="none" w:sz="0" w:space="0" w:color="auto"/>
          </w:divBdr>
        </w:div>
        <w:div w:id="849679200">
          <w:marLeft w:val="547"/>
          <w:marRight w:val="0"/>
          <w:marTop w:val="96"/>
          <w:marBottom w:val="0"/>
          <w:divBdr>
            <w:top w:val="none" w:sz="0" w:space="0" w:color="auto"/>
            <w:left w:val="none" w:sz="0" w:space="0" w:color="auto"/>
            <w:bottom w:val="none" w:sz="0" w:space="0" w:color="auto"/>
            <w:right w:val="none" w:sz="0" w:space="0" w:color="auto"/>
          </w:divBdr>
        </w:div>
        <w:div w:id="849679237">
          <w:marLeft w:val="547"/>
          <w:marRight w:val="0"/>
          <w:marTop w:val="96"/>
          <w:marBottom w:val="0"/>
          <w:divBdr>
            <w:top w:val="none" w:sz="0" w:space="0" w:color="auto"/>
            <w:left w:val="none" w:sz="0" w:space="0" w:color="auto"/>
            <w:bottom w:val="none" w:sz="0" w:space="0" w:color="auto"/>
            <w:right w:val="none" w:sz="0" w:space="0" w:color="auto"/>
          </w:divBdr>
        </w:div>
      </w:divsChild>
    </w:div>
    <w:div w:id="849679036">
      <w:marLeft w:val="0"/>
      <w:marRight w:val="0"/>
      <w:marTop w:val="0"/>
      <w:marBottom w:val="0"/>
      <w:divBdr>
        <w:top w:val="none" w:sz="0" w:space="0" w:color="auto"/>
        <w:left w:val="none" w:sz="0" w:space="0" w:color="auto"/>
        <w:bottom w:val="none" w:sz="0" w:space="0" w:color="auto"/>
        <w:right w:val="none" w:sz="0" w:space="0" w:color="auto"/>
      </w:divBdr>
      <w:divsChild>
        <w:div w:id="849678962">
          <w:marLeft w:val="547"/>
          <w:marRight w:val="0"/>
          <w:marTop w:val="96"/>
          <w:marBottom w:val="120"/>
          <w:divBdr>
            <w:top w:val="none" w:sz="0" w:space="0" w:color="auto"/>
            <w:left w:val="none" w:sz="0" w:space="0" w:color="auto"/>
            <w:bottom w:val="none" w:sz="0" w:space="0" w:color="auto"/>
            <w:right w:val="none" w:sz="0" w:space="0" w:color="auto"/>
          </w:divBdr>
        </w:div>
        <w:div w:id="849678995">
          <w:marLeft w:val="547"/>
          <w:marRight w:val="0"/>
          <w:marTop w:val="96"/>
          <w:marBottom w:val="120"/>
          <w:divBdr>
            <w:top w:val="none" w:sz="0" w:space="0" w:color="auto"/>
            <w:left w:val="none" w:sz="0" w:space="0" w:color="auto"/>
            <w:bottom w:val="none" w:sz="0" w:space="0" w:color="auto"/>
            <w:right w:val="none" w:sz="0" w:space="0" w:color="auto"/>
          </w:divBdr>
        </w:div>
        <w:div w:id="849679106">
          <w:marLeft w:val="547"/>
          <w:marRight w:val="0"/>
          <w:marTop w:val="96"/>
          <w:marBottom w:val="120"/>
          <w:divBdr>
            <w:top w:val="none" w:sz="0" w:space="0" w:color="auto"/>
            <w:left w:val="none" w:sz="0" w:space="0" w:color="auto"/>
            <w:bottom w:val="none" w:sz="0" w:space="0" w:color="auto"/>
            <w:right w:val="none" w:sz="0" w:space="0" w:color="auto"/>
          </w:divBdr>
        </w:div>
      </w:divsChild>
    </w:div>
    <w:div w:id="849679038">
      <w:marLeft w:val="0"/>
      <w:marRight w:val="0"/>
      <w:marTop w:val="0"/>
      <w:marBottom w:val="0"/>
      <w:divBdr>
        <w:top w:val="none" w:sz="0" w:space="0" w:color="auto"/>
        <w:left w:val="none" w:sz="0" w:space="0" w:color="auto"/>
        <w:bottom w:val="none" w:sz="0" w:space="0" w:color="auto"/>
        <w:right w:val="none" w:sz="0" w:space="0" w:color="auto"/>
      </w:divBdr>
      <w:divsChild>
        <w:div w:id="849678914">
          <w:marLeft w:val="1166"/>
          <w:marRight w:val="0"/>
          <w:marTop w:val="86"/>
          <w:marBottom w:val="0"/>
          <w:divBdr>
            <w:top w:val="none" w:sz="0" w:space="0" w:color="auto"/>
            <w:left w:val="none" w:sz="0" w:space="0" w:color="auto"/>
            <w:bottom w:val="none" w:sz="0" w:space="0" w:color="auto"/>
            <w:right w:val="none" w:sz="0" w:space="0" w:color="auto"/>
          </w:divBdr>
        </w:div>
        <w:div w:id="849679016">
          <w:marLeft w:val="1166"/>
          <w:marRight w:val="0"/>
          <w:marTop w:val="86"/>
          <w:marBottom w:val="0"/>
          <w:divBdr>
            <w:top w:val="none" w:sz="0" w:space="0" w:color="auto"/>
            <w:left w:val="none" w:sz="0" w:space="0" w:color="auto"/>
            <w:bottom w:val="none" w:sz="0" w:space="0" w:color="auto"/>
            <w:right w:val="none" w:sz="0" w:space="0" w:color="auto"/>
          </w:divBdr>
        </w:div>
        <w:div w:id="849679076">
          <w:marLeft w:val="1800"/>
          <w:marRight w:val="0"/>
          <w:marTop w:val="77"/>
          <w:marBottom w:val="0"/>
          <w:divBdr>
            <w:top w:val="none" w:sz="0" w:space="0" w:color="auto"/>
            <w:left w:val="none" w:sz="0" w:space="0" w:color="auto"/>
            <w:bottom w:val="none" w:sz="0" w:space="0" w:color="auto"/>
            <w:right w:val="none" w:sz="0" w:space="0" w:color="auto"/>
          </w:divBdr>
        </w:div>
        <w:div w:id="849679090">
          <w:marLeft w:val="547"/>
          <w:marRight w:val="0"/>
          <w:marTop w:val="96"/>
          <w:marBottom w:val="0"/>
          <w:divBdr>
            <w:top w:val="none" w:sz="0" w:space="0" w:color="auto"/>
            <w:left w:val="none" w:sz="0" w:space="0" w:color="auto"/>
            <w:bottom w:val="none" w:sz="0" w:space="0" w:color="auto"/>
            <w:right w:val="none" w:sz="0" w:space="0" w:color="auto"/>
          </w:divBdr>
        </w:div>
        <w:div w:id="849679099">
          <w:marLeft w:val="1800"/>
          <w:marRight w:val="0"/>
          <w:marTop w:val="77"/>
          <w:marBottom w:val="0"/>
          <w:divBdr>
            <w:top w:val="none" w:sz="0" w:space="0" w:color="auto"/>
            <w:left w:val="none" w:sz="0" w:space="0" w:color="auto"/>
            <w:bottom w:val="none" w:sz="0" w:space="0" w:color="auto"/>
            <w:right w:val="none" w:sz="0" w:space="0" w:color="auto"/>
          </w:divBdr>
        </w:div>
        <w:div w:id="849679159">
          <w:marLeft w:val="1800"/>
          <w:marRight w:val="0"/>
          <w:marTop w:val="77"/>
          <w:marBottom w:val="0"/>
          <w:divBdr>
            <w:top w:val="none" w:sz="0" w:space="0" w:color="auto"/>
            <w:left w:val="none" w:sz="0" w:space="0" w:color="auto"/>
            <w:bottom w:val="none" w:sz="0" w:space="0" w:color="auto"/>
            <w:right w:val="none" w:sz="0" w:space="0" w:color="auto"/>
          </w:divBdr>
        </w:div>
        <w:div w:id="849679287">
          <w:marLeft w:val="547"/>
          <w:marRight w:val="0"/>
          <w:marTop w:val="96"/>
          <w:marBottom w:val="0"/>
          <w:divBdr>
            <w:top w:val="none" w:sz="0" w:space="0" w:color="auto"/>
            <w:left w:val="none" w:sz="0" w:space="0" w:color="auto"/>
            <w:bottom w:val="none" w:sz="0" w:space="0" w:color="auto"/>
            <w:right w:val="none" w:sz="0" w:space="0" w:color="auto"/>
          </w:divBdr>
        </w:div>
      </w:divsChild>
    </w:div>
    <w:div w:id="849679040">
      <w:marLeft w:val="0"/>
      <w:marRight w:val="0"/>
      <w:marTop w:val="0"/>
      <w:marBottom w:val="0"/>
      <w:divBdr>
        <w:top w:val="none" w:sz="0" w:space="0" w:color="auto"/>
        <w:left w:val="none" w:sz="0" w:space="0" w:color="auto"/>
        <w:bottom w:val="none" w:sz="0" w:space="0" w:color="auto"/>
        <w:right w:val="none" w:sz="0" w:space="0" w:color="auto"/>
      </w:divBdr>
      <w:divsChild>
        <w:div w:id="849679060">
          <w:marLeft w:val="547"/>
          <w:marRight w:val="0"/>
          <w:marTop w:val="115"/>
          <w:marBottom w:val="0"/>
          <w:divBdr>
            <w:top w:val="none" w:sz="0" w:space="0" w:color="auto"/>
            <w:left w:val="none" w:sz="0" w:space="0" w:color="auto"/>
            <w:bottom w:val="none" w:sz="0" w:space="0" w:color="auto"/>
            <w:right w:val="none" w:sz="0" w:space="0" w:color="auto"/>
          </w:divBdr>
        </w:div>
        <w:div w:id="849679219">
          <w:marLeft w:val="1166"/>
          <w:marRight w:val="0"/>
          <w:marTop w:val="96"/>
          <w:marBottom w:val="0"/>
          <w:divBdr>
            <w:top w:val="none" w:sz="0" w:space="0" w:color="auto"/>
            <w:left w:val="none" w:sz="0" w:space="0" w:color="auto"/>
            <w:bottom w:val="none" w:sz="0" w:space="0" w:color="auto"/>
            <w:right w:val="none" w:sz="0" w:space="0" w:color="auto"/>
          </w:divBdr>
        </w:div>
        <w:div w:id="849679342">
          <w:marLeft w:val="1166"/>
          <w:marRight w:val="0"/>
          <w:marTop w:val="96"/>
          <w:marBottom w:val="0"/>
          <w:divBdr>
            <w:top w:val="none" w:sz="0" w:space="0" w:color="auto"/>
            <w:left w:val="none" w:sz="0" w:space="0" w:color="auto"/>
            <w:bottom w:val="none" w:sz="0" w:space="0" w:color="auto"/>
            <w:right w:val="none" w:sz="0" w:space="0" w:color="auto"/>
          </w:divBdr>
        </w:div>
      </w:divsChild>
    </w:div>
    <w:div w:id="849679066">
      <w:marLeft w:val="0"/>
      <w:marRight w:val="0"/>
      <w:marTop w:val="0"/>
      <w:marBottom w:val="0"/>
      <w:divBdr>
        <w:top w:val="none" w:sz="0" w:space="0" w:color="auto"/>
        <w:left w:val="none" w:sz="0" w:space="0" w:color="auto"/>
        <w:bottom w:val="none" w:sz="0" w:space="0" w:color="auto"/>
        <w:right w:val="none" w:sz="0" w:space="0" w:color="auto"/>
      </w:divBdr>
      <w:divsChild>
        <w:div w:id="849678931">
          <w:marLeft w:val="547"/>
          <w:marRight w:val="0"/>
          <w:marTop w:val="86"/>
          <w:marBottom w:val="120"/>
          <w:divBdr>
            <w:top w:val="none" w:sz="0" w:space="0" w:color="auto"/>
            <w:left w:val="none" w:sz="0" w:space="0" w:color="auto"/>
            <w:bottom w:val="none" w:sz="0" w:space="0" w:color="auto"/>
            <w:right w:val="none" w:sz="0" w:space="0" w:color="auto"/>
          </w:divBdr>
        </w:div>
        <w:div w:id="849679182">
          <w:marLeft w:val="547"/>
          <w:marRight w:val="0"/>
          <w:marTop w:val="86"/>
          <w:marBottom w:val="120"/>
          <w:divBdr>
            <w:top w:val="none" w:sz="0" w:space="0" w:color="auto"/>
            <w:left w:val="none" w:sz="0" w:space="0" w:color="auto"/>
            <w:bottom w:val="none" w:sz="0" w:space="0" w:color="auto"/>
            <w:right w:val="none" w:sz="0" w:space="0" w:color="auto"/>
          </w:divBdr>
        </w:div>
        <w:div w:id="849679288">
          <w:marLeft w:val="547"/>
          <w:marRight w:val="0"/>
          <w:marTop w:val="86"/>
          <w:marBottom w:val="120"/>
          <w:divBdr>
            <w:top w:val="none" w:sz="0" w:space="0" w:color="auto"/>
            <w:left w:val="none" w:sz="0" w:space="0" w:color="auto"/>
            <w:bottom w:val="none" w:sz="0" w:space="0" w:color="auto"/>
            <w:right w:val="none" w:sz="0" w:space="0" w:color="auto"/>
          </w:divBdr>
        </w:div>
      </w:divsChild>
    </w:div>
    <w:div w:id="849679068">
      <w:marLeft w:val="0"/>
      <w:marRight w:val="0"/>
      <w:marTop w:val="0"/>
      <w:marBottom w:val="0"/>
      <w:divBdr>
        <w:top w:val="none" w:sz="0" w:space="0" w:color="auto"/>
        <w:left w:val="none" w:sz="0" w:space="0" w:color="auto"/>
        <w:bottom w:val="none" w:sz="0" w:space="0" w:color="auto"/>
        <w:right w:val="none" w:sz="0" w:space="0" w:color="auto"/>
      </w:divBdr>
      <w:divsChild>
        <w:div w:id="849679194">
          <w:marLeft w:val="1166"/>
          <w:marRight w:val="0"/>
          <w:marTop w:val="86"/>
          <w:marBottom w:val="120"/>
          <w:divBdr>
            <w:top w:val="none" w:sz="0" w:space="0" w:color="auto"/>
            <w:left w:val="none" w:sz="0" w:space="0" w:color="auto"/>
            <w:bottom w:val="none" w:sz="0" w:space="0" w:color="auto"/>
            <w:right w:val="none" w:sz="0" w:space="0" w:color="auto"/>
          </w:divBdr>
        </w:div>
        <w:div w:id="849679292">
          <w:marLeft w:val="1166"/>
          <w:marRight w:val="0"/>
          <w:marTop w:val="86"/>
          <w:marBottom w:val="120"/>
          <w:divBdr>
            <w:top w:val="none" w:sz="0" w:space="0" w:color="auto"/>
            <w:left w:val="none" w:sz="0" w:space="0" w:color="auto"/>
            <w:bottom w:val="none" w:sz="0" w:space="0" w:color="auto"/>
            <w:right w:val="none" w:sz="0" w:space="0" w:color="auto"/>
          </w:divBdr>
        </w:div>
        <w:div w:id="849679336">
          <w:marLeft w:val="547"/>
          <w:marRight w:val="0"/>
          <w:marTop w:val="96"/>
          <w:marBottom w:val="120"/>
          <w:divBdr>
            <w:top w:val="none" w:sz="0" w:space="0" w:color="auto"/>
            <w:left w:val="none" w:sz="0" w:space="0" w:color="auto"/>
            <w:bottom w:val="none" w:sz="0" w:space="0" w:color="auto"/>
            <w:right w:val="none" w:sz="0" w:space="0" w:color="auto"/>
          </w:divBdr>
        </w:div>
      </w:divsChild>
    </w:div>
    <w:div w:id="849679082">
      <w:marLeft w:val="0"/>
      <w:marRight w:val="0"/>
      <w:marTop w:val="0"/>
      <w:marBottom w:val="0"/>
      <w:divBdr>
        <w:top w:val="none" w:sz="0" w:space="0" w:color="auto"/>
        <w:left w:val="none" w:sz="0" w:space="0" w:color="auto"/>
        <w:bottom w:val="none" w:sz="0" w:space="0" w:color="auto"/>
        <w:right w:val="none" w:sz="0" w:space="0" w:color="auto"/>
      </w:divBdr>
      <w:divsChild>
        <w:div w:id="849678937">
          <w:marLeft w:val="547"/>
          <w:marRight w:val="0"/>
          <w:marTop w:val="134"/>
          <w:marBottom w:val="0"/>
          <w:divBdr>
            <w:top w:val="none" w:sz="0" w:space="0" w:color="auto"/>
            <w:left w:val="none" w:sz="0" w:space="0" w:color="auto"/>
            <w:bottom w:val="none" w:sz="0" w:space="0" w:color="auto"/>
            <w:right w:val="none" w:sz="0" w:space="0" w:color="auto"/>
          </w:divBdr>
        </w:div>
      </w:divsChild>
    </w:div>
    <w:div w:id="849679093">
      <w:marLeft w:val="0"/>
      <w:marRight w:val="0"/>
      <w:marTop w:val="0"/>
      <w:marBottom w:val="0"/>
      <w:divBdr>
        <w:top w:val="none" w:sz="0" w:space="0" w:color="auto"/>
        <w:left w:val="none" w:sz="0" w:space="0" w:color="auto"/>
        <w:bottom w:val="none" w:sz="0" w:space="0" w:color="auto"/>
        <w:right w:val="none" w:sz="0" w:space="0" w:color="auto"/>
      </w:divBdr>
      <w:divsChild>
        <w:div w:id="849678961">
          <w:marLeft w:val="547"/>
          <w:marRight w:val="0"/>
          <w:marTop w:val="86"/>
          <w:marBottom w:val="120"/>
          <w:divBdr>
            <w:top w:val="none" w:sz="0" w:space="0" w:color="auto"/>
            <w:left w:val="none" w:sz="0" w:space="0" w:color="auto"/>
            <w:bottom w:val="none" w:sz="0" w:space="0" w:color="auto"/>
            <w:right w:val="none" w:sz="0" w:space="0" w:color="auto"/>
          </w:divBdr>
        </w:div>
        <w:div w:id="849679317">
          <w:marLeft w:val="547"/>
          <w:marRight w:val="0"/>
          <w:marTop w:val="86"/>
          <w:marBottom w:val="120"/>
          <w:divBdr>
            <w:top w:val="none" w:sz="0" w:space="0" w:color="auto"/>
            <w:left w:val="none" w:sz="0" w:space="0" w:color="auto"/>
            <w:bottom w:val="none" w:sz="0" w:space="0" w:color="auto"/>
            <w:right w:val="none" w:sz="0" w:space="0" w:color="auto"/>
          </w:divBdr>
        </w:div>
      </w:divsChild>
    </w:div>
    <w:div w:id="849679094">
      <w:marLeft w:val="0"/>
      <w:marRight w:val="0"/>
      <w:marTop w:val="0"/>
      <w:marBottom w:val="0"/>
      <w:divBdr>
        <w:top w:val="none" w:sz="0" w:space="0" w:color="auto"/>
        <w:left w:val="none" w:sz="0" w:space="0" w:color="auto"/>
        <w:bottom w:val="none" w:sz="0" w:space="0" w:color="auto"/>
        <w:right w:val="none" w:sz="0" w:space="0" w:color="auto"/>
      </w:divBdr>
      <w:divsChild>
        <w:div w:id="849678888">
          <w:marLeft w:val="1166"/>
          <w:marRight w:val="0"/>
          <w:marTop w:val="77"/>
          <w:marBottom w:val="120"/>
          <w:divBdr>
            <w:top w:val="none" w:sz="0" w:space="0" w:color="auto"/>
            <w:left w:val="none" w:sz="0" w:space="0" w:color="auto"/>
            <w:bottom w:val="none" w:sz="0" w:space="0" w:color="auto"/>
            <w:right w:val="none" w:sz="0" w:space="0" w:color="auto"/>
          </w:divBdr>
        </w:div>
        <w:div w:id="849678978">
          <w:marLeft w:val="1166"/>
          <w:marRight w:val="0"/>
          <w:marTop w:val="77"/>
          <w:marBottom w:val="120"/>
          <w:divBdr>
            <w:top w:val="none" w:sz="0" w:space="0" w:color="auto"/>
            <w:left w:val="none" w:sz="0" w:space="0" w:color="auto"/>
            <w:bottom w:val="none" w:sz="0" w:space="0" w:color="auto"/>
            <w:right w:val="none" w:sz="0" w:space="0" w:color="auto"/>
          </w:divBdr>
        </w:div>
        <w:div w:id="849678997">
          <w:marLeft w:val="1166"/>
          <w:marRight w:val="0"/>
          <w:marTop w:val="77"/>
          <w:marBottom w:val="120"/>
          <w:divBdr>
            <w:top w:val="none" w:sz="0" w:space="0" w:color="auto"/>
            <w:left w:val="none" w:sz="0" w:space="0" w:color="auto"/>
            <w:bottom w:val="none" w:sz="0" w:space="0" w:color="auto"/>
            <w:right w:val="none" w:sz="0" w:space="0" w:color="auto"/>
          </w:divBdr>
        </w:div>
        <w:div w:id="849679039">
          <w:marLeft w:val="1166"/>
          <w:marRight w:val="0"/>
          <w:marTop w:val="77"/>
          <w:marBottom w:val="120"/>
          <w:divBdr>
            <w:top w:val="none" w:sz="0" w:space="0" w:color="auto"/>
            <w:left w:val="none" w:sz="0" w:space="0" w:color="auto"/>
            <w:bottom w:val="none" w:sz="0" w:space="0" w:color="auto"/>
            <w:right w:val="none" w:sz="0" w:space="0" w:color="auto"/>
          </w:divBdr>
        </w:div>
        <w:div w:id="849679069">
          <w:marLeft w:val="547"/>
          <w:marRight w:val="0"/>
          <w:marTop w:val="86"/>
          <w:marBottom w:val="120"/>
          <w:divBdr>
            <w:top w:val="none" w:sz="0" w:space="0" w:color="auto"/>
            <w:left w:val="none" w:sz="0" w:space="0" w:color="auto"/>
            <w:bottom w:val="none" w:sz="0" w:space="0" w:color="auto"/>
            <w:right w:val="none" w:sz="0" w:space="0" w:color="auto"/>
          </w:divBdr>
        </w:div>
        <w:div w:id="849679197">
          <w:marLeft w:val="1166"/>
          <w:marRight w:val="0"/>
          <w:marTop w:val="77"/>
          <w:marBottom w:val="120"/>
          <w:divBdr>
            <w:top w:val="none" w:sz="0" w:space="0" w:color="auto"/>
            <w:left w:val="none" w:sz="0" w:space="0" w:color="auto"/>
            <w:bottom w:val="none" w:sz="0" w:space="0" w:color="auto"/>
            <w:right w:val="none" w:sz="0" w:space="0" w:color="auto"/>
          </w:divBdr>
        </w:div>
        <w:div w:id="849679318">
          <w:marLeft w:val="1166"/>
          <w:marRight w:val="0"/>
          <w:marTop w:val="77"/>
          <w:marBottom w:val="120"/>
          <w:divBdr>
            <w:top w:val="none" w:sz="0" w:space="0" w:color="auto"/>
            <w:left w:val="none" w:sz="0" w:space="0" w:color="auto"/>
            <w:bottom w:val="none" w:sz="0" w:space="0" w:color="auto"/>
            <w:right w:val="none" w:sz="0" w:space="0" w:color="auto"/>
          </w:divBdr>
        </w:div>
        <w:div w:id="849679364">
          <w:marLeft w:val="1166"/>
          <w:marRight w:val="0"/>
          <w:marTop w:val="77"/>
          <w:marBottom w:val="120"/>
          <w:divBdr>
            <w:top w:val="none" w:sz="0" w:space="0" w:color="auto"/>
            <w:left w:val="none" w:sz="0" w:space="0" w:color="auto"/>
            <w:bottom w:val="none" w:sz="0" w:space="0" w:color="auto"/>
            <w:right w:val="none" w:sz="0" w:space="0" w:color="auto"/>
          </w:divBdr>
        </w:div>
      </w:divsChild>
    </w:div>
    <w:div w:id="849679095">
      <w:marLeft w:val="0"/>
      <w:marRight w:val="0"/>
      <w:marTop w:val="0"/>
      <w:marBottom w:val="0"/>
      <w:divBdr>
        <w:top w:val="none" w:sz="0" w:space="0" w:color="auto"/>
        <w:left w:val="none" w:sz="0" w:space="0" w:color="auto"/>
        <w:bottom w:val="none" w:sz="0" w:space="0" w:color="auto"/>
        <w:right w:val="none" w:sz="0" w:space="0" w:color="auto"/>
      </w:divBdr>
      <w:divsChild>
        <w:div w:id="849678943">
          <w:marLeft w:val="547"/>
          <w:marRight w:val="0"/>
          <w:marTop w:val="86"/>
          <w:marBottom w:val="120"/>
          <w:divBdr>
            <w:top w:val="none" w:sz="0" w:space="0" w:color="auto"/>
            <w:left w:val="none" w:sz="0" w:space="0" w:color="auto"/>
            <w:bottom w:val="none" w:sz="0" w:space="0" w:color="auto"/>
            <w:right w:val="none" w:sz="0" w:space="0" w:color="auto"/>
          </w:divBdr>
        </w:div>
        <w:div w:id="849679020">
          <w:marLeft w:val="547"/>
          <w:marRight w:val="0"/>
          <w:marTop w:val="77"/>
          <w:marBottom w:val="120"/>
          <w:divBdr>
            <w:top w:val="none" w:sz="0" w:space="0" w:color="auto"/>
            <w:left w:val="none" w:sz="0" w:space="0" w:color="auto"/>
            <w:bottom w:val="none" w:sz="0" w:space="0" w:color="auto"/>
            <w:right w:val="none" w:sz="0" w:space="0" w:color="auto"/>
          </w:divBdr>
        </w:div>
        <w:div w:id="849679213">
          <w:marLeft w:val="547"/>
          <w:marRight w:val="0"/>
          <w:marTop w:val="77"/>
          <w:marBottom w:val="120"/>
          <w:divBdr>
            <w:top w:val="none" w:sz="0" w:space="0" w:color="auto"/>
            <w:left w:val="none" w:sz="0" w:space="0" w:color="auto"/>
            <w:bottom w:val="none" w:sz="0" w:space="0" w:color="auto"/>
            <w:right w:val="none" w:sz="0" w:space="0" w:color="auto"/>
          </w:divBdr>
        </w:div>
      </w:divsChild>
    </w:div>
    <w:div w:id="849679108">
      <w:marLeft w:val="0"/>
      <w:marRight w:val="0"/>
      <w:marTop w:val="0"/>
      <w:marBottom w:val="0"/>
      <w:divBdr>
        <w:top w:val="none" w:sz="0" w:space="0" w:color="auto"/>
        <w:left w:val="none" w:sz="0" w:space="0" w:color="auto"/>
        <w:bottom w:val="none" w:sz="0" w:space="0" w:color="auto"/>
        <w:right w:val="none" w:sz="0" w:space="0" w:color="auto"/>
      </w:divBdr>
      <w:divsChild>
        <w:div w:id="849679392">
          <w:marLeft w:val="547"/>
          <w:marRight w:val="0"/>
          <w:marTop w:val="96"/>
          <w:marBottom w:val="120"/>
          <w:divBdr>
            <w:top w:val="none" w:sz="0" w:space="0" w:color="auto"/>
            <w:left w:val="none" w:sz="0" w:space="0" w:color="auto"/>
            <w:bottom w:val="none" w:sz="0" w:space="0" w:color="auto"/>
            <w:right w:val="none" w:sz="0" w:space="0" w:color="auto"/>
          </w:divBdr>
        </w:div>
      </w:divsChild>
    </w:div>
    <w:div w:id="849679109">
      <w:marLeft w:val="0"/>
      <w:marRight w:val="0"/>
      <w:marTop w:val="0"/>
      <w:marBottom w:val="0"/>
      <w:divBdr>
        <w:top w:val="none" w:sz="0" w:space="0" w:color="auto"/>
        <w:left w:val="none" w:sz="0" w:space="0" w:color="auto"/>
        <w:bottom w:val="none" w:sz="0" w:space="0" w:color="auto"/>
        <w:right w:val="none" w:sz="0" w:space="0" w:color="auto"/>
      </w:divBdr>
      <w:divsChild>
        <w:div w:id="849679378">
          <w:marLeft w:val="547"/>
          <w:marRight w:val="0"/>
          <w:marTop w:val="0"/>
          <w:marBottom w:val="0"/>
          <w:divBdr>
            <w:top w:val="none" w:sz="0" w:space="0" w:color="auto"/>
            <w:left w:val="none" w:sz="0" w:space="0" w:color="auto"/>
            <w:bottom w:val="none" w:sz="0" w:space="0" w:color="auto"/>
            <w:right w:val="none" w:sz="0" w:space="0" w:color="auto"/>
          </w:divBdr>
        </w:div>
      </w:divsChild>
    </w:div>
    <w:div w:id="849679111">
      <w:marLeft w:val="0"/>
      <w:marRight w:val="0"/>
      <w:marTop w:val="0"/>
      <w:marBottom w:val="0"/>
      <w:divBdr>
        <w:top w:val="none" w:sz="0" w:space="0" w:color="auto"/>
        <w:left w:val="none" w:sz="0" w:space="0" w:color="auto"/>
        <w:bottom w:val="none" w:sz="0" w:space="0" w:color="auto"/>
        <w:right w:val="none" w:sz="0" w:space="0" w:color="auto"/>
      </w:divBdr>
      <w:divsChild>
        <w:div w:id="849679156">
          <w:marLeft w:val="547"/>
          <w:marRight w:val="0"/>
          <w:marTop w:val="96"/>
          <w:marBottom w:val="0"/>
          <w:divBdr>
            <w:top w:val="none" w:sz="0" w:space="0" w:color="auto"/>
            <w:left w:val="none" w:sz="0" w:space="0" w:color="auto"/>
            <w:bottom w:val="none" w:sz="0" w:space="0" w:color="auto"/>
            <w:right w:val="none" w:sz="0" w:space="0" w:color="auto"/>
          </w:divBdr>
        </w:div>
      </w:divsChild>
    </w:div>
    <w:div w:id="849679113">
      <w:marLeft w:val="0"/>
      <w:marRight w:val="0"/>
      <w:marTop w:val="0"/>
      <w:marBottom w:val="0"/>
      <w:divBdr>
        <w:top w:val="none" w:sz="0" w:space="0" w:color="auto"/>
        <w:left w:val="none" w:sz="0" w:space="0" w:color="auto"/>
        <w:bottom w:val="none" w:sz="0" w:space="0" w:color="auto"/>
        <w:right w:val="none" w:sz="0" w:space="0" w:color="auto"/>
      </w:divBdr>
      <w:divsChild>
        <w:div w:id="849679035">
          <w:marLeft w:val="547"/>
          <w:marRight w:val="0"/>
          <w:marTop w:val="77"/>
          <w:marBottom w:val="120"/>
          <w:divBdr>
            <w:top w:val="none" w:sz="0" w:space="0" w:color="auto"/>
            <w:left w:val="none" w:sz="0" w:space="0" w:color="auto"/>
            <w:bottom w:val="none" w:sz="0" w:space="0" w:color="auto"/>
            <w:right w:val="none" w:sz="0" w:space="0" w:color="auto"/>
          </w:divBdr>
        </w:div>
        <w:div w:id="849679168">
          <w:marLeft w:val="547"/>
          <w:marRight w:val="0"/>
          <w:marTop w:val="86"/>
          <w:marBottom w:val="120"/>
          <w:divBdr>
            <w:top w:val="none" w:sz="0" w:space="0" w:color="auto"/>
            <w:left w:val="none" w:sz="0" w:space="0" w:color="auto"/>
            <w:bottom w:val="none" w:sz="0" w:space="0" w:color="auto"/>
            <w:right w:val="none" w:sz="0" w:space="0" w:color="auto"/>
          </w:divBdr>
        </w:div>
        <w:div w:id="849679349">
          <w:marLeft w:val="547"/>
          <w:marRight w:val="0"/>
          <w:marTop w:val="77"/>
          <w:marBottom w:val="120"/>
          <w:divBdr>
            <w:top w:val="none" w:sz="0" w:space="0" w:color="auto"/>
            <w:left w:val="none" w:sz="0" w:space="0" w:color="auto"/>
            <w:bottom w:val="none" w:sz="0" w:space="0" w:color="auto"/>
            <w:right w:val="none" w:sz="0" w:space="0" w:color="auto"/>
          </w:divBdr>
        </w:div>
      </w:divsChild>
    </w:div>
    <w:div w:id="849679115">
      <w:marLeft w:val="0"/>
      <w:marRight w:val="0"/>
      <w:marTop w:val="0"/>
      <w:marBottom w:val="0"/>
      <w:divBdr>
        <w:top w:val="none" w:sz="0" w:space="0" w:color="auto"/>
        <w:left w:val="none" w:sz="0" w:space="0" w:color="auto"/>
        <w:bottom w:val="none" w:sz="0" w:space="0" w:color="auto"/>
        <w:right w:val="none" w:sz="0" w:space="0" w:color="auto"/>
      </w:divBdr>
      <w:divsChild>
        <w:div w:id="849678902">
          <w:marLeft w:val="1166"/>
          <w:marRight w:val="0"/>
          <w:marTop w:val="77"/>
          <w:marBottom w:val="120"/>
          <w:divBdr>
            <w:top w:val="none" w:sz="0" w:space="0" w:color="auto"/>
            <w:left w:val="none" w:sz="0" w:space="0" w:color="auto"/>
            <w:bottom w:val="none" w:sz="0" w:space="0" w:color="auto"/>
            <w:right w:val="none" w:sz="0" w:space="0" w:color="auto"/>
          </w:divBdr>
        </w:div>
        <w:div w:id="849678996">
          <w:marLeft w:val="547"/>
          <w:marRight w:val="0"/>
          <w:marTop w:val="86"/>
          <w:marBottom w:val="120"/>
          <w:divBdr>
            <w:top w:val="none" w:sz="0" w:space="0" w:color="auto"/>
            <w:left w:val="none" w:sz="0" w:space="0" w:color="auto"/>
            <w:bottom w:val="none" w:sz="0" w:space="0" w:color="auto"/>
            <w:right w:val="none" w:sz="0" w:space="0" w:color="auto"/>
          </w:divBdr>
        </w:div>
        <w:div w:id="849679049">
          <w:marLeft w:val="547"/>
          <w:marRight w:val="0"/>
          <w:marTop w:val="86"/>
          <w:marBottom w:val="120"/>
          <w:divBdr>
            <w:top w:val="none" w:sz="0" w:space="0" w:color="auto"/>
            <w:left w:val="none" w:sz="0" w:space="0" w:color="auto"/>
            <w:bottom w:val="none" w:sz="0" w:space="0" w:color="auto"/>
            <w:right w:val="none" w:sz="0" w:space="0" w:color="auto"/>
          </w:divBdr>
        </w:div>
        <w:div w:id="849679300">
          <w:marLeft w:val="547"/>
          <w:marRight w:val="0"/>
          <w:marTop w:val="86"/>
          <w:marBottom w:val="120"/>
          <w:divBdr>
            <w:top w:val="none" w:sz="0" w:space="0" w:color="auto"/>
            <w:left w:val="none" w:sz="0" w:space="0" w:color="auto"/>
            <w:bottom w:val="none" w:sz="0" w:space="0" w:color="auto"/>
            <w:right w:val="none" w:sz="0" w:space="0" w:color="auto"/>
          </w:divBdr>
        </w:div>
        <w:div w:id="849679352">
          <w:marLeft w:val="1166"/>
          <w:marRight w:val="0"/>
          <w:marTop w:val="77"/>
          <w:marBottom w:val="120"/>
          <w:divBdr>
            <w:top w:val="none" w:sz="0" w:space="0" w:color="auto"/>
            <w:left w:val="none" w:sz="0" w:space="0" w:color="auto"/>
            <w:bottom w:val="none" w:sz="0" w:space="0" w:color="auto"/>
            <w:right w:val="none" w:sz="0" w:space="0" w:color="auto"/>
          </w:divBdr>
        </w:div>
      </w:divsChild>
    </w:div>
    <w:div w:id="849679124">
      <w:marLeft w:val="0"/>
      <w:marRight w:val="0"/>
      <w:marTop w:val="0"/>
      <w:marBottom w:val="0"/>
      <w:divBdr>
        <w:top w:val="none" w:sz="0" w:space="0" w:color="auto"/>
        <w:left w:val="none" w:sz="0" w:space="0" w:color="auto"/>
        <w:bottom w:val="none" w:sz="0" w:space="0" w:color="auto"/>
        <w:right w:val="none" w:sz="0" w:space="0" w:color="auto"/>
      </w:divBdr>
      <w:divsChild>
        <w:div w:id="849679021">
          <w:marLeft w:val="0"/>
          <w:marRight w:val="0"/>
          <w:marTop w:val="0"/>
          <w:marBottom w:val="0"/>
          <w:divBdr>
            <w:top w:val="none" w:sz="0" w:space="0" w:color="auto"/>
            <w:left w:val="none" w:sz="0" w:space="0" w:color="auto"/>
            <w:bottom w:val="none" w:sz="0" w:space="0" w:color="auto"/>
            <w:right w:val="none" w:sz="0" w:space="0" w:color="auto"/>
          </w:divBdr>
          <w:divsChild>
            <w:div w:id="849679268">
              <w:marLeft w:val="0"/>
              <w:marRight w:val="0"/>
              <w:marTop w:val="0"/>
              <w:marBottom w:val="0"/>
              <w:divBdr>
                <w:top w:val="none" w:sz="0" w:space="0" w:color="auto"/>
                <w:left w:val="none" w:sz="0" w:space="0" w:color="auto"/>
                <w:bottom w:val="none" w:sz="0" w:space="0" w:color="auto"/>
                <w:right w:val="none" w:sz="0" w:space="0" w:color="auto"/>
              </w:divBdr>
              <w:divsChild>
                <w:div w:id="84967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679130">
      <w:marLeft w:val="0"/>
      <w:marRight w:val="0"/>
      <w:marTop w:val="0"/>
      <w:marBottom w:val="0"/>
      <w:divBdr>
        <w:top w:val="none" w:sz="0" w:space="0" w:color="auto"/>
        <w:left w:val="none" w:sz="0" w:space="0" w:color="auto"/>
        <w:bottom w:val="none" w:sz="0" w:space="0" w:color="auto"/>
        <w:right w:val="none" w:sz="0" w:space="0" w:color="auto"/>
      </w:divBdr>
    </w:div>
    <w:div w:id="849679132">
      <w:marLeft w:val="0"/>
      <w:marRight w:val="0"/>
      <w:marTop w:val="0"/>
      <w:marBottom w:val="0"/>
      <w:divBdr>
        <w:top w:val="none" w:sz="0" w:space="0" w:color="auto"/>
        <w:left w:val="none" w:sz="0" w:space="0" w:color="auto"/>
        <w:bottom w:val="none" w:sz="0" w:space="0" w:color="auto"/>
        <w:right w:val="none" w:sz="0" w:space="0" w:color="auto"/>
      </w:divBdr>
      <w:divsChild>
        <w:div w:id="849678896">
          <w:marLeft w:val="547"/>
          <w:marRight w:val="0"/>
          <w:marTop w:val="86"/>
          <w:marBottom w:val="120"/>
          <w:divBdr>
            <w:top w:val="none" w:sz="0" w:space="0" w:color="auto"/>
            <w:left w:val="none" w:sz="0" w:space="0" w:color="auto"/>
            <w:bottom w:val="none" w:sz="0" w:space="0" w:color="auto"/>
            <w:right w:val="none" w:sz="0" w:space="0" w:color="auto"/>
          </w:divBdr>
        </w:div>
        <w:div w:id="849679162">
          <w:marLeft w:val="1166"/>
          <w:marRight w:val="0"/>
          <w:marTop w:val="77"/>
          <w:marBottom w:val="120"/>
          <w:divBdr>
            <w:top w:val="none" w:sz="0" w:space="0" w:color="auto"/>
            <w:left w:val="none" w:sz="0" w:space="0" w:color="auto"/>
            <w:bottom w:val="none" w:sz="0" w:space="0" w:color="auto"/>
            <w:right w:val="none" w:sz="0" w:space="0" w:color="auto"/>
          </w:divBdr>
        </w:div>
        <w:div w:id="849679253">
          <w:marLeft w:val="1166"/>
          <w:marRight w:val="0"/>
          <w:marTop w:val="77"/>
          <w:marBottom w:val="120"/>
          <w:divBdr>
            <w:top w:val="none" w:sz="0" w:space="0" w:color="auto"/>
            <w:left w:val="none" w:sz="0" w:space="0" w:color="auto"/>
            <w:bottom w:val="none" w:sz="0" w:space="0" w:color="auto"/>
            <w:right w:val="none" w:sz="0" w:space="0" w:color="auto"/>
          </w:divBdr>
        </w:div>
        <w:div w:id="849679291">
          <w:marLeft w:val="1166"/>
          <w:marRight w:val="0"/>
          <w:marTop w:val="77"/>
          <w:marBottom w:val="120"/>
          <w:divBdr>
            <w:top w:val="none" w:sz="0" w:space="0" w:color="auto"/>
            <w:left w:val="none" w:sz="0" w:space="0" w:color="auto"/>
            <w:bottom w:val="none" w:sz="0" w:space="0" w:color="auto"/>
            <w:right w:val="none" w:sz="0" w:space="0" w:color="auto"/>
          </w:divBdr>
        </w:div>
      </w:divsChild>
    </w:div>
    <w:div w:id="849679133">
      <w:marLeft w:val="0"/>
      <w:marRight w:val="0"/>
      <w:marTop w:val="0"/>
      <w:marBottom w:val="0"/>
      <w:divBdr>
        <w:top w:val="none" w:sz="0" w:space="0" w:color="auto"/>
        <w:left w:val="none" w:sz="0" w:space="0" w:color="auto"/>
        <w:bottom w:val="none" w:sz="0" w:space="0" w:color="auto"/>
        <w:right w:val="none" w:sz="0" w:space="0" w:color="auto"/>
      </w:divBdr>
      <w:divsChild>
        <w:div w:id="849679022">
          <w:marLeft w:val="1166"/>
          <w:marRight w:val="0"/>
          <w:marTop w:val="77"/>
          <w:marBottom w:val="120"/>
          <w:divBdr>
            <w:top w:val="none" w:sz="0" w:space="0" w:color="auto"/>
            <w:left w:val="none" w:sz="0" w:space="0" w:color="auto"/>
            <w:bottom w:val="none" w:sz="0" w:space="0" w:color="auto"/>
            <w:right w:val="none" w:sz="0" w:space="0" w:color="auto"/>
          </w:divBdr>
        </w:div>
        <w:div w:id="849679070">
          <w:marLeft w:val="1166"/>
          <w:marRight w:val="0"/>
          <w:marTop w:val="77"/>
          <w:marBottom w:val="120"/>
          <w:divBdr>
            <w:top w:val="none" w:sz="0" w:space="0" w:color="auto"/>
            <w:left w:val="none" w:sz="0" w:space="0" w:color="auto"/>
            <w:bottom w:val="none" w:sz="0" w:space="0" w:color="auto"/>
            <w:right w:val="none" w:sz="0" w:space="0" w:color="auto"/>
          </w:divBdr>
        </w:div>
        <w:div w:id="849679178">
          <w:marLeft w:val="1166"/>
          <w:marRight w:val="0"/>
          <w:marTop w:val="77"/>
          <w:marBottom w:val="120"/>
          <w:divBdr>
            <w:top w:val="none" w:sz="0" w:space="0" w:color="auto"/>
            <w:left w:val="none" w:sz="0" w:space="0" w:color="auto"/>
            <w:bottom w:val="none" w:sz="0" w:space="0" w:color="auto"/>
            <w:right w:val="none" w:sz="0" w:space="0" w:color="auto"/>
          </w:divBdr>
        </w:div>
        <w:div w:id="849679191">
          <w:marLeft w:val="1166"/>
          <w:marRight w:val="0"/>
          <w:marTop w:val="77"/>
          <w:marBottom w:val="120"/>
          <w:divBdr>
            <w:top w:val="none" w:sz="0" w:space="0" w:color="auto"/>
            <w:left w:val="none" w:sz="0" w:space="0" w:color="auto"/>
            <w:bottom w:val="none" w:sz="0" w:space="0" w:color="auto"/>
            <w:right w:val="none" w:sz="0" w:space="0" w:color="auto"/>
          </w:divBdr>
        </w:div>
        <w:div w:id="849679196">
          <w:marLeft w:val="547"/>
          <w:marRight w:val="0"/>
          <w:marTop w:val="86"/>
          <w:marBottom w:val="120"/>
          <w:divBdr>
            <w:top w:val="none" w:sz="0" w:space="0" w:color="auto"/>
            <w:left w:val="none" w:sz="0" w:space="0" w:color="auto"/>
            <w:bottom w:val="none" w:sz="0" w:space="0" w:color="auto"/>
            <w:right w:val="none" w:sz="0" w:space="0" w:color="auto"/>
          </w:divBdr>
        </w:div>
        <w:div w:id="849679262">
          <w:marLeft w:val="1166"/>
          <w:marRight w:val="0"/>
          <w:marTop w:val="77"/>
          <w:marBottom w:val="120"/>
          <w:divBdr>
            <w:top w:val="none" w:sz="0" w:space="0" w:color="auto"/>
            <w:left w:val="none" w:sz="0" w:space="0" w:color="auto"/>
            <w:bottom w:val="none" w:sz="0" w:space="0" w:color="auto"/>
            <w:right w:val="none" w:sz="0" w:space="0" w:color="auto"/>
          </w:divBdr>
        </w:div>
        <w:div w:id="849679284">
          <w:marLeft w:val="1166"/>
          <w:marRight w:val="0"/>
          <w:marTop w:val="77"/>
          <w:marBottom w:val="120"/>
          <w:divBdr>
            <w:top w:val="none" w:sz="0" w:space="0" w:color="auto"/>
            <w:left w:val="none" w:sz="0" w:space="0" w:color="auto"/>
            <w:bottom w:val="none" w:sz="0" w:space="0" w:color="auto"/>
            <w:right w:val="none" w:sz="0" w:space="0" w:color="auto"/>
          </w:divBdr>
        </w:div>
        <w:div w:id="849679307">
          <w:marLeft w:val="1166"/>
          <w:marRight w:val="0"/>
          <w:marTop w:val="77"/>
          <w:marBottom w:val="120"/>
          <w:divBdr>
            <w:top w:val="none" w:sz="0" w:space="0" w:color="auto"/>
            <w:left w:val="none" w:sz="0" w:space="0" w:color="auto"/>
            <w:bottom w:val="none" w:sz="0" w:space="0" w:color="auto"/>
            <w:right w:val="none" w:sz="0" w:space="0" w:color="auto"/>
          </w:divBdr>
        </w:div>
      </w:divsChild>
    </w:div>
    <w:div w:id="849679134">
      <w:marLeft w:val="0"/>
      <w:marRight w:val="0"/>
      <w:marTop w:val="0"/>
      <w:marBottom w:val="0"/>
      <w:divBdr>
        <w:top w:val="none" w:sz="0" w:space="0" w:color="auto"/>
        <w:left w:val="none" w:sz="0" w:space="0" w:color="auto"/>
        <w:bottom w:val="none" w:sz="0" w:space="0" w:color="auto"/>
        <w:right w:val="none" w:sz="0" w:space="0" w:color="auto"/>
      </w:divBdr>
      <w:divsChild>
        <w:div w:id="849678907">
          <w:marLeft w:val="1354"/>
          <w:marRight w:val="0"/>
          <w:marTop w:val="67"/>
          <w:marBottom w:val="120"/>
          <w:divBdr>
            <w:top w:val="none" w:sz="0" w:space="0" w:color="auto"/>
            <w:left w:val="none" w:sz="0" w:space="0" w:color="auto"/>
            <w:bottom w:val="none" w:sz="0" w:space="0" w:color="auto"/>
            <w:right w:val="none" w:sz="0" w:space="0" w:color="auto"/>
          </w:divBdr>
        </w:div>
        <w:div w:id="849678965">
          <w:marLeft w:val="1354"/>
          <w:marRight w:val="0"/>
          <w:marTop w:val="67"/>
          <w:marBottom w:val="120"/>
          <w:divBdr>
            <w:top w:val="none" w:sz="0" w:space="0" w:color="auto"/>
            <w:left w:val="none" w:sz="0" w:space="0" w:color="auto"/>
            <w:bottom w:val="none" w:sz="0" w:space="0" w:color="auto"/>
            <w:right w:val="none" w:sz="0" w:space="0" w:color="auto"/>
          </w:divBdr>
        </w:div>
        <w:div w:id="849679064">
          <w:marLeft w:val="547"/>
          <w:marRight w:val="0"/>
          <w:marTop w:val="77"/>
          <w:marBottom w:val="120"/>
          <w:divBdr>
            <w:top w:val="none" w:sz="0" w:space="0" w:color="auto"/>
            <w:left w:val="none" w:sz="0" w:space="0" w:color="auto"/>
            <w:bottom w:val="none" w:sz="0" w:space="0" w:color="auto"/>
            <w:right w:val="none" w:sz="0" w:space="0" w:color="auto"/>
          </w:divBdr>
        </w:div>
        <w:div w:id="849679117">
          <w:marLeft w:val="547"/>
          <w:marRight w:val="0"/>
          <w:marTop w:val="77"/>
          <w:marBottom w:val="120"/>
          <w:divBdr>
            <w:top w:val="none" w:sz="0" w:space="0" w:color="auto"/>
            <w:left w:val="none" w:sz="0" w:space="0" w:color="auto"/>
            <w:bottom w:val="none" w:sz="0" w:space="0" w:color="auto"/>
            <w:right w:val="none" w:sz="0" w:space="0" w:color="auto"/>
          </w:divBdr>
        </w:div>
        <w:div w:id="849679273">
          <w:marLeft w:val="547"/>
          <w:marRight w:val="0"/>
          <w:marTop w:val="77"/>
          <w:marBottom w:val="120"/>
          <w:divBdr>
            <w:top w:val="none" w:sz="0" w:space="0" w:color="auto"/>
            <w:left w:val="none" w:sz="0" w:space="0" w:color="auto"/>
            <w:bottom w:val="none" w:sz="0" w:space="0" w:color="auto"/>
            <w:right w:val="none" w:sz="0" w:space="0" w:color="auto"/>
          </w:divBdr>
        </w:div>
      </w:divsChild>
    </w:div>
    <w:div w:id="849679140">
      <w:marLeft w:val="0"/>
      <w:marRight w:val="0"/>
      <w:marTop w:val="0"/>
      <w:marBottom w:val="0"/>
      <w:divBdr>
        <w:top w:val="none" w:sz="0" w:space="0" w:color="auto"/>
        <w:left w:val="none" w:sz="0" w:space="0" w:color="auto"/>
        <w:bottom w:val="none" w:sz="0" w:space="0" w:color="auto"/>
        <w:right w:val="none" w:sz="0" w:space="0" w:color="auto"/>
      </w:divBdr>
      <w:divsChild>
        <w:div w:id="849679001">
          <w:marLeft w:val="547"/>
          <w:marRight w:val="0"/>
          <w:marTop w:val="115"/>
          <w:marBottom w:val="0"/>
          <w:divBdr>
            <w:top w:val="none" w:sz="0" w:space="0" w:color="auto"/>
            <w:left w:val="none" w:sz="0" w:space="0" w:color="auto"/>
            <w:bottom w:val="none" w:sz="0" w:space="0" w:color="auto"/>
            <w:right w:val="none" w:sz="0" w:space="0" w:color="auto"/>
          </w:divBdr>
        </w:div>
      </w:divsChild>
    </w:div>
    <w:div w:id="849679143">
      <w:marLeft w:val="0"/>
      <w:marRight w:val="0"/>
      <w:marTop w:val="0"/>
      <w:marBottom w:val="0"/>
      <w:divBdr>
        <w:top w:val="none" w:sz="0" w:space="0" w:color="auto"/>
        <w:left w:val="none" w:sz="0" w:space="0" w:color="auto"/>
        <w:bottom w:val="none" w:sz="0" w:space="0" w:color="auto"/>
        <w:right w:val="none" w:sz="0" w:space="0" w:color="auto"/>
      </w:divBdr>
      <w:divsChild>
        <w:div w:id="849678873">
          <w:marLeft w:val="0"/>
          <w:marRight w:val="0"/>
          <w:marTop w:val="0"/>
          <w:marBottom w:val="0"/>
          <w:divBdr>
            <w:top w:val="none" w:sz="0" w:space="0" w:color="auto"/>
            <w:left w:val="none" w:sz="0" w:space="0" w:color="auto"/>
            <w:bottom w:val="none" w:sz="0" w:space="0" w:color="auto"/>
            <w:right w:val="none" w:sz="0" w:space="0" w:color="auto"/>
          </w:divBdr>
          <w:divsChild>
            <w:div w:id="849679375">
              <w:marLeft w:val="0"/>
              <w:marRight w:val="0"/>
              <w:marTop w:val="0"/>
              <w:marBottom w:val="0"/>
              <w:divBdr>
                <w:top w:val="none" w:sz="0" w:space="0" w:color="auto"/>
                <w:left w:val="none" w:sz="0" w:space="0" w:color="auto"/>
                <w:bottom w:val="none" w:sz="0" w:space="0" w:color="auto"/>
                <w:right w:val="none" w:sz="0" w:space="0" w:color="auto"/>
              </w:divBdr>
              <w:divsChild>
                <w:div w:id="849679377">
                  <w:marLeft w:val="0"/>
                  <w:marRight w:val="0"/>
                  <w:marTop w:val="0"/>
                  <w:marBottom w:val="0"/>
                  <w:divBdr>
                    <w:top w:val="none" w:sz="0" w:space="0" w:color="auto"/>
                    <w:left w:val="none" w:sz="0" w:space="0" w:color="auto"/>
                    <w:bottom w:val="none" w:sz="0" w:space="0" w:color="auto"/>
                    <w:right w:val="none" w:sz="0" w:space="0" w:color="auto"/>
                  </w:divBdr>
                  <w:divsChild>
                    <w:div w:id="849679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9679144">
      <w:marLeft w:val="0"/>
      <w:marRight w:val="0"/>
      <w:marTop w:val="0"/>
      <w:marBottom w:val="0"/>
      <w:divBdr>
        <w:top w:val="none" w:sz="0" w:space="0" w:color="auto"/>
        <w:left w:val="none" w:sz="0" w:space="0" w:color="auto"/>
        <w:bottom w:val="none" w:sz="0" w:space="0" w:color="auto"/>
        <w:right w:val="none" w:sz="0" w:space="0" w:color="auto"/>
      </w:divBdr>
      <w:divsChild>
        <w:div w:id="849678900">
          <w:marLeft w:val="720"/>
          <w:marRight w:val="0"/>
          <w:marTop w:val="77"/>
          <w:marBottom w:val="0"/>
          <w:divBdr>
            <w:top w:val="none" w:sz="0" w:space="0" w:color="auto"/>
            <w:left w:val="none" w:sz="0" w:space="0" w:color="auto"/>
            <w:bottom w:val="none" w:sz="0" w:space="0" w:color="auto"/>
            <w:right w:val="none" w:sz="0" w:space="0" w:color="auto"/>
          </w:divBdr>
        </w:div>
        <w:div w:id="849679112">
          <w:marLeft w:val="720"/>
          <w:marRight w:val="0"/>
          <w:marTop w:val="77"/>
          <w:marBottom w:val="0"/>
          <w:divBdr>
            <w:top w:val="none" w:sz="0" w:space="0" w:color="auto"/>
            <w:left w:val="none" w:sz="0" w:space="0" w:color="auto"/>
            <w:bottom w:val="none" w:sz="0" w:space="0" w:color="auto"/>
            <w:right w:val="none" w:sz="0" w:space="0" w:color="auto"/>
          </w:divBdr>
        </w:div>
        <w:div w:id="849679222">
          <w:marLeft w:val="720"/>
          <w:marRight w:val="0"/>
          <w:marTop w:val="77"/>
          <w:marBottom w:val="0"/>
          <w:divBdr>
            <w:top w:val="none" w:sz="0" w:space="0" w:color="auto"/>
            <w:left w:val="none" w:sz="0" w:space="0" w:color="auto"/>
            <w:bottom w:val="none" w:sz="0" w:space="0" w:color="auto"/>
            <w:right w:val="none" w:sz="0" w:space="0" w:color="auto"/>
          </w:divBdr>
        </w:div>
        <w:div w:id="849679232">
          <w:marLeft w:val="720"/>
          <w:marRight w:val="0"/>
          <w:marTop w:val="77"/>
          <w:marBottom w:val="0"/>
          <w:divBdr>
            <w:top w:val="none" w:sz="0" w:space="0" w:color="auto"/>
            <w:left w:val="none" w:sz="0" w:space="0" w:color="auto"/>
            <w:bottom w:val="none" w:sz="0" w:space="0" w:color="auto"/>
            <w:right w:val="none" w:sz="0" w:space="0" w:color="auto"/>
          </w:divBdr>
        </w:div>
        <w:div w:id="849679269">
          <w:marLeft w:val="720"/>
          <w:marRight w:val="0"/>
          <w:marTop w:val="77"/>
          <w:marBottom w:val="0"/>
          <w:divBdr>
            <w:top w:val="none" w:sz="0" w:space="0" w:color="auto"/>
            <w:left w:val="none" w:sz="0" w:space="0" w:color="auto"/>
            <w:bottom w:val="none" w:sz="0" w:space="0" w:color="auto"/>
            <w:right w:val="none" w:sz="0" w:space="0" w:color="auto"/>
          </w:divBdr>
        </w:div>
      </w:divsChild>
    </w:div>
    <w:div w:id="849679145">
      <w:marLeft w:val="0"/>
      <w:marRight w:val="0"/>
      <w:marTop w:val="0"/>
      <w:marBottom w:val="0"/>
      <w:divBdr>
        <w:top w:val="none" w:sz="0" w:space="0" w:color="auto"/>
        <w:left w:val="none" w:sz="0" w:space="0" w:color="auto"/>
        <w:bottom w:val="none" w:sz="0" w:space="0" w:color="auto"/>
        <w:right w:val="none" w:sz="0" w:space="0" w:color="auto"/>
      </w:divBdr>
      <w:divsChild>
        <w:div w:id="849678946">
          <w:marLeft w:val="1166"/>
          <w:marRight w:val="0"/>
          <w:marTop w:val="86"/>
          <w:marBottom w:val="120"/>
          <w:divBdr>
            <w:top w:val="none" w:sz="0" w:space="0" w:color="auto"/>
            <w:left w:val="none" w:sz="0" w:space="0" w:color="auto"/>
            <w:bottom w:val="none" w:sz="0" w:space="0" w:color="auto"/>
            <w:right w:val="none" w:sz="0" w:space="0" w:color="auto"/>
          </w:divBdr>
        </w:div>
        <w:div w:id="849679029">
          <w:marLeft w:val="547"/>
          <w:marRight w:val="0"/>
          <w:marTop w:val="96"/>
          <w:marBottom w:val="240"/>
          <w:divBdr>
            <w:top w:val="none" w:sz="0" w:space="0" w:color="auto"/>
            <w:left w:val="none" w:sz="0" w:space="0" w:color="auto"/>
            <w:bottom w:val="none" w:sz="0" w:space="0" w:color="auto"/>
            <w:right w:val="none" w:sz="0" w:space="0" w:color="auto"/>
          </w:divBdr>
        </w:div>
        <w:div w:id="849679083">
          <w:marLeft w:val="1166"/>
          <w:marRight w:val="0"/>
          <w:marTop w:val="86"/>
          <w:marBottom w:val="120"/>
          <w:divBdr>
            <w:top w:val="none" w:sz="0" w:space="0" w:color="auto"/>
            <w:left w:val="none" w:sz="0" w:space="0" w:color="auto"/>
            <w:bottom w:val="none" w:sz="0" w:space="0" w:color="auto"/>
            <w:right w:val="none" w:sz="0" w:space="0" w:color="auto"/>
          </w:divBdr>
        </w:div>
      </w:divsChild>
    </w:div>
    <w:div w:id="849679149">
      <w:marLeft w:val="0"/>
      <w:marRight w:val="0"/>
      <w:marTop w:val="0"/>
      <w:marBottom w:val="0"/>
      <w:divBdr>
        <w:top w:val="none" w:sz="0" w:space="0" w:color="auto"/>
        <w:left w:val="none" w:sz="0" w:space="0" w:color="auto"/>
        <w:bottom w:val="none" w:sz="0" w:space="0" w:color="auto"/>
        <w:right w:val="none" w:sz="0" w:space="0" w:color="auto"/>
      </w:divBdr>
      <w:divsChild>
        <w:div w:id="849678885">
          <w:marLeft w:val="1800"/>
          <w:marRight w:val="0"/>
          <w:marTop w:val="58"/>
          <w:marBottom w:val="0"/>
          <w:divBdr>
            <w:top w:val="none" w:sz="0" w:space="0" w:color="auto"/>
            <w:left w:val="none" w:sz="0" w:space="0" w:color="auto"/>
            <w:bottom w:val="none" w:sz="0" w:space="0" w:color="auto"/>
            <w:right w:val="none" w:sz="0" w:space="0" w:color="auto"/>
          </w:divBdr>
        </w:div>
        <w:div w:id="849678901">
          <w:marLeft w:val="1166"/>
          <w:marRight w:val="0"/>
          <w:marTop w:val="67"/>
          <w:marBottom w:val="0"/>
          <w:divBdr>
            <w:top w:val="none" w:sz="0" w:space="0" w:color="auto"/>
            <w:left w:val="none" w:sz="0" w:space="0" w:color="auto"/>
            <w:bottom w:val="none" w:sz="0" w:space="0" w:color="auto"/>
            <w:right w:val="none" w:sz="0" w:space="0" w:color="auto"/>
          </w:divBdr>
        </w:div>
        <w:div w:id="849678972">
          <w:marLeft w:val="1166"/>
          <w:marRight w:val="0"/>
          <w:marTop w:val="67"/>
          <w:marBottom w:val="0"/>
          <w:divBdr>
            <w:top w:val="none" w:sz="0" w:space="0" w:color="auto"/>
            <w:left w:val="none" w:sz="0" w:space="0" w:color="auto"/>
            <w:bottom w:val="none" w:sz="0" w:space="0" w:color="auto"/>
            <w:right w:val="none" w:sz="0" w:space="0" w:color="auto"/>
          </w:divBdr>
        </w:div>
        <w:div w:id="849678973">
          <w:marLeft w:val="1166"/>
          <w:marRight w:val="0"/>
          <w:marTop w:val="58"/>
          <w:marBottom w:val="0"/>
          <w:divBdr>
            <w:top w:val="none" w:sz="0" w:space="0" w:color="auto"/>
            <w:left w:val="none" w:sz="0" w:space="0" w:color="auto"/>
            <w:bottom w:val="none" w:sz="0" w:space="0" w:color="auto"/>
            <w:right w:val="none" w:sz="0" w:space="0" w:color="auto"/>
          </w:divBdr>
        </w:div>
        <w:div w:id="849678994">
          <w:marLeft w:val="1166"/>
          <w:marRight w:val="0"/>
          <w:marTop w:val="58"/>
          <w:marBottom w:val="0"/>
          <w:divBdr>
            <w:top w:val="none" w:sz="0" w:space="0" w:color="auto"/>
            <w:left w:val="none" w:sz="0" w:space="0" w:color="auto"/>
            <w:bottom w:val="none" w:sz="0" w:space="0" w:color="auto"/>
            <w:right w:val="none" w:sz="0" w:space="0" w:color="auto"/>
          </w:divBdr>
        </w:div>
        <w:div w:id="849679052">
          <w:marLeft w:val="1800"/>
          <w:marRight w:val="0"/>
          <w:marTop w:val="58"/>
          <w:marBottom w:val="0"/>
          <w:divBdr>
            <w:top w:val="none" w:sz="0" w:space="0" w:color="auto"/>
            <w:left w:val="none" w:sz="0" w:space="0" w:color="auto"/>
            <w:bottom w:val="none" w:sz="0" w:space="0" w:color="auto"/>
            <w:right w:val="none" w:sz="0" w:space="0" w:color="auto"/>
          </w:divBdr>
        </w:div>
        <w:div w:id="849679172">
          <w:marLeft w:val="1800"/>
          <w:marRight w:val="0"/>
          <w:marTop w:val="58"/>
          <w:marBottom w:val="0"/>
          <w:divBdr>
            <w:top w:val="none" w:sz="0" w:space="0" w:color="auto"/>
            <w:left w:val="none" w:sz="0" w:space="0" w:color="auto"/>
            <w:bottom w:val="none" w:sz="0" w:space="0" w:color="auto"/>
            <w:right w:val="none" w:sz="0" w:space="0" w:color="auto"/>
          </w:divBdr>
        </w:div>
        <w:div w:id="849679235">
          <w:marLeft w:val="1800"/>
          <w:marRight w:val="0"/>
          <w:marTop w:val="58"/>
          <w:marBottom w:val="0"/>
          <w:divBdr>
            <w:top w:val="none" w:sz="0" w:space="0" w:color="auto"/>
            <w:left w:val="none" w:sz="0" w:space="0" w:color="auto"/>
            <w:bottom w:val="none" w:sz="0" w:space="0" w:color="auto"/>
            <w:right w:val="none" w:sz="0" w:space="0" w:color="auto"/>
          </w:divBdr>
        </w:div>
        <w:div w:id="849679256">
          <w:marLeft w:val="1166"/>
          <w:marRight w:val="0"/>
          <w:marTop w:val="67"/>
          <w:marBottom w:val="0"/>
          <w:divBdr>
            <w:top w:val="none" w:sz="0" w:space="0" w:color="auto"/>
            <w:left w:val="none" w:sz="0" w:space="0" w:color="auto"/>
            <w:bottom w:val="none" w:sz="0" w:space="0" w:color="auto"/>
            <w:right w:val="none" w:sz="0" w:space="0" w:color="auto"/>
          </w:divBdr>
        </w:div>
        <w:div w:id="849679270">
          <w:marLeft w:val="547"/>
          <w:marRight w:val="0"/>
          <w:marTop w:val="67"/>
          <w:marBottom w:val="0"/>
          <w:divBdr>
            <w:top w:val="none" w:sz="0" w:space="0" w:color="auto"/>
            <w:left w:val="none" w:sz="0" w:space="0" w:color="auto"/>
            <w:bottom w:val="none" w:sz="0" w:space="0" w:color="auto"/>
            <w:right w:val="none" w:sz="0" w:space="0" w:color="auto"/>
          </w:divBdr>
        </w:div>
        <w:div w:id="849679330">
          <w:marLeft w:val="1166"/>
          <w:marRight w:val="0"/>
          <w:marTop w:val="67"/>
          <w:marBottom w:val="0"/>
          <w:divBdr>
            <w:top w:val="none" w:sz="0" w:space="0" w:color="auto"/>
            <w:left w:val="none" w:sz="0" w:space="0" w:color="auto"/>
            <w:bottom w:val="none" w:sz="0" w:space="0" w:color="auto"/>
            <w:right w:val="none" w:sz="0" w:space="0" w:color="auto"/>
          </w:divBdr>
        </w:div>
        <w:div w:id="849679371">
          <w:marLeft w:val="547"/>
          <w:marRight w:val="0"/>
          <w:marTop w:val="67"/>
          <w:marBottom w:val="0"/>
          <w:divBdr>
            <w:top w:val="none" w:sz="0" w:space="0" w:color="auto"/>
            <w:left w:val="none" w:sz="0" w:space="0" w:color="auto"/>
            <w:bottom w:val="none" w:sz="0" w:space="0" w:color="auto"/>
            <w:right w:val="none" w:sz="0" w:space="0" w:color="auto"/>
          </w:divBdr>
        </w:div>
      </w:divsChild>
    </w:div>
    <w:div w:id="849679152">
      <w:marLeft w:val="0"/>
      <w:marRight w:val="0"/>
      <w:marTop w:val="0"/>
      <w:marBottom w:val="0"/>
      <w:divBdr>
        <w:top w:val="none" w:sz="0" w:space="0" w:color="auto"/>
        <w:left w:val="none" w:sz="0" w:space="0" w:color="auto"/>
        <w:bottom w:val="none" w:sz="0" w:space="0" w:color="auto"/>
        <w:right w:val="none" w:sz="0" w:space="0" w:color="auto"/>
      </w:divBdr>
    </w:div>
    <w:div w:id="849679153">
      <w:marLeft w:val="0"/>
      <w:marRight w:val="0"/>
      <w:marTop w:val="0"/>
      <w:marBottom w:val="0"/>
      <w:divBdr>
        <w:top w:val="none" w:sz="0" w:space="0" w:color="auto"/>
        <w:left w:val="none" w:sz="0" w:space="0" w:color="auto"/>
        <w:bottom w:val="none" w:sz="0" w:space="0" w:color="auto"/>
        <w:right w:val="none" w:sz="0" w:space="0" w:color="auto"/>
      </w:divBdr>
      <w:divsChild>
        <w:div w:id="849679058">
          <w:marLeft w:val="547"/>
          <w:marRight w:val="0"/>
          <w:marTop w:val="77"/>
          <w:marBottom w:val="120"/>
          <w:divBdr>
            <w:top w:val="none" w:sz="0" w:space="0" w:color="auto"/>
            <w:left w:val="none" w:sz="0" w:space="0" w:color="auto"/>
            <w:bottom w:val="none" w:sz="0" w:space="0" w:color="auto"/>
            <w:right w:val="none" w:sz="0" w:space="0" w:color="auto"/>
          </w:divBdr>
        </w:div>
        <w:div w:id="849679102">
          <w:marLeft w:val="547"/>
          <w:marRight w:val="0"/>
          <w:marTop w:val="86"/>
          <w:marBottom w:val="120"/>
          <w:divBdr>
            <w:top w:val="none" w:sz="0" w:space="0" w:color="auto"/>
            <w:left w:val="none" w:sz="0" w:space="0" w:color="auto"/>
            <w:bottom w:val="none" w:sz="0" w:space="0" w:color="auto"/>
            <w:right w:val="none" w:sz="0" w:space="0" w:color="auto"/>
          </w:divBdr>
        </w:div>
        <w:div w:id="849679227">
          <w:marLeft w:val="1166"/>
          <w:marRight w:val="0"/>
          <w:marTop w:val="77"/>
          <w:marBottom w:val="120"/>
          <w:divBdr>
            <w:top w:val="none" w:sz="0" w:space="0" w:color="auto"/>
            <w:left w:val="none" w:sz="0" w:space="0" w:color="auto"/>
            <w:bottom w:val="none" w:sz="0" w:space="0" w:color="auto"/>
            <w:right w:val="none" w:sz="0" w:space="0" w:color="auto"/>
          </w:divBdr>
        </w:div>
        <w:div w:id="849679368">
          <w:marLeft w:val="1166"/>
          <w:marRight w:val="0"/>
          <w:marTop w:val="77"/>
          <w:marBottom w:val="120"/>
          <w:divBdr>
            <w:top w:val="none" w:sz="0" w:space="0" w:color="auto"/>
            <w:left w:val="none" w:sz="0" w:space="0" w:color="auto"/>
            <w:bottom w:val="none" w:sz="0" w:space="0" w:color="auto"/>
            <w:right w:val="none" w:sz="0" w:space="0" w:color="auto"/>
          </w:divBdr>
        </w:div>
      </w:divsChild>
    </w:div>
    <w:div w:id="849679155">
      <w:marLeft w:val="0"/>
      <w:marRight w:val="0"/>
      <w:marTop w:val="0"/>
      <w:marBottom w:val="0"/>
      <w:divBdr>
        <w:top w:val="none" w:sz="0" w:space="0" w:color="auto"/>
        <w:left w:val="none" w:sz="0" w:space="0" w:color="auto"/>
        <w:bottom w:val="none" w:sz="0" w:space="0" w:color="auto"/>
        <w:right w:val="none" w:sz="0" w:space="0" w:color="auto"/>
      </w:divBdr>
      <w:divsChild>
        <w:div w:id="849679051">
          <w:marLeft w:val="547"/>
          <w:marRight w:val="0"/>
          <w:marTop w:val="67"/>
          <w:marBottom w:val="120"/>
          <w:divBdr>
            <w:top w:val="none" w:sz="0" w:space="0" w:color="auto"/>
            <w:left w:val="none" w:sz="0" w:space="0" w:color="auto"/>
            <w:bottom w:val="none" w:sz="0" w:space="0" w:color="auto"/>
            <w:right w:val="none" w:sz="0" w:space="0" w:color="auto"/>
          </w:divBdr>
        </w:div>
        <w:div w:id="849679114">
          <w:marLeft w:val="547"/>
          <w:marRight w:val="0"/>
          <w:marTop w:val="67"/>
          <w:marBottom w:val="120"/>
          <w:divBdr>
            <w:top w:val="none" w:sz="0" w:space="0" w:color="auto"/>
            <w:left w:val="none" w:sz="0" w:space="0" w:color="auto"/>
            <w:bottom w:val="none" w:sz="0" w:space="0" w:color="auto"/>
            <w:right w:val="none" w:sz="0" w:space="0" w:color="auto"/>
          </w:divBdr>
        </w:div>
        <w:div w:id="849679151">
          <w:marLeft w:val="547"/>
          <w:marRight w:val="0"/>
          <w:marTop w:val="67"/>
          <w:marBottom w:val="120"/>
          <w:divBdr>
            <w:top w:val="none" w:sz="0" w:space="0" w:color="auto"/>
            <w:left w:val="none" w:sz="0" w:space="0" w:color="auto"/>
            <w:bottom w:val="none" w:sz="0" w:space="0" w:color="auto"/>
            <w:right w:val="none" w:sz="0" w:space="0" w:color="auto"/>
          </w:divBdr>
        </w:div>
        <w:div w:id="849679225">
          <w:marLeft w:val="547"/>
          <w:marRight w:val="0"/>
          <w:marTop w:val="67"/>
          <w:marBottom w:val="120"/>
          <w:divBdr>
            <w:top w:val="none" w:sz="0" w:space="0" w:color="auto"/>
            <w:left w:val="none" w:sz="0" w:space="0" w:color="auto"/>
            <w:bottom w:val="none" w:sz="0" w:space="0" w:color="auto"/>
            <w:right w:val="none" w:sz="0" w:space="0" w:color="auto"/>
          </w:divBdr>
        </w:div>
      </w:divsChild>
    </w:div>
    <w:div w:id="849679158">
      <w:marLeft w:val="0"/>
      <w:marRight w:val="0"/>
      <w:marTop w:val="0"/>
      <w:marBottom w:val="0"/>
      <w:divBdr>
        <w:top w:val="none" w:sz="0" w:space="0" w:color="auto"/>
        <w:left w:val="none" w:sz="0" w:space="0" w:color="auto"/>
        <w:bottom w:val="none" w:sz="0" w:space="0" w:color="auto"/>
        <w:right w:val="none" w:sz="0" w:space="0" w:color="auto"/>
      </w:divBdr>
      <w:divsChild>
        <w:div w:id="849678979">
          <w:marLeft w:val="547"/>
          <w:marRight w:val="0"/>
          <w:marTop w:val="86"/>
          <w:marBottom w:val="120"/>
          <w:divBdr>
            <w:top w:val="none" w:sz="0" w:space="0" w:color="auto"/>
            <w:left w:val="none" w:sz="0" w:space="0" w:color="auto"/>
            <w:bottom w:val="none" w:sz="0" w:space="0" w:color="auto"/>
            <w:right w:val="none" w:sz="0" w:space="0" w:color="auto"/>
          </w:divBdr>
        </w:div>
        <w:div w:id="849678987">
          <w:marLeft w:val="547"/>
          <w:marRight w:val="0"/>
          <w:marTop w:val="86"/>
          <w:marBottom w:val="120"/>
          <w:divBdr>
            <w:top w:val="none" w:sz="0" w:space="0" w:color="auto"/>
            <w:left w:val="none" w:sz="0" w:space="0" w:color="auto"/>
            <w:bottom w:val="none" w:sz="0" w:space="0" w:color="auto"/>
            <w:right w:val="none" w:sz="0" w:space="0" w:color="auto"/>
          </w:divBdr>
        </w:div>
        <w:div w:id="849679348">
          <w:marLeft w:val="547"/>
          <w:marRight w:val="0"/>
          <w:marTop w:val="86"/>
          <w:marBottom w:val="120"/>
          <w:divBdr>
            <w:top w:val="none" w:sz="0" w:space="0" w:color="auto"/>
            <w:left w:val="none" w:sz="0" w:space="0" w:color="auto"/>
            <w:bottom w:val="none" w:sz="0" w:space="0" w:color="auto"/>
            <w:right w:val="none" w:sz="0" w:space="0" w:color="auto"/>
          </w:divBdr>
        </w:div>
      </w:divsChild>
    </w:div>
    <w:div w:id="849679174">
      <w:marLeft w:val="0"/>
      <w:marRight w:val="0"/>
      <w:marTop w:val="0"/>
      <w:marBottom w:val="0"/>
      <w:divBdr>
        <w:top w:val="none" w:sz="0" w:space="0" w:color="auto"/>
        <w:left w:val="none" w:sz="0" w:space="0" w:color="auto"/>
        <w:bottom w:val="none" w:sz="0" w:space="0" w:color="auto"/>
        <w:right w:val="none" w:sz="0" w:space="0" w:color="auto"/>
      </w:divBdr>
      <w:divsChild>
        <w:div w:id="849679056">
          <w:marLeft w:val="1166"/>
          <w:marRight w:val="0"/>
          <w:marTop w:val="86"/>
          <w:marBottom w:val="120"/>
          <w:divBdr>
            <w:top w:val="none" w:sz="0" w:space="0" w:color="auto"/>
            <w:left w:val="none" w:sz="0" w:space="0" w:color="auto"/>
            <w:bottom w:val="none" w:sz="0" w:space="0" w:color="auto"/>
            <w:right w:val="none" w:sz="0" w:space="0" w:color="auto"/>
          </w:divBdr>
        </w:div>
        <w:div w:id="849679293">
          <w:marLeft w:val="547"/>
          <w:marRight w:val="0"/>
          <w:marTop w:val="96"/>
          <w:marBottom w:val="240"/>
          <w:divBdr>
            <w:top w:val="none" w:sz="0" w:space="0" w:color="auto"/>
            <w:left w:val="none" w:sz="0" w:space="0" w:color="auto"/>
            <w:bottom w:val="none" w:sz="0" w:space="0" w:color="auto"/>
            <w:right w:val="none" w:sz="0" w:space="0" w:color="auto"/>
          </w:divBdr>
        </w:div>
        <w:div w:id="849679370">
          <w:marLeft w:val="1166"/>
          <w:marRight w:val="0"/>
          <w:marTop w:val="86"/>
          <w:marBottom w:val="120"/>
          <w:divBdr>
            <w:top w:val="none" w:sz="0" w:space="0" w:color="auto"/>
            <w:left w:val="none" w:sz="0" w:space="0" w:color="auto"/>
            <w:bottom w:val="none" w:sz="0" w:space="0" w:color="auto"/>
            <w:right w:val="none" w:sz="0" w:space="0" w:color="auto"/>
          </w:divBdr>
        </w:div>
      </w:divsChild>
    </w:div>
    <w:div w:id="849679181">
      <w:marLeft w:val="0"/>
      <w:marRight w:val="0"/>
      <w:marTop w:val="0"/>
      <w:marBottom w:val="0"/>
      <w:divBdr>
        <w:top w:val="none" w:sz="0" w:space="0" w:color="auto"/>
        <w:left w:val="none" w:sz="0" w:space="0" w:color="auto"/>
        <w:bottom w:val="none" w:sz="0" w:space="0" w:color="auto"/>
        <w:right w:val="none" w:sz="0" w:space="0" w:color="auto"/>
      </w:divBdr>
      <w:divsChild>
        <w:div w:id="849679004">
          <w:marLeft w:val="1166"/>
          <w:marRight w:val="0"/>
          <w:marTop w:val="67"/>
          <w:marBottom w:val="0"/>
          <w:divBdr>
            <w:top w:val="none" w:sz="0" w:space="0" w:color="auto"/>
            <w:left w:val="none" w:sz="0" w:space="0" w:color="auto"/>
            <w:bottom w:val="none" w:sz="0" w:space="0" w:color="auto"/>
            <w:right w:val="none" w:sz="0" w:space="0" w:color="auto"/>
          </w:divBdr>
        </w:div>
        <w:div w:id="849679089">
          <w:marLeft w:val="547"/>
          <w:marRight w:val="0"/>
          <w:marTop w:val="77"/>
          <w:marBottom w:val="120"/>
          <w:divBdr>
            <w:top w:val="none" w:sz="0" w:space="0" w:color="auto"/>
            <w:left w:val="none" w:sz="0" w:space="0" w:color="auto"/>
            <w:bottom w:val="none" w:sz="0" w:space="0" w:color="auto"/>
            <w:right w:val="none" w:sz="0" w:space="0" w:color="auto"/>
          </w:divBdr>
        </w:div>
        <w:div w:id="849679123">
          <w:marLeft w:val="1166"/>
          <w:marRight w:val="0"/>
          <w:marTop w:val="67"/>
          <w:marBottom w:val="0"/>
          <w:divBdr>
            <w:top w:val="none" w:sz="0" w:space="0" w:color="auto"/>
            <w:left w:val="none" w:sz="0" w:space="0" w:color="auto"/>
            <w:bottom w:val="none" w:sz="0" w:space="0" w:color="auto"/>
            <w:right w:val="none" w:sz="0" w:space="0" w:color="auto"/>
          </w:divBdr>
        </w:div>
        <w:div w:id="849679254">
          <w:marLeft w:val="1166"/>
          <w:marRight w:val="0"/>
          <w:marTop w:val="67"/>
          <w:marBottom w:val="0"/>
          <w:divBdr>
            <w:top w:val="none" w:sz="0" w:space="0" w:color="auto"/>
            <w:left w:val="none" w:sz="0" w:space="0" w:color="auto"/>
            <w:bottom w:val="none" w:sz="0" w:space="0" w:color="auto"/>
            <w:right w:val="none" w:sz="0" w:space="0" w:color="auto"/>
          </w:divBdr>
        </w:div>
        <w:div w:id="849679344">
          <w:marLeft w:val="1166"/>
          <w:marRight w:val="0"/>
          <w:marTop w:val="67"/>
          <w:marBottom w:val="0"/>
          <w:divBdr>
            <w:top w:val="none" w:sz="0" w:space="0" w:color="auto"/>
            <w:left w:val="none" w:sz="0" w:space="0" w:color="auto"/>
            <w:bottom w:val="none" w:sz="0" w:space="0" w:color="auto"/>
            <w:right w:val="none" w:sz="0" w:space="0" w:color="auto"/>
          </w:divBdr>
        </w:div>
        <w:div w:id="849679354">
          <w:marLeft w:val="1166"/>
          <w:marRight w:val="0"/>
          <w:marTop w:val="67"/>
          <w:marBottom w:val="0"/>
          <w:divBdr>
            <w:top w:val="none" w:sz="0" w:space="0" w:color="auto"/>
            <w:left w:val="none" w:sz="0" w:space="0" w:color="auto"/>
            <w:bottom w:val="none" w:sz="0" w:space="0" w:color="auto"/>
            <w:right w:val="none" w:sz="0" w:space="0" w:color="auto"/>
          </w:divBdr>
        </w:div>
      </w:divsChild>
    </w:div>
    <w:div w:id="849679187">
      <w:marLeft w:val="0"/>
      <w:marRight w:val="0"/>
      <w:marTop w:val="0"/>
      <w:marBottom w:val="0"/>
      <w:divBdr>
        <w:top w:val="none" w:sz="0" w:space="0" w:color="auto"/>
        <w:left w:val="none" w:sz="0" w:space="0" w:color="auto"/>
        <w:bottom w:val="none" w:sz="0" w:space="0" w:color="auto"/>
        <w:right w:val="none" w:sz="0" w:space="0" w:color="auto"/>
      </w:divBdr>
      <w:divsChild>
        <w:div w:id="849678960">
          <w:marLeft w:val="547"/>
          <w:marRight w:val="0"/>
          <w:marTop w:val="86"/>
          <w:marBottom w:val="120"/>
          <w:divBdr>
            <w:top w:val="none" w:sz="0" w:space="0" w:color="auto"/>
            <w:left w:val="none" w:sz="0" w:space="0" w:color="auto"/>
            <w:bottom w:val="none" w:sz="0" w:space="0" w:color="auto"/>
            <w:right w:val="none" w:sz="0" w:space="0" w:color="auto"/>
          </w:divBdr>
        </w:div>
        <w:div w:id="849679043">
          <w:marLeft w:val="547"/>
          <w:marRight w:val="0"/>
          <w:marTop w:val="86"/>
          <w:marBottom w:val="120"/>
          <w:divBdr>
            <w:top w:val="none" w:sz="0" w:space="0" w:color="auto"/>
            <w:left w:val="none" w:sz="0" w:space="0" w:color="auto"/>
            <w:bottom w:val="none" w:sz="0" w:space="0" w:color="auto"/>
            <w:right w:val="none" w:sz="0" w:space="0" w:color="auto"/>
          </w:divBdr>
        </w:div>
      </w:divsChild>
    </w:div>
    <w:div w:id="849679188">
      <w:marLeft w:val="0"/>
      <w:marRight w:val="0"/>
      <w:marTop w:val="0"/>
      <w:marBottom w:val="0"/>
      <w:divBdr>
        <w:top w:val="none" w:sz="0" w:space="0" w:color="auto"/>
        <w:left w:val="none" w:sz="0" w:space="0" w:color="auto"/>
        <w:bottom w:val="none" w:sz="0" w:space="0" w:color="auto"/>
        <w:right w:val="none" w:sz="0" w:space="0" w:color="auto"/>
      </w:divBdr>
      <w:divsChild>
        <w:div w:id="849678936">
          <w:marLeft w:val="1166"/>
          <w:marRight w:val="0"/>
          <w:marTop w:val="86"/>
          <w:marBottom w:val="120"/>
          <w:divBdr>
            <w:top w:val="none" w:sz="0" w:space="0" w:color="auto"/>
            <w:left w:val="none" w:sz="0" w:space="0" w:color="auto"/>
            <w:bottom w:val="none" w:sz="0" w:space="0" w:color="auto"/>
            <w:right w:val="none" w:sz="0" w:space="0" w:color="auto"/>
          </w:divBdr>
        </w:div>
        <w:div w:id="849679295">
          <w:marLeft w:val="1166"/>
          <w:marRight w:val="0"/>
          <w:marTop w:val="86"/>
          <w:marBottom w:val="120"/>
          <w:divBdr>
            <w:top w:val="none" w:sz="0" w:space="0" w:color="auto"/>
            <w:left w:val="none" w:sz="0" w:space="0" w:color="auto"/>
            <w:bottom w:val="none" w:sz="0" w:space="0" w:color="auto"/>
            <w:right w:val="none" w:sz="0" w:space="0" w:color="auto"/>
          </w:divBdr>
        </w:div>
        <w:div w:id="849679302">
          <w:marLeft w:val="1166"/>
          <w:marRight w:val="0"/>
          <w:marTop w:val="86"/>
          <w:marBottom w:val="120"/>
          <w:divBdr>
            <w:top w:val="none" w:sz="0" w:space="0" w:color="auto"/>
            <w:left w:val="none" w:sz="0" w:space="0" w:color="auto"/>
            <w:bottom w:val="none" w:sz="0" w:space="0" w:color="auto"/>
            <w:right w:val="none" w:sz="0" w:space="0" w:color="auto"/>
          </w:divBdr>
        </w:div>
      </w:divsChild>
    </w:div>
    <w:div w:id="849679189">
      <w:marLeft w:val="0"/>
      <w:marRight w:val="0"/>
      <w:marTop w:val="0"/>
      <w:marBottom w:val="0"/>
      <w:divBdr>
        <w:top w:val="none" w:sz="0" w:space="0" w:color="auto"/>
        <w:left w:val="none" w:sz="0" w:space="0" w:color="auto"/>
        <w:bottom w:val="none" w:sz="0" w:space="0" w:color="auto"/>
        <w:right w:val="none" w:sz="0" w:space="0" w:color="auto"/>
      </w:divBdr>
      <w:divsChild>
        <w:div w:id="849679042">
          <w:marLeft w:val="547"/>
          <w:marRight w:val="0"/>
          <w:marTop w:val="0"/>
          <w:marBottom w:val="0"/>
          <w:divBdr>
            <w:top w:val="none" w:sz="0" w:space="0" w:color="auto"/>
            <w:left w:val="none" w:sz="0" w:space="0" w:color="auto"/>
            <w:bottom w:val="none" w:sz="0" w:space="0" w:color="auto"/>
            <w:right w:val="none" w:sz="0" w:space="0" w:color="auto"/>
          </w:divBdr>
        </w:div>
      </w:divsChild>
    </w:div>
    <w:div w:id="849679190">
      <w:marLeft w:val="0"/>
      <w:marRight w:val="0"/>
      <w:marTop w:val="0"/>
      <w:marBottom w:val="0"/>
      <w:divBdr>
        <w:top w:val="none" w:sz="0" w:space="0" w:color="auto"/>
        <w:left w:val="none" w:sz="0" w:space="0" w:color="auto"/>
        <w:bottom w:val="none" w:sz="0" w:space="0" w:color="auto"/>
        <w:right w:val="none" w:sz="0" w:space="0" w:color="auto"/>
      </w:divBdr>
      <w:divsChild>
        <w:div w:id="849678880">
          <w:marLeft w:val="547"/>
          <w:marRight w:val="0"/>
          <w:marTop w:val="134"/>
          <w:marBottom w:val="0"/>
          <w:divBdr>
            <w:top w:val="none" w:sz="0" w:space="0" w:color="auto"/>
            <w:left w:val="none" w:sz="0" w:space="0" w:color="auto"/>
            <w:bottom w:val="none" w:sz="0" w:space="0" w:color="auto"/>
            <w:right w:val="none" w:sz="0" w:space="0" w:color="auto"/>
          </w:divBdr>
        </w:div>
      </w:divsChild>
    </w:div>
    <w:div w:id="849679195">
      <w:marLeft w:val="0"/>
      <w:marRight w:val="0"/>
      <w:marTop w:val="0"/>
      <w:marBottom w:val="0"/>
      <w:divBdr>
        <w:top w:val="none" w:sz="0" w:space="0" w:color="auto"/>
        <w:left w:val="none" w:sz="0" w:space="0" w:color="auto"/>
        <w:bottom w:val="none" w:sz="0" w:space="0" w:color="auto"/>
        <w:right w:val="none" w:sz="0" w:space="0" w:color="auto"/>
      </w:divBdr>
      <w:divsChild>
        <w:div w:id="849678886">
          <w:marLeft w:val="547"/>
          <w:marRight w:val="0"/>
          <w:marTop w:val="86"/>
          <w:marBottom w:val="120"/>
          <w:divBdr>
            <w:top w:val="none" w:sz="0" w:space="0" w:color="auto"/>
            <w:left w:val="none" w:sz="0" w:space="0" w:color="auto"/>
            <w:bottom w:val="none" w:sz="0" w:space="0" w:color="auto"/>
            <w:right w:val="none" w:sz="0" w:space="0" w:color="auto"/>
          </w:divBdr>
        </w:div>
        <w:div w:id="849679137">
          <w:marLeft w:val="547"/>
          <w:marRight w:val="0"/>
          <w:marTop w:val="86"/>
          <w:marBottom w:val="120"/>
          <w:divBdr>
            <w:top w:val="none" w:sz="0" w:space="0" w:color="auto"/>
            <w:left w:val="none" w:sz="0" w:space="0" w:color="auto"/>
            <w:bottom w:val="none" w:sz="0" w:space="0" w:color="auto"/>
            <w:right w:val="none" w:sz="0" w:space="0" w:color="auto"/>
          </w:divBdr>
        </w:div>
      </w:divsChild>
    </w:div>
    <w:div w:id="849679202">
      <w:marLeft w:val="0"/>
      <w:marRight w:val="0"/>
      <w:marTop w:val="0"/>
      <w:marBottom w:val="0"/>
      <w:divBdr>
        <w:top w:val="none" w:sz="0" w:space="0" w:color="auto"/>
        <w:left w:val="none" w:sz="0" w:space="0" w:color="auto"/>
        <w:bottom w:val="none" w:sz="0" w:space="0" w:color="auto"/>
        <w:right w:val="none" w:sz="0" w:space="0" w:color="auto"/>
      </w:divBdr>
      <w:divsChild>
        <w:div w:id="849678959">
          <w:marLeft w:val="547"/>
          <w:marRight w:val="0"/>
          <w:marTop w:val="77"/>
          <w:marBottom w:val="120"/>
          <w:divBdr>
            <w:top w:val="none" w:sz="0" w:space="0" w:color="auto"/>
            <w:left w:val="none" w:sz="0" w:space="0" w:color="auto"/>
            <w:bottom w:val="none" w:sz="0" w:space="0" w:color="auto"/>
            <w:right w:val="none" w:sz="0" w:space="0" w:color="auto"/>
          </w:divBdr>
        </w:div>
        <w:div w:id="849679062">
          <w:marLeft w:val="1166"/>
          <w:marRight w:val="0"/>
          <w:marTop w:val="67"/>
          <w:marBottom w:val="0"/>
          <w:divBdr>
            <w:top w:val="none" w:sz="0" w:space="0" w:color="auto"/>
            <w:left w:val="none" w:sz="0" w:space="0" w:color="auto"/>
            <w:bottom w:val="none" w:sz="0" w:space="0" w:color="auto"/>
            <w:right w:val="none" w:sz="0" w:space="0" w:color="auto"/>
          </w:divBdr>
        </w:div>
        <w:div w:id="849679164">
          <w:marLeft w:val="1166"/>
          <w:marRight w:val="0"/>
          <w:marTop w:val="67"/>
          <w:marBottom w:val="0"/>
          <w:divBdr>
            <w:top w:val="none" w:sz="0" w:space="0" w:color="auto"/>
            <w:left w:val="none" w:sz="0" w:space="0" w:color="auto"/>
            <w:bottom w:val="none" w:sz="0" w:space="0" w:color="auto"/>
            <w:right w:val="none" w:sz="0" w:space="0" w:color="auto"/>
          </w:divBdr>
        </w:div>
        <w:div w:id="849679309">
          <w:marLeft w:val="1166"/>
          <w:marRight w:val="0"/>
          <w:marTop w:val="67"/>
          <w:marBottom w:val="0"/>
          <w:divBdr>
            <w:top w:val="none" w:sz="0" w:space="0" w:color="auto"/>
            <w:left w:val="none" w:sz="0" w:space="0" w:color="auto"/>
            <w:bottom w:val="none" w:sz="0" w:space="0" w:color="auto"/>
            <w:right w:val="none" w:sz="0" w:space="0" w:color="auto"/>
          </w:divBdr>
        </w:div>
        <w:div w:id="849679333">
          <w:marLeft w:val="1166"/>
          <w:marRight w:val="0"/>
          <w:marTop w:val="67"/>
          <w:marBottom w:val="0"/>
          <w:divBdr>
            <w:top w:val="none" w:sz="0" w:space="0" w:color="auto"/>
            <w:left w:val="none" w:sz="0" w:space="0" w:color="auto"/>
            <w:bottom w:val="none" w:sz="0" w:space="0" w:color="auto"/>
            <w:right w:val="none" w:sz="0" w:space="0" w:color="auto"/>
          </w:divBdr>
        </w:div>
        <w:div w:id="849679391">
          <w:marLeft w:val="1166"/>
          <w:marRight w:val="0"/>
          <w:marTop w:val="67"/>
          <w:marBottom w:val="0"/>
          <w:divBdr>
            <w:top w:val="none" w:sz="0" w:space="0" w:color="auto"/>
            <w:left w:val="none" w:sz="0" w:space="0" w:color="auto"/>
            <w:bottom w:val="none" w:sz="0" w:space="0" w:color="auto"/>
            <w:right w:val="none" w:sz="0" w:space="0" w:color="auto"/>
          </w:divBdr>
        </w:div>
      </w:divsChild>
    </w:div>
    <w:div w:id="849679207">
      <w:marLeft w:val="0"/>
      <w:marRight w:val="0"/>
      <w:marTop w:val="0"/>
      <w:marBottom w:val="0"/>
      <w:divBdr>
        <w:top w:val="none" w:sz="0" w:space="0" w:color="auto"/>
        <w:left w:val="none" w:sz="0" w:space="0" w:color="auto"/>
        <w:bottom w:val="none" w:sz="0" w:space="0" w:color="auto"/>
        <w:right w:val="none" w:sz="0" w:space="0" w:color="auto"/>
      </w:divBdr>
      <w:divsChild>
        <w:div w:id="849679087">
          <w:marLeft w:val="0"/>
          <w:marRight w:val="0"/>
          <w:marTop w:val="200"/>
          <w:marBottom w:val="1000"/>
          <w:divBdr>
            <w:top w:val="single" w:sz="36" w:space="7" w:color="FFFFFF"/>
            <w:left w:val="single" w:sz="36" w:space="7" w:color="FFFFFF"/>
            <w:bottom w:val="single" w:sz="36" w:space="7" w:color="FFFFFF"/>
            <w:right w:val="single" w:sz="36" w:space="7" w:color="FFFFFF"/>
          </w:divBdr>
        </w:div>
      </w:divsChild>
    </w:div>
    <w:div w:id="849679209">
      <w:marLeft w:val="0"/>
      <w:marRight w:val="0"/>
      <w:marTop w:val="0"/>
      <w:marBottom w:val="0"/>
      <w:divBdr>
        <w:top w:val="none" w:sz="0" w:space="0" w:color="auto"/>
        <w:left w:val="none" w:sz="0" w:space="0" w:color="auto"/>
        <w:bottom w:val="none" w:sz="0" w:space="0" w:color="auto"/>
        <w:right w:val="none" w:sz="0" w:space="0" w:color="auto"/>
      </w:divBdr>
      <w:divsChild>
        <w:div w:id="849679026">
          <w:marLeft w:val="0"/>
          <w:marRight w:val="0"/>
          <w:marTop w:val="0"/>
          <w:marBottom w:val="0"/>
          <w:divBdr>
            <w:top w:val="none" w:sz="0" w:space="0" w:color="auto"/>
            <w:left w:val="none" w:sz="0" w:space="0" w:color="auto"/>
            <w:bottom w:val="none" w:sz="0" w:space="0" w:color="auto"/>
            <w:right w:val="none" w:sz="0" w:space="0" w:color="auto"/>
          </w:divBdr>
          <w:divsChild>
            <w:div w:id="849679198">
              <w:marLeft w:val="0"/>
              <w:marRight w:val="0"/>
              <w:marTop w:val="0"/>
              <w:marBottom w:val="0"/>
              <w:divBdr>
                <w:top w:val="none" w:sz="0" w:space="0" w:color="auto"/>
                <w:left w:val="none" w:sz="0" w:space="0" w:color="auto"/>
                <w:bottom w:val="none" w:sz="0" w:space="0" w:color="auto"/>
                <w:right w:val="none" w:sz="0" w:space="0" w:color="auto"/>
              </w:divBdr>
              <w:divsChild>
                <w:div w:id="849679100">
                  <w:marLeft w:val="0"/>
                  <w:marRight w:val="0"/>
                  <w:marTop w:val="0"/>
                  <w:marBottom w:val="0"/>
                  <w:divBdr>
                    <w:top w:val="none" w:sz="0" w:space="0" w:color="auto"/>
                    <w:left w:val="none" w:sz="0" w:space="0" w:color="auto"/>
                    <w:bottom w:val="none" w:sz="0" w:space="0" w:color="auto"/>
                    <w:right w:val="none" w:sz="0" w:space="0" w:color="auto"/>
                  </w:divBdr>
                  <w:divsChild>
                    <w:div w:id="84967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9679211">
      <w:marLeft w:val="0"/>
      <w:marRight w:val="0"/>
      <w:marTop w:val="0"/>
      <w:marBottom w:val="0"/>
      <w:divBdr>
        <w:top w:val="none" w:sz="0" w:space="0" w:color="auto"/>
        <w:left w:val="none" w:sz="0" w:space="0" w:color="auto"/>
        <w:bottom w:val="none" w:sz="0" w:space="0" w:color="auto"/>
        <w:right w:val="none" w:sz="0" w:space="0" w:color="auto"/>
      </w:divBdr>
      <w:divsChild>
        <w:div w:id="849679032">
          <w:marLeft w:val="1166"/>
          <w:marRight w:val="0"/>
          <w:marTop w:val="86"/>
          <w:marBottom w:val="120"/>
          <w:divBdr>
            <w:top w:val="none" w:sz="0" w:space="0" w:color="auto"/>
            <w:left w:val="none" w:sz="0" w:space="0" w:color="auto"/>
            <w:bottom w:val="none" w:sz="0" w:space="0" w:color="auto"/>
            <w:right w:val="none" w:sz="0" w:space="0" w:color="auto"/>
          </w:divBdr>
        </w:div>
        <w:div w:id="849679129">
          <w:marLeft w:val="1166"/>
          <w:marRight w:val="0"/>
          <w:marTop w:val="86"/>
          <w:marBottom w:val="120"/>
          <w:divBdr>
            <w:top w:val="none" w:sz="0" w:space="0" w:color="auto"/>
            <w:left w:val="none" w:sz="0" w:space="0" w:color="auto"/>
            <w:bottom w:val="none" w:sz="0" w:space="0" w:color="auto"/>
            <w:right w:val="none" w:sz="0" w:space="0" w:color="auto"/>
          </w:divBdr>
        </w:div>
        <w:div w:id="849679138">
          <w:marLeft w:val="547"/>
          <w:marRight w:val="0"/>
          <w:marTop w:val="96"/>
          <w:marBottom w:val="120"/>
          <w:divBdr>
            <w:top w:val="none" w:sz="0" w:space="0" w:color="auto"/>
            <w:left w:val="none" w:sz="0" w:space="0" w:color="auto"/>
            <w:bottom w:val="none" w:sz="0" w:space="0" w:color="auto"/>
            <w:right w:val="none" w:sz="0" w:space="0" w:color="auto"/>
          </w:divBdr>
        </w:div>
        <w:div w:id="849679358">
          <w:marLeft w:val="1166"/>
          <w:marRight w:val="0"/>
          <w:marTop w:val="86"/>
          <w:marBottom w:val="120"/>
          <w:divBdr>
            <w:top w:val="none" w:sz="0" w:space="0" w:color="auto"/>
            <w:left w:val="none" w:sz="0" w:space="0" w:color="auto"/>
            <w:bottom w:val="none" w:sz="0" w:space="0" w:color="auto"/>
            <w:right w:val="none" w:sz="0" w:space="0" w:color="auto"/>
          </w:divBdr>
        </w:div>
      </w:divsChild>
    </w:div>
    <w:div w:id="849679214">
      <w:marLeft w:val="0"/>
      <w:marRight w:val="0"/>
      <w:marTop w:val="0"/>
      <w:marBottom w:val="0"/>
      <w:divBdr>
        <w:top w:val="none" w:sz="0" w:space="0" w:color="auto"/>
        <w:left w:val="none" w:sz="0" w:space="0" w:color="auto"/>
        <w:bottom w:val="none" w:sz="0" w:space="0" w:color="auto"/>
        <w:right w:val="none" w:sz="0" w:space="0" w:color="auto"/>
      </w:divBdr>
      <w:divsChild>
        <w:div w:id="849678887">
          <w:marLeft w:val="547"/>
          <w:marRight w:val="0"/>
          <w:marTop w:val="86"/>
          <w:marBottom w:val="120"/>
          <w:divBdr>
            <w:top w:val="none" w:sz="0" w:space="0" w:color="auto"/>
            <w:left w:val="none" w:sz="0" w:space="0" w:color="auto"/>
            <w:bottom w:val="none" w:sz="0" w:space="0" w:color="auto"/>
            <w:right w:val="none" w:sz="0" w:space="0" w:color="auto"/>
          </w:divBdr>
        </w:div>
        <w:div w:id="849679257">
          <w:marLeft w:val="547"/>
          <w:marRight w:val="0"/>
          <w:marTop w:val="86"/>
          <w:marBottom w:val="120"/>
          <w:divBdr>
            <w:top w:val="none" w:sz="0" w:space="0" w:color="auto"/>
            <w:left w:val="none" w:sz="0" w:space="0" w:color="auto"/>
            <w:bottom w:val="none" w:sz="0" w:space="0" w:color="auto"/>
            <w:right w:val="none" w:sz="0" w:space="0" w:color="auto"/>
          </w:divBdr>
        </w:div>
      </w:divsChild>
    </w:div>
    <w:div w:id="849679215">
      <w:marLeft w:val="0"/>
      <w:marRight w:val="0"/>
      <w:marTop w:val="0"/>
      <w:marBottom w:val="0"/>
      <w:divBdr>
        <w:top w:val="none" w:sz="0" w:space="0" w:color="auto"/>
        <w:left w:val="none" w:sz="0" w:space="0" w:color="auto"/>
        <w:bottom w:val="none" w:sz="0" w:space="0" w:color="auto"/>
        <w:right w:val="none" w:sz="0" w:space="0" w:color="auto"/>
      </w:divBdr>
      <w:divsChild>
        <w:div w:id="849678875">
          <w:marLeft w:val="547"/>
          <w:marRight w:val="0"/>
          <w:marTop w:val="77"/>
          <w:marBottom w:val="120"/>
          <w:divBdr>
            <w:top w:val="none" w:sz="0" w:space="0" w:color="auto"/>
            <w:left w:val="none" w:sz="0" w:space="0" w:color="auto"/>
            <w:bottom w:val="none" w:sz="0" w:space="0" w:color="auto"/>
            <w:right w:val="none" w:sz="0" w:space="0" w:color="auto"/>
          </w:divBdr>
        </w:div>
        <w:div w:id="849679047">
          <w:marLeft w:val="547"/>
          <w:marRight w:val="0"/>
          <w:marTop w:val="77"/>
          <w:marBottom w:val="120"/>
          <w:divBdr>
            <w:top w:val="none" w:sz="0" w:space="0" w:color="auto"/>
            <w:left w:val="none" w:sz="0" w:space="0" w:color="auto"/>
            <w:bottom w:val="none" w:sz="0" w:space="0" w:color="auto"/>
            <w:right w:val="none" w:sz="0" w:space="0" w:color="auto"/>
          </w:divBdr>
        </w:div>
        <w:div w:id="849679161">
          <w:marLeft w:val="1166"/>
          <w:marRight w:val="0"/>
          <w:marTop w:val="77"/>
          <w:marBottom w:val="120"/>
          <w:divBdr>
            <w:top w:val="none" w:sz="0" w:space="0" w:color="auto"/>
            <w:left w:val="none" w:sz="0" w:space="0" w:color="auto"/>
            <w:bottom w:val="none" w:sz="0" w:space="0" w:color="auto"/>
            <w:right w:val="none" w:sz="0" w:space="0" w:color="auto"/>
          </w:divBdr>
        </w:div>
        <w:div w:id="849679385">
          <w:marLeft w:val="1166"/>
          <w:marRight w:val="0"/>
          <w:marTop w:val="77"/>
          <w:marBottom w:val="120"/>
          <w:divBdr>
            <w:top w:val="none" w:sz="0" w:space="0" w:color="auto"/>
            <w:left w:val="none" w:sz="0" w:space="0" w:color="auto"/>
            <w:bottom w:val="none" w:sz="0" w:space="0" w:color="auto"/>
            <w:right w:val="none" w:sz="0" w:space="0" w:color="auto"/>
          </w:divBdr>
        </w:div>
      </w:divsChild>
    </w:div>
    <w:div w:id="849679221">
      <w:marLeft w:val="0"/>
      <w:marRight w:val="0"/>
      <w:marTop w:val="0"/>
      <w:marBottom w:val="0"/>
      <w:divBdr>
        <w:top w:val="none" w:sz="0" w:space="0" w:color="auto"/>
        <w:left w:val="none" w:sz="0" w:space="0" w:color="auto"/>
        <w:bottom w:val="none" w:sz="0" w:space="0" w:color="auto"/>
        <w:right w:val="none" w:sz="0" w:space="0" w:color="auto"/>
      </w:divBdr>
      <w:divsChild>
        <w:div w:id="849679045">
          <w:marLeft w:val="547"/>
          <w:marRight w:val="0"/>
          <w:marTop w:val="77"/>
          <w:marBottom w:val="120"/>
          <w:divBdr>
            <w:top w:val="none" w:sz="0" w:space="0" w:color="auto"/>
            <w:left w:val="none" w:sz="0" w:space="0" w:color="auto"/>
            <w:bottom w:val="none" w:sz="0" w:space="0" w:color="auto"/>
            <w:right w:val="none" w:sz="0" w:space="0" w:color="auto"/>
          </w:divBdr>
        </w:div>
        <w:div w:id="849679386">
          <w:marLeft w:val="547"/>
          <w:marRight w:val="0"/>
          <w:marTop w:val="77"/>
          <w:marBottom w:val="120"/>
          <w:divBdr>
            <w:top w:val="none" w:sz="0" w:space="0" w:color="auto"/>
            <w:left w:val="none" w:sz="0" w:space="0" w:color="auto"/>
            <w:bottom w:val="none" w:sz="0" w:space="0" w:color="auto"/>
            <w:right w:val="none" w:sz="0" w:space="0" w:color="auto"/>
          </w:divBdr>
        </w:div>
      </w:divsChild>
    </w:div>
    <w:div w:id="849679223">
      <w:marLeft w:val="0"/>
      <w:marRight w:val="0"/>
      <w:marTop w:val="0"/>
      <w:marBottom w:val="0"/>
      <w:divBdr>
        <w:top w:val="none" w:sz="0" w:space="0" w:color="auto"/>
        <w:left w:val="none" w:sz="0" w:space="0" w:color="auto"/>
        <w:bottom w:val="none" w:sz="0" w:space="0" w:color="auto"/>
        <w:right w:val="none" w:sz="0" w:space="0" w:color="auto"/>
      </w:divBdr>
      <w:divsChild>
        <w:div w:id="849679304">
          <w:marLeft w:val="547"/>
          <w:marRight w:val="0"/>
          <w:marTop w:val="134"/>
          <w:marBottom w:val="0"/>
          <w:divBdr>
            <w:top w:val="none" w:sz="0" w:space="0" w:color="auto"/>
            <w:left w:val="none" w:sz="0" w:space="0" w:color="auto"/>
            <w:bottom w:val="none" w:sz="0" w:space="0" w:color="auto"/>
            <w:right w:val="none" w:sz="0" w:space="0" w:color="auto"/>
          </w:divBdr>
        </w:div>
      </w:divsChild>
    </w:div>
    <w:div w:id="849679226">
      <w:marLeft w:val="0"/>
      <w:marRight w:val="0"/>
      <w:marTop w:val="0"/>
      <w:marBottom w:val="0"/>
      <w:divBdr>
        <w:top w:val="none" w:sz="0" w:space="0" w:color="auto"/>
        <w:left w:val="none" w:sz="0" w:space="0" w:color="auto"/>
        <w:bottom w:val="none" w:sz="0" w:space="0" w:color="auto"/>
        <w:right w:val="none" w:sz="0" w:space="0" w:color="auto"/>
      </w:divBdr>
      <w:divsChild>
        <w:div w:id="849678963">
          <w:marLeft w:val="547"/>
          <w:marRight w:val="0"/>
          <w:marTop w:val="96"/>
          <w:marBottom w:val="120"/>
          <w:divBdr>
            <w:top w:val="none" w:sz="0" w:space="0" w:color="auto"/>
            <w:left w:val="none" w:sz="0" w:space="0" w:color="auto"/>
            <w:bottom w:val="none" w:sz="0" w:space="0" w:color="auto"/>
            <w:right w:val="none" w:sz="0" w:space="0" w:color="auto"/>
          </w:divBdr>
        </w:div>
      </w:divsChild>
    </w:div>
    <w:div w:id="849679229">
      <w:marLeft w:val="0"/>
      <w:marRight w:val="0"/>
      <w:marTop w:val="0"/>
      <w:marBottom w:val="0"/>
      <w:divBdr>
        <w:top w:val="none" w:sz="0" w:space="0" w:color="auto"/>
        <w:left w:val="none" w:sz="0" w:space="0" w:color="auto"/>
        <w:bottom w:val="none" w:sz="0" w:space="0" w:color="auto"/>
        <w:right w:val="none" w:sz="0" w:space="0" w:color="auto"/>
      </w:divBdr>
      <w:divsChild>
        <w:div w:id="849678919">
          <w:marLeft w:val="547"/>
          <w:marRight w:val="0"/>
          <w:marTop w:val="77"/>
          <w:marBottom w:val="120"/>
          <w:divBdr>
            <w:top w:val="none" w:sz="0" w:space="0" w:color="auto"/>
            <w:left w:val="none" w:sz="0" w:space="0" w:color="auto"/>
            <w:bottom w:val="none" w:sz="0" w:space="0" w:color="auto"/>
            <w:right w:val="none" w:sz="0" w:space="0" w:color="auto"/>
          </w:divBdr>
        </w:div>
        <w:div w:id="849679079">
          <w:marLeft w:val="547"/>
          <w:marRight w:val="0"/>
          <w:marTop w:val="77"/>
          <w:marBottom w:val="120"/>
          <w:divBdr>
            <w:top w:val="none" w:sz="0" w:space="0" w:color="auto"/>
            <w:left w:val="none" w:sz="0" w:space="0" w:color="auto"/>
            <w:bottom w:val="none" w:sz="0" w:space="0" w:color="auto"/>
            <w:right w:val="none" w:sz="0" w:space="0" w:color="auto"/>
          </w:divBdr>
        </w:div>
        <w:div w:id="849679107">
          <w:marLeft w:val="547"/>
          <w:marRight w:val="0"/>
          <w:marTop w:val="67"/>
          <w:marBottom w:val="120"/>
          <w:divBdr>
            <w:top w:val="none" w:sz="0" w:space="0" w:color="auto"/>
            <w:left w:val="none" w:sz="0" w:space="0" w:color="auto"/>
            <w:bottom w:val="none" w:sz="0" w:space="0" w:color="auto"/>
            <w:right w:val="none" w:sz="0" w:space="0" w:color="auto"/>
          </w:divBdr>
        </w:div>
        <w:div w:id="849679169">
          <w:marLeft w:val="1166"/>
          <w:marRight w:val="0"/>
          <w:marTop w:val="67"/>
          <w:marBottom w:val="120"/>
          <w:divBdr>
            <w:top w:val="none" w:sz="0" w:space="0" w:color="auto"/>
            <w:left w:val="none" w:sz="0" w:space="0" w:color="auto"/>
            <w:bottom w:val="none" w:sz="0" w:space="0" w:color="auto"/>
            <w:right w:val="none" w:sz="0" w:space="0" w:color="auto"/>
          </w:divBdr>
        </w:div>
        <w:div w:id="849679278">
          <w:marLeft w:val="1166"/>
          <w:marRight w:val="0"/>
          <w:marTop w:val="67"/>
          <w:marBottom w:val="120"/>
          <w:divBdr>
            <w:top w:val="none" w:sz="0" w:space="0" w:color="auto"/>
            <w:left w:val="none" w:sz="0" w:space="0" w:color="auto"/>
            <w:bottom w:val="none" w:sz="0" w:space="0" w:color="auto"/>
            <w:right w:val="none" w:sz="0" w:space="0" w:color="auto"/>
          </w:divBdr>
        </w:div>
        <w:div w:id="849679283">
          <w:marLeft w:val="547"/>
          <w:marRight w:val="0"/>
          <w:marTop w:val="67"/>
          <w:marBottom w:val="120"/>
          <w:divBdr>
            <w:top w:val="none" w:sz="0" w:space="0" w:color="auto"/>
            <w:left w:val="none" w:sz="0" w:space="0" w:color="auto"/>
            <w:bottom w:val="none" w:sz="0" w:space="0" w:color="auto"/>
            <w:right w:val="none" w:sz="0" w:space="0" w:color="auto"/>
          </w:divBdr>
        </w:div>
      </w:divsChild>
    </w:div>
    <w:div w:id="849679230">
      <w:marLeft w:val="0"/>
      <w:marRight w:val="0"/>
      <w:marTop w:val="0"/>
      <w:marBottom w:val="0"/>
      <w:divBdr>
        <w:top w:val="none" w:sz="0" w:space="0" w:color="auto"/>
        <w:left w:val="none" w:sz="0" w:space="0" w:color="auto"/>
        <w:bottom w:val="none" w:sz="0" w:space="0" w:color="auto"/>
        <w:right w:val="none" w:sz="0" w:space="0" w:color="auto"/>
      </w:divBdr>
      <w:divsChild>
        <w:div w:id="849678894">
          <w:marLeft w:val="1166"/>
          <w:marRight w:val="0"/>
          <w:marTop w:val="96"/>
          <w:marBottom w:val="0"/>
          <w:divBdr>
            <w:top w:val="none" w:sz="0" w:space="0" w:color="auto"/>
            <w:left w:val="none" w:sz="0" w:space="0" w:color="auto"/>
            <w:bottom w:val="none" w:sz="0" w:space="0" w:color="auto"/>
            <w:right w:val="none" w:sz="0" w:space="0" w:color="auto"/>
          </w:divBdr>
        </w:div>
        <w:div w:id="849679135">
          <w:marLeft w:val="1166"/>
          <w:marRight w:val="0"/>
          <w:marTop w:val="96"/>
          <w:marBottom w:val="0"/>
          <w:divBdr>
            <w:top w:val="none" w:sz="0" w:space="0" w:color="auto"/>
            <w:left w:val="none" w:sz="0" w:space="0" w:color="auto"/>
            <w:bottom w:val="none" w:sz="0" w:space="0" w:color="auto"/>
            <w:right w:val="none" w:sz="0" w:space="0" w:color="auto"/>
          </w:divBdr>
        </w:div>
        <w:div w:id="849679208">
          <w:marLeft w:val="547"/>
          <w:marRight w:val="0"/>
          <w:marTop w:val="115"/>
          <w:marBottom w:val="0"/>
          <w:divBdr>
            <w:top w:val="none" w:sz="0" w:space="0" w:color="auto"/>
            <w:left w:val="none" w:sz="0" w:space="0" w:color="auto"/>
            <w:bottom w:val="none" w:sz="0" w:space="0" w:color="auto"/>
            <w:right w:val="none" w:sz="0" w:space="0" w:color="auto"/>
          </w:divBdr>
        </w:div>
      </w:divsChild>
    </w:div>
    <w:div w:id="849679233">
      <w:marLeft w:val="0"/>
      <w:marRight w:val="0"/>
      <w:marTop w:val="0"/>
      <w:marBottom w:val="0"/>
      <w:divBdr>
        <w:top w:val="none" w:sz="0" w:space="0" w:color="auto"/>
        <w:left w:val="none" w:sz="0" w:space="0" w:color="auto"/>
        <w:bottom w:val="none" w:sz="0" w:space="0" w:color="auto"/>
        <w:right w:val="none" w:sz="0" w:space="0" w:color="auto"/>
      </w:divBdr>
      <w:divsChild>
        <w:div w:id="849678990">
          <w:marLeft w:val="1166"/>
          <w:marRight w:val="0"/>
          <w:marTop w:val="86"/>
          <w:marBottom w:val="120"/>
          <w:divBdr>
            <w:top w:val="none" w:sz="0" w:space="0" w:color="auto"/>
            <w:left w:val="none" w:sz="0" w:space="0" w:color="auto"/>
            <w:bottom w:val="none" w:sz="0" w:space="0" w:color="auto"/>
            <w:right w:val="none" w:sz="0" w:space="0" w:color="auto"/>
          </w:divBdr>
        </w:div>
        <w:div w:id="849679030">
          <w:marLeft w:val="1166"/>
          <w:marRight w:val="0"/>
          <w:marTop w:val="86"/>
          <w:marBottom w:val="120"/>
          <w:divBdr>
            <w:top w:val="none" w:sz="0" w:space="0" w:color="auto"/>
            <w:left w:val="none" w:sz="0" w:space="0" w:color="auto"/>
            <w:bottom w:val="none" w:sz="0" w:space="0" w:color="auto"/>
            <w:right w:val="none" w:sz="0" w:space="0" w:color="auto"/>
          </w:divBdr>
        </w:div>
        <w:div w:id="849679184">
          <w:marLeft w:val="1166"/>
          <w:marRight w:val="0"/>
          <w:marTop w:val="86"/>
          <w:marBottom w:val="120"/>
          <w:divBdr>
            <w:top w:val="none" w:sz="0" w:space="0" w:color="auto"/>
            <w:left w:val="none" w:sz="0" w:space="0" w:color="auto"/>
            <w:bottom w:val="none" w:sz="0" w:space="0" w:color="auto"/>
            <w:right w:val="none" w:sz="0" w:space="0" w:color="auto"/>
          </w:divBdr>
        </w:div>
        <w:div w:id="849679247">
          <w:marLeft w:val="1166"/>
          <w:marRight w:val="0"/>
          <w:marTop w:val="86"/>
          <w:marBottom w:val="120"/>
          <w:divBdr>
            <w:top w:val="none" w:sz="0" w:space="0" w:color="auto"/>
            <w:left w:val="none" w:sz="0" w:space="0" w:color="auto"/>
            <w:bottom w:val="none" w:sz="0" w:space="0" w:color="auto"/>
            <w:right w:val="none" w:sz="0" w:space="0" w:color="auto"/>
          </w:divBdr>
        </w:div>
      </w:divsChild>
    </w:div>
    <w:div w:id="849679234">
      <w:marLeft w:val="0"/>
      <w:marRight w:val="0"/>
      <w:marTop w:val="0"/>
      <w:marBottom w:val="0"/>
      <w:divBdr>
        <w:top w:val="none" w:sz="0" w:space="0" w:color="auto"/>
        <w:left w:val="none" w:sz="0" w:space="0" w:color="auto"/>
        <w:bottom w:val="none" w:sz="0" w:space="0" w:color="auto"/>
        <w:right w:val="none" w:sz="0" w:space="0" w:color="auto"/>
      </w:divBdr>
      <w:divsChild>
        <w:div w:id="849678905">
          <w:marLeft w:val="1166"/>
          <w:marRight w:val="0"/>
          <w:marTop w:val="77"/>
          <w:marBottom w:val="120"/>
          <w:divBdr>
            <w:top w:val="none" w:sz="0" w:space="0" w:color="auto"/>
            <w:left w:val="none" w:sz="0" w:space="0" w:color="auto"/>
            <w:bottom w:val="none" w:sz="0" w:space="0" w:color="auto"/>
            <w:right w:val="none" w:sz="0" w:space="0" w:color="auto"/>
          </w:divBdr>
        </w:div>
        <w:div w:id="849678955">
          <w:marLeft w:val="547"/>
          <w:marRight w:val="0"/>
          <w:marTop w:val="86"/>
          <w:marBottom w:val="120"/>
          <w:divBdr>
            <w:top w:val="none" w:sz="0" w:space="0" w:color="auto"/>
            <w:left w:val="none" w:sz="0" w:space="0" w:color="auto"/>
            <w:bottom w:val="none" w:sz="0" w:space="0" w:color="auto"/>
            <w:right w:val="none" w:sz="0" w:space="0" w:color="auto"/>
          </w:divBdr>
        </w:div>
        <w:div w:id="849679217">
          <w:marLeft w:val="547"/>
          <w:marRight w:val="0"/>
          <w:marTop w:val="86"/>
          <w:marBottom w:val="120"/>
          <w:divBdr>
            <w:top w:val="none" w:sz="0" w:space="0" w:color="auto"/>
            <w:left w:val="none" w:sz="0" w:space="0" w:color="auto"/>
            <w:bottom w:val="none" w:sz="0" w:space="0" w:color="auto"/>
            <w:right w:val="none" w:sz="0" w:space="0" w:color="auto"/>
          </w:divBdr>
        </w:div>
        <w:div w:id="849679259">
          <w:marLeft w:val="547"/>
          <w:marRight w:val="0"/>
          <w:marTop w:val="86"/>
          <w:marBottom w:val="120"/>
          <w:divBdr>
            <w:top w:val="none" w:sz="0" w:space="0" w:color="auto"/>
            <w:left w:val="none" w:sz="0" w:space="0" w:color="auto"/>
            <w:bottom w:val="none" w:sz="0" w:space="0" w:color="auto"/>
            <w:right w:val="none" w:sz="0" w:space="0" w:color="auto"/>
          </w:divBdr>
        </w:div>
      </w:divsChild>
    </w:div>
    <w:div w:id="849679236">
      <w:marLeft w:val="0"/>
      <w:marRight w:val="0"/>
      <w:marTop w:val="0"/>
      <w:marBottom w:val="0"/>
      <w:divBdr>
        <w:top w:val="none" w:sz="0" w:space="0" w:color="auto"/>
        <w:left w:val="none" w:sz="0" w:space="0" w:color="auto"/>
        <w:bottom w:val="none" w:sz="0" w:space="0" w:color="auto"/>
        <w:right w:val="none" w:sz="0" w:space="0" w:color="auto"/>
      </w:divBdr>
      <w:divsChild>
        <w:div w:id="849679027">
          <w:marLeft w:val="1166"/>
          <w:marRight w:val="0"/>
          <w:marTop w:val="86"/>
          <w:marBottom w:val="120"/>
          <w:divBdr>
            <w:top w:val="none" w:sz="0" w:space="0" w:color="auto"/>
            <w:left w:val="none" w:sz="0" w:space="0" w:color="auto"/>
            <w:bottom w:val="none" w:sz="0" w:space="0" w:color="auto"/>
            <w:right w:val="none" w:sz="0" w:space="0" w:color="auto"/>
          </w:divBdr>
        </w:div>
        <w:div w:id="849679150">
          <w:marLeft w:val="1166"/>
          <w:marRight w:val="0"/>
          <w:marTop w:val="86"/>
          <w:marBottom w:val="120"/>
          <w:divBdr>
            <w:top w:val="none" w:sz="0" w:space="0" w:color="auto"/>
            <w:left w:val="none" w:sz="0" w:space="0" w:color="auto"/>
            <w:bottom w:val="none" w:sz="0" w:space="0" w:color="auto"/>
            <w:right w:val="none" w:sz="0" w:space="0" w:color="auto"/>
          </w:divBdr>
        </w:div>
        <w:div w:id="849679260">
          <w:marLeft w:val="547"/>
          <w:marRight w:val="0"/>
          <w:marTop w:val="86"/>
          <w:marBottom w:val="120"/>
          <w:divBdr>
            <w:top w:val="none" w:sz="0" w:space="0" w:color="auto"/>
            <w:left w:val="none" w:sz="0" w:space="0" w:color="auto"/>
            <w:bottom w:val="none" w:sz="0" w:space="0" w:color="auto"/>
            <w:right w:val="none" w:sz="0" w:space="0" w:color="auto"/>
          </w:divBdr>
        </w:div>
      </w:divsChild>
    </w:div>
    <w:div w:id="849679241">
      <w:marLeft w:val="0"/>
      <w:marRight w:val="0"/>
      <w:marTop w:val="0"/>
      <w:marBottom w:val="0"/>
      <w:divBdr>
        <w:top w:val="none" w:sz="0" w:space="0" w:color="auto"/>
        <w:left w:val="none" w:sz="0" w:space="0" w:color="auto"/>
        <w:bottom w:val="none" w:sz="0" w:space="0" w:color="auto"/>
        <w:right w:val="none" w:sz="0" w:space="0" w:color="auto"/>
      </w:divBdr>
      <w:divsChild>
        <w:div w:id="849678893">
          <w:marLeft w:val="547"/>
          <w:marRight w:val="0"/>
          <w:marTop w:val="86"/>
          <w:marBottom w:val="120"/>
          <w:divBdr>
            <w:top w:val="none" w:sz="0" w:space="0" w:color="auto"/>
            <w:left w:val="none" w:sz="0" w:space="0" w:color="auto"/>
            <w:bottom w:val="none" w:sz="0" w:space="0" w:color="auto"/>
            <w:right w:val="none" w:sz="0" w:space="0" w:color="auto"/>
          </w:divBdr>
        </w:div>
        <w:div w:id="849678950">
          <w:marLeft w:val="547"/>
          <w:marRight w:val="0"/>
          <w:marTop w:val="86"/>
          <w:marBottom w:val="120"/>
          <w:divBdr>
            <w:top w:val="none" w:sz="0" w:space="0" w:color="auto"/>
            <w:left w:val="none" w:sz="0" w:space="0" w:color="auto"/>
            <w:bottom w:val="none" w:sz="0" w:space="0" w:color="auto"/>
            <w:right w:val="none" w:sz="0" w:space="0" w:color="auto"/>
          </w:divBdr>
        </w:div>
        <w:div w:id="849679057">
          <w:marLeft w:val="1166"/>
          <w:marRight w:val="0"/>
          <w:marTop w:val="77"/>
          <w:marBottom w:val="120"/>
          <w:divBdr>
            <w:top w:val="none" w:sz="0" w:space="0" w:color="auto"/>
            <w:left w:val="none" w:sz="0" w:space="0" w:color="auto"/>
            <w:bottom w:val="none" w:sz="0" w:space="0" w:color="auto"/>
            <w:right w:val="none" w:sz="0" w:space="0" w:color="auto"/>
          </w:divBdr>
        </w:div>
        <w:div w:id="849679116">
          <w:marLeft w:val="1166"/>
          <w:marRight w:val="0"/>
          <w:marTop w:val="77"/>
          <w:marBottom w:val="120"/>
          <w:divBdr>
            <w:top w:val="none" w:sz="0" w:space="0" w:color="auto"/>
            <w:left w:val="none" w:sz="0" w:space="0" w:color="auto"/>
            <w:bottom w:val="none" w:sz="0" w:space="0" w:color="auto"/>
            <w:right w:val="none" w:sz="0" w:space="0" w:color="auto"/>
          </w:divBdr>
        </w:div>
      </w:divsChild>
    </w:div>
    <w:div w:id="849679248">
      <w:marLeft w:val="0"/>
      <w:marRight w:val="0"/>
      <w:marTop w:val="0"/>
      <w:marBottom w:val="0"/>
      <w:divBdr>
        <w:top w:val="none" w:sz="0" w:space="0" w:color="auto"/>
        <w:left w:val="none" w:sz="0" w:space="0" w:color="auto"/>
        <w:bottom w:val="none" w:sz="0" w:space="0" w:color="auto"/>
        <w:right w:val="none" w:sz="0" w:space="0" w:color="auto"/>
      </w:divBdr>
      <w:divsChild>
        <w:div w:id="849678952">
          <w:marLeft w:val="720"/>
          <w:marRight w:val="0"/>
          <w:marTop w:val="96"/>
          <w:marBottom w:val="120"/>
          <w:divBdr>
            <w:top w:val="none" w:sz="0" w:space="0" w:color="auto"/>
            <w:left w:val="none" w:sz="0" w:space="0" w:color="auto"/>
            <w:bottom w:val="none" w:sz="0" w:space="0" w:color="auto"/>
            <w:right w:val="none" w:sz="0" w:space="0" w:color="auto"/>
          </w:divBdr>
        </w:div>
        <w:div w:id="849679206">
          <w:marLeft w:val="720"/>
          <w:marRight w:val="0"/>
          <w:marTop w:val="96"/>
          <w:marBottom w:val="120"/>
          <w:divBdr>
            <w:top w:val="none" w:sz="0" w:space="0" w:color="auto"/>
            <w:left w:val="none" w:sz="0" w:space="0" w:color="auto"/>
            <w:bottom w:val="none" w:sz="0" w:space="0" w:color="auto"/>
            <w:right w:val="none" w:sz="0" w:space="0" w:color="auto"/>
          </w:divBdr>
        </w:div>
        <w:div w:id="849679340">
          <w:marLeft w:val="720"/>
          <w:marRight w:val="0"/>
          <w:marTop w:val="96"/>
          <w:marBottom w:val="120"/>
          <w:divBdr>
            <w:top w:val="none" w:sz="0" w:space="0" w:color="auto"/>
            <w:left w:val="none" w:sz="0" w:space="0" w:color="auto"/>
            <w:bottom w:val="none" w:sz="0" w:space="0" w:color="auto"/>
            <w:right w:val="none" w:sz="0" w:space="0" w:color="auto"/>
          </w:divBdr>
        </w:div>
      </w:divsChild>
    </w:div>
    <w:div w:id="849679258">
      <w:marLeft w:val="0"/>
      <w:marRight w:val="0"/>
      <w:marTop w:val="0"/>
      <w:marBottom w:val="0"/>
      <w:divBdr>
        <w:top w:val="none" w:sz="0" w:space="0" w:color="auto"/>
        <w:left w:val="none" w:sz="0" w:space="0" w:color="auto"/>
        <w:bottom w:val="none" w:sz="0" w:space="0" w:color="auto"/>
        <w:right w:val="none" w:sz="0" w:space="0" w:color="auto"/>
      </w:divBdr>
      <w:divsChild>
        <w:div w:id="849679157">
          <w:marLeft w:val="547"/>
          <w:marRight w:val="0"/>
          <w:marTop w:val="115"/>
          <w:marBottom w:val="0"/>
          <w:divBdr>
            <w:top w:val="none" w:sz="0" w:space="0" w:color="auto"/>
            <w:left w:val="none" w:sz="0" w:space="0" w:color="auto"/>
            <w:bottom w:val="none" w:sz="0" w:space="0" w:color="auto"/>
            <w:right w:val="none" w:sz="0" w:space="0" w:color="auto"/>
          </w:divBdr>
        </w:div>
      </w:divsChild>
    </w:div>
    <w:div w:id="849679261">
      <w:marLeft w:val="0"/>
      <w:marRight w:val="0"/>
      <w:marTop w:val="0"/>
      <w:marBottom w:val="0"/>
      <w:divBdr>
        <w:top w:val="none" w:sz="0" w:space="0" w:color="auto"/>
        <w:left w:val="none" w:sz="0" w:space="0" w:color="auto"/>
        <w:bottom w:val="none" w:sz="0" w:space="0" w:color="auto"/>
        <w:right w:val="none" w:sz="0" w:space="0" w:color="auto"/>
      </w:divBdr>
      <w:divsChild>
        <w:div w:id="849679141">
          <w:marLeft w:val="547"/>
          <w:marRight w:val="0"/>
          <w:marTop w:val="77"/>
          <w:marBottom w:val="120"/>
          <w:divBdr>
            <w:top w:val="none" w:sz="0" w:space="0" w:color="auto"/>
            <w:left w:val="none" w:sz="0" w:space="0" w:color="auto"/>
            <w:bottom w:val="none" w:sz="0" w:space="0" w:color="auto"/>
            <w:right w:val="none" w:sz="0" w:space="0" w:color="auto"/>
          </w:divBdr>
        </w:div>
        <w:div w:id="849679176">
          <w:marLeft w:val="547"/>
          <w:marRight w:val="0"/>
          <w:marTop w:val="77"/>
          <w:marBottom w:val="120"/>
          <w:divBdr>
            <w:top w:val="none" w:sz="0" w:space="0" w:color="auto"/>
            <w:left w:val="none" w:sz="0" w:space="0" w:color="auto"/>
            <w:bottom w:val="none" w:sz="0" w:space="0" w:color="auto"/>
            <w:right w:val="none" w:sz="0" w:space="0" w:color="auto"/>
          </w:divBdr>
        </w:div>
        <w:div w:id="849679220">
          <w:marLeft w:val="547"/>
          <w:marRight w:val="0"/>
          <w:marTop w:val="77"/>
          <w:marBottom w:val="120"/>
          <w:divBdr>
            <w:top w:val="none" w:sz="0" w:space="0" w:color="auto"/>
            <w:left w:val="none" w:sz="0" w:space="0" w:color="auto"/>
            <w:bottom w:val="none" w:sz="0" w:space="0" w:color="auto"/>
            <w:right w:val="none" w:sz="0" w:space="0" w:color="auto"/>
          </w:divBdr>
        </w:div>
      </w:divsChild>
    </w:div>
    <w:div w:id="849679265">
      <w:marLeft w:val="0"/>
      <w:marRight w:val="0"/>
      <w:marTop w:val="0"/>
      <w:marBottom w:val="0"/>
      <w:divBdr>
        <w:top w:val="none" w:sz="0" w:space="0" w:color="auto"/>
        <w:left w:val="none" w:sz="0" w:space="0" w:color="auto"/>
        <w:bottom w:val="none" w:sz="0" w:space="0" w:color="auto"/>
        <w:right w:val="none" w:sz="0" w:space="0" w:color="auto"/>
      </w:divBdr>
    </w:div>
    <w:div w:id="849679267">
      <w:marLeft w:val="0"/>
      <w:marRight w:val="0"/>
      <w:marTop w:val="0"/>
      <w:marBottom w:val="0"/>
      <w:divBdr>
        <w:top w:val="none" w:sz="0" w:space="0" w:color="auto"/>
        <w:left w:val="none" w:sz="0" w:space="0" w:color="auto"/>
        <w:bottom w:val="none" w:sz="0" w:space="0" w:color="auto"/>
        <w:right w:val="none" w:sz="0" w:space="0" w:color="auto"/>
      </w:divBdr>
      <w:divsChild>
        <w:div w:id="849678913">
          <w:marLeft w:val="1166"/>
          <w:marRight w:val="0"/>
          <w:marTop w:val="67"/>
          <w:marBottom w:val="120"/>
          <w:divBdr>
            <w:top w:val="none" w:sz="0" w:space="0" w:color="auto"/>
            <w:left w:val="none" w:sz="0" w:space="0" w:color="auto"/>
            <w:bottom w:val="none" w:sz="0" w:space="0" w:color="auto"/>
            <w:right w:val="none" w:sz="0" w:space="0" w:color="auto"/>
          </w:divBdr>
        </w:div>
        <w:div w:id="849678932">
          <w:marLeft w:val="547"/>
          <w:marRight w:val="0"/>
          <w:marTop w:val="77"/>
          <w:marBottom w:val="120"/>
          <w:divBdr>
            <w:top w:val="none" w:sz="0" w:space="0" w:color="auto"/>
            <w:left w:val="none" w:sz="0" w:space="0" w:color="auto"/>
            <w:bottom w:val="none" w:sz="0" w:space="0" w:color="auto"/>
            <w:right w:val="none" w:sz="0" w:space="0" w:color="auto"/>
          </w:divBdr>
        </w:div>
        <w:div w:id="849678934">
          <w:marLeft w:val="547"/>
          <w:marRight w:val="0"/>
          <w:marTop w:val="77"/>
          <w:marBottom w:val="120"/>
          <w:divBdr>
            <w:top w:val="none" w:sz="0" w:space="0" w:color="auto"/>
            <w:left w:val="none" w:sz="0" w:space="0" w:color="auto"/>
            <w:bottom w:val="none" w:sz="0" w:space="0" w:color="auto"/>
            <w:right w:val="none" w:sz="0" w:space="0" w:color="auto"/>
          </w:divBdr>
        </w:div>
        <w:div w:id="849678985">
          <w:marLeft w:val="547"/>
          <w:marRight w:val="0"/>
          <w:marTop w:val="77"/>
          <w:marBottom w:val="120"/>
          <w:divBdr>
            <w:top w:val="none" w:sz="0" w:space="0" w:color="auto"/>
            <w:left w:val="none" w:sz="0" w:space="0" w:color="auto"/>
            <w:bottom w:val="none" w:sz="0" w:space="0" w:color="auto"/>
            <w:right w:val="none" w:sz="0" w:space="0" w:color="auto"/>
          </w:divBdr>
        </w:div>
        <w:div w:id="849679071">
          <w:marLeft w:val="1166"/>
          <w:marRight w:val="0"/>
          <w:marTop w:val="67"/>
          <w:marBottom w:val="120"/>
          <w:divBdr>
            <w:top w:val="none" w:sz="0" w:space="0" w:color="auto"/>
            <w:left w:val="none" w:sz="0" w:space="0" w:color="auto"/>
            <w:bottom w:val="none" w:sz="0" w:space="0" w:color="auto"/>
            <w:right w:val="none" w:sz="0" w:space="0" w:color="auto"/>
          </w:divBdr>
        </w:div>
        <w:div w:id="849679154">
          <w:marLeft w:val="547"/>
          <w:marRight w:val="0"/>
          <w:marTop w:val="77"/>
          <w:marBottom w:val="120"/>
          <w:divBdr>
            <w:top w:val="none" w:sz="0" w:space="0" w:color="auto"/>
            <w:left w:val="none" w:sz="0" w:space="0" w:color="auto"/>
            <w:bottom w:val="none" w:sz="0" w:space="0" w:color="auto"/>
            <w:right w:val="none" w:sz="0" w:space="0" w:color="auto"/>
          </w:divBdr>
        </w:div>
        <w:div w:id="849679243">
          <w:marLeft w:val="1166"/>
          <w:marRight w:val="0"/>
          <w:marTop w:val="67"/>
          <w:marBottom w:val="120"/>
          <w:divBdr>
            <w:top w:val="none" w:sz="0" w:space="0" w:color="auto"/>
            <w:left w:val="none" w:sz="0" w:space="0" w:color="auto"/>
            <w:bottom w:val="none" w:sz="0" w:space="0" w:color="auto"/>
            <w:right w:val="none" w:sz="0" w:space="0" w:color="auto"/>
          </w:divBdr>
        </w:div>
      </w:divsChild>
    </w:div>
    <w:div w:id="849679274">
      <w:marLeft w:val="0"/>
      <w:marRight w:val="0"/>
      <w:marTop w:val="0"/>
      <w:marBottom w:val="0"/>
      <w:divBdr>
        <w:top w:val="none" w:sz="0" w:space="0" w:color="auto"/>
        <w:left w:val="none" w:sz="0" w:space="0" w:color="auto"/>
        <w:bottom w:val="none" w:sz="0" w:space="0" w:color="auto"/>
        <w:right w:val="none" w:sz="0" w:space="0" w:color="auto"/>
      </w:divBdr>
      <w:divsChild>
        <w:div w:id="849679310">
          <w:marLeft w:val="547"/>
          <w:marRight w:val="0"/>
          <w:marTop w:val="115"/>
          <w:marBottom w:val="0"/>
          <w:divBdr>
            <w:top w:val="none" w:sz="0" w:space="0" w:color="auto"/>
            <w:left w:val="none" w:sz="0" w:space="0" w:color="auto"/>
            <w:bottom w:val="none" w:sz="0" w:space="0" w:color="auto"/>
            <w:right w:val="none" w:sz="0" w:space="0" w:color="auto"/>
          </w:divBdr>
        </w:div>
      </w:divsChild>
    </w:div>
    <w:div w:id="849679277">
      <w:marLeft w:val="0"/>
      <w:marRight w:val="0"/>
      <w:marTop w:val="0"/>
      <w:marBottom w:val="0"/>
      <w:divBdr>
        <w:top w:val="none" w:sz="0" w:space="0" w:color="auto"/>
        <w:left w:val="none" w:sz="0" w:space="0" w:color="auto"/>
        <w:bottom w:val="none" w:sz="0" w:space="0" w:color="auto"/>
        <w:right w:val="none" w:sz="0" w:space="0" w:color="auto"/>
      </w:divBdr>
      <w:divsChild>
        <w:div w:id="849678891">
          <w:marLeft w:val="547"/>
          <w:marRight w:val="0"/>
          <w:marTop w:val="67"/>
          <w:marBottom w:val="120"/>
          <w:divBdr>
            <w:top w:val="none" w:sz="0" w:space="0" w:color="auto"/>
            <w:left w:val="none" w:sz="0" w:space="0" w:color="auto"/>
            <w:bottom w:val="none" w:sz="0" w:space="0" w:color="auto"/>
            <w:right w:val="none" w:sz="0" w:space="0" w:color="auto"/>
          </w:divBdr>
        </w:div>
        <w:div w:id="849678912">
          <w:marLeft w:val="1166"/>
          <w:marRight w:val="0"/>
          <w:marTop w:val="58"/>
          <w:marBottom w:val="120"/>
          <w:divBdr>
            <w:top w:val="none" w:sz="0" w:space="0" w:color="auto"/>
            <w:left w:val="none" w:sz="0" w:space="0" w:color="auto"/>
            <w:bottom w:val="none" w:sz="0" w:space="0" w:color="auto"/>
            <w:right w:val="none" w:sz="0" w:space="0" w:color="auto"/>
          </w:divBdr>
        </w:div>
        <w:div w:id="849679010">
          <w:marLeft w:val="1166"/>
          <w:marRight w:val="0"/>
          <w:marTop w:val="58"/>
          <w:marBottom w:val="120"/>
          <w:divBdr>
            <w:top w:val="none" w:sz="0" w:space="0" w:color="auto"/>
            <w:left w:val="none" w:sz="0" w:space="0" w:color="auto"/>
            <w:bottom w:val="none" w:sz="0" w:space="0" w:color="auto"/>
            <w:right w:val="none" w:sz="0" w:space="0" w:color="auto"/>
          </w:divBdr>
        </w:div>
        <w:div w:id="849679065">
          <w:marLeft w:val="1166"/>
          <w:marRight w:val="0"/>
          <w:marTop w:val="58"/>
          <w:marBottom w:val="120"/>
          <w:divBdr>
            <w:top w:val="none" w:sz="0" w:space="0" w:color="auto"/>
            <w:left w:val="none" w:sz="0" w:space="0" w:color="auto"/>
            <w:bottom w:val="none" w:sz="0" w:space="0" w:color="auto"/>
            <w:right w:val="none" w:sz="0" w:space="0" w:color="auto"/>
          </w:divBdr>
        </w:div>
        <w:div w:id="849679177">
          <w:marLeft w:val="547"/>
          <w:marRight w:val="0"/>
          <w:marTop w:val="67"/>
          <w:marBottom w:val="120"/>
          <w:divBdr>
            <w:top w:val="none" w:sz="0" w:space="0" w:color="auto"/>
            <w:left w:val="none" w:sz="0" w:space="0" w:color="auto"/>
            <w:bottom w:val="none" w:sz="0" w:space="0" w:color="auto"/>
            <w:right w:val="none" w:sz="0" w:space="0" w:color="auto"/>
          </w:divBdr>
        </w:div>
        <w:div w:id="849679179">
          <w:marLeft w:val="1166"/>
          <w:marRight w:val="0"/>
          <w:marTop w:val="58"/>
          <w:marBottom w:val="120"/>
          <w:divBdr>
            <w:top w:val="none" w:sz="0" w:space="0" w:color="auto"/>
            <w:left w:val="none" w:sz="0" w:space="0" w:color="auto"/>
            <w:bottom w:val="none" w:sz="0" w:space="0" w:color="auto"/>
            <w:right w:val="none" w:sz="0" w:space="0" w:color="auto"/>
          </w:divBdr>
        </w:div>
        <w:div w:id="849679244">
          <w:marLeft w:val="547"/>
          <w:marRight w:val="0"/>
          <w:marTop w:val="77"/>
          <w:marBottom w:val="120"/>
          <w:divBdr>
            <w:top w:val="none" w:sz="0" w:space="0" w:color="auto"/>
            <w:left w:val="none" w:sz="0" w:space="0" w:color="auto"/>
            <w:bottom w:val="none" w:sz="0" w:space="0" w:color="auto"/>
            <w:right w:val="none" w:sz="0" w:space="0" w:color="auto"/>
          </w:divBdr>
        </w:div>
        <w:div w:id="849679245">
          <w:marLeft w:val="547"/>
          <w:marRight w:val="0"/>
          <w:marTop w:val="67"/>
          <w:marBottom w:val="120"/>
          <w:divBdr>
            <w:top w:val="none" w:sz="0" w:space="0" w:color="auto"/>
            <w:left w:val="none" w:sz="0" w:space="0" w:color="auto"/>
            <w:bottom w:val="none" w:sz="0" w:space="0" w:color="auto"/>
            <w:right w:val="none" w:sz="0" w:space="0" w:color="auto"/>
          </w:divBdr>
        </w:div>
        <w:div w:id="849679312">
          <w:marLeft w:val="1166"/>
          <w:marRight w:val="0"/>
          <w:marTop w:val="58"/>
          <w:marBottom w:val="120"/>
          <w:divBdr>
            <w:top w:val="none" w:sz="0" w:space="0" w:color="auto"/>
            <w:left w:val="none" w:sz="0" w:space="0" w:color="auto"/>
            <w:bottom w:val="none" w:sz="0" w:space="0" w:color="auto"/>
            <w:right w:val="none" w:sz="0" w:space="0" w:color="auto"/>
          </w:divBdr>
        </w:div>
      </w:divsChild>
    </w:div>
    <w:div w:id="849679281">
      <w:marLeft w:val="0"/>
      <w:marRight w:val="0"/>
      <w:marTop w:val="0"/>
      <w:marBottom w:val="0"/>
      <w:divBdr>
        <w:top w:val="none" w:sz="0" w:space="0" w:color="auto"/>
        <w:left w:val="none" w:sz="0" w:space="0" w:color="auto"/>
        <w:bottom w:val="none" w:sz="0" w:space="0" w:color="auto"/>
        <w:right w:val="none" w:sz="0" w:space="0" w:color="auto"/>
      </w:divBdr>
    </w:div>
    <w:div w:id="849679296">
      <w:marLeft w:val="0"/>
      <w:marRight w:val="0"/>
      <w:marTop w:val="0"/>
      <w:marBottom w:val="0"/>
      <w:divBdr>
        <w:top w:val="none" w:sz="0" w:space="0" w:color="auto"/>
        <w:left w:val="none" w:sz="0" w:space="0" w:color="auto"/>
        <w:bottom w:val="none" w:sz="0" w:space="0" w:color="auto"/>
        <w:right w:val="none" w:sz="0" w:space="0" w:color="auto"/>
      </w:divBdr>
      <w:divsChild>
        <w:div w:id="849679048">
          <w:marLeft w:val="1166"/>
          <w:marRight w:val="0"/>
          <w:marTop w:val="77"/>
          <w:marBottom w:val="120"/>
          <w:divBdr>
            <w:top w:val="none" w:sz="0" w:space="0" w:color="auto"/>
            <w:left w:val="none" w:sz="0" w:space="0" w:color="auto"/>
            <w:bottom w:val="none" w:sz="0" w:space="0" w:color="auto"/>
            <w:right w:val="none" w:sz="0" w:space="0" w:color="auto"/>
          </w:divBdr>
        </w:div>
        <w:div w:id="849679147">
          <w:marLeft w:val="547"/>
          <w:marRight w:val="0"/>
          <w:marTop w:val="86"/>
          <w:marBottom w:val="120"/>
          <w:divBdr>
            <w:top w:val="none" w:sz="0" w:space="0" w:color="auto"/>
            <w:left w:val="none" w:sz="0" w:space="0" w:color="auto"/>
            <w:bottom w:val="none" w:sz="0" w:space="0" w:color="auto"/>
            <w:right w:val="none" w:sz="0" w:space="0" w:color="auto"/>
          </w:divBdr>
        </w:div>
        <w:div w:id="849679186">
          <w:marLeft w:val="1166"/>
          <w:marRight w:val="0"/>
          <w:marTop w:val="77"/>
          <w:marBottom w:val="120"/>
          <w:divBdr>
            <w:top w:val="none" w:sz="0" w:space="0" w:color="auto"/>
            <w:left w:val="none" w:sz="0" w:space="0" w:color="auto"/>
            <w:bottom w:val="none" w:sz="0" w:space="0" w:color="auto"/>
            <w:right w:val="none" w:sz="0" w:space="0" w:color="auto"/>
          </w:divBdr>
        </w:div>
        <w:div w:id="849679251">
          <w:marLeft w:val="1166"/>
          <w:marRight w:val="0"/>
          <w:marTop w:val="77"/>
          <w:marBottom w:val="120"/>
          <w:divBdr>
            <w:top w:val="none" w:sz="0" w:space="0" w:color="auto"/>
            <w:left w:val="none" w:sz="0" w:space="0" w:color="auto"/>
            <w:bottom w:val="none" w:sz="0" w:space="0" w:color="auto"/>
            <w:right w:val="none" w:sz="0" w:space="0" w:color="auto"/>
          </w:divBdr>
        </w:div>
        <w:div w:id="849679255">
          <w:marLeft w:val="1166"/>
          <w:marRight w:val="0"/>
          <w:marTop w:val="77"/>
          <w:marBottom w:val="120"/>
          <w:divBdr>
            <w:top w:val="none" w:sz="0" w:space="0" w:color="auto"/>
            <w:left w:val="none" w:sz="0" w:space="0" w:color="auto"/>
            <w:bottom w:val="none" w:sz="0" w:space="0" w:color="auto"/>
            <w:right w:val="none" w:sz="0" w:space="0" w:color="auto"/>
          </w:divBdr>
        </w:div>
        <w:div w:id="849679311">
          <w:marLeft w:val="1166"/>
          <w:marRight w:val="0"/>
          <w:marTop w:val="77"/>
          <w:marBottom w:val="120"/>
          <w:divBdr>
            <w:top w:val="none" w:sz="0" w:space="0" w:color="auto"/>
            <w:left w:val="none" w:sz="0" w:space="0" w:color="auto"/>
            <w:bottom w:val="none" w:sz="0" w:space="0" w:color="auto"/>
            <w:right w:val="none" w:sz="0" w:space="0" w:color="auto"/>
          </w:divBdr>
        </w:div>
        <w:div w:id="849679396">
          <w:marLeft w:val="1166"/>
          <w:marRight w:val="0"/>
          <w:marTop w:val="77"/>
          <w:marBottom w:val="120"/>
          <w:divBdr>
            <w:top w:val="none" w:sz="0" w:space="0" w:color="auto"/>
            <w:left w:val="none" w:sz="0" w:space="0" w:color="auto"/>
            <w:bottom w:val="none" w:sz="0" w:space="0" w:color="auto"/>
            <w:right w:val="none" w:sz="0" w:space="0" w:color="auto"/>
          </w:divBdr>
        </w:div>
      </w:divsChild>
    </w:div>
    <w:div w:id="849679298">
      <w:marLeft w:val="0"/>
      <w:marRight w:val="0"/>
      <w:marTop w:val="0"/>
      <w:marBottom w:val="0"/>
      <w:divBdr>
        <w:top w:val="none" w:sz="0" w:space="0" w:color="auto"/>
        <w:left w:val="none" w:sz="0" w:space="0" w:color="auto"/>
        <w:bottom w:val="none" w:sz="0" w:space="0" w:color="auto"/>
        <w:right w:val="none" w:sz="0" w:space="0" w:color="auto"/>
      </w:divBdr>
      <w:divsChild>
        <w:div w:id="849678868">
          <w:marLeft w:val="547"/>
          <w:marRight w:val="0"/>
          <w:marTop w:val="96"/>
          <w:marBottom w:val="120"/>
          <w:divBdr>
            <w:top w:val="none" w:sz="0" w:space="0" w:color="auto"/>
            <w:left w:val="none" w:sz="0" w:space="0" w:color="auto"/>
            <w:bottom w:val="none" w:sz="0" w:space="0" w:color="auto"/>
            <w:right w:val="none" w:sz="0" w:space="0" w:color="auto"/>
          </w:divBdr>
        </w:div>
        <w:div w:id="849679072">
          <w:marLeft w:val="547"/>
          <w:marRight w:val="0"/>
          <w:marTop w:val="96"/>
          <w:marBottom w:val="120"/>
          <w:divBdr>
            <w:top w:val="none" w:sz="0" w:space="0" w:color="auto"/>
            <w:left w:val="none" w:sz="0" w:space="0" w:color="auto"/>
            <w:bottom w:val="none" w:sz="0" w:space="0" w:color="auto"/>
            <w:right w:val="none" w:sz="0" w:space="0" w:color="auto"/>
          </w:divBdr>
        </w:div>
      </w:divsChild>
    </w:div>
    <w:div w:id="849679299">
      <w:marLeft w:val="0"/>
      <w:marRight w:val="0"/>
      <w:marTop w:val="0"/>
      <w:marBottom w:val="0"/>
      <w:divBdr>
        <w:top w:val="none" w:sz="0" w:space="0" w:color="auto"/>
        <w:left w:val="none" w:sz="0" w:space="0" w:color="auto"/>
        <w:bottom w:val="none" w:sz="0" w:space="0" w:color="auto"/>
        <w:right w:val="none" w:sz="0" w:space="0" w:color="auto"/>
      </w:divBdr>
      <w:divsChild>
        <w:div w:id="849679252">
          <w:marLeft w:val="547"/>
          <w:marRight w:val="0"/>
          <w:marTop w:val="115"/>
          <w:marBottom w:val="0"/>
          <w:divBdr>
            <w:top w:val="none" w:sz="0" w:space="0" w:color="auto"/>
            <w:left w:val="none" w:sz="0" w:space="0" w:color="auto"/>
            <w:bottom w:val="none" w:sz="0" w:space="0" w:color="auto"/>
            <w:right w:val="none" w:sz="0" w:space="0" w:color="auto"/>
          </w:divBdr>
        </w:div>
      </w:divsChild>
    </w:div>
    <w:div w:id="849679301">
      <w:marLeft w:val="0"/>
      <w:marRight w:val="0"/>
      <w:marTop w:val="0"/>
      <w:marBottom w:val="0"/>
      <w:divBdr>
        <w:top w:val="none" w:sz="0" w:space="0" w:color="auto"/>
        <w:left w:val="none" w:sz="0" w:space="0" w:color="auto"/>
        <w:bottom w:val="none" w:sz="0" w:space="0" w:color="auto"/>
        <w:right w:val="none" w:sz="0" w:space="0" w:color="auto"/>
      </w:divBdr>
      <w:divsChild>
        <w:div w:id="849678945">
          <w:marLeft w:val="0"/>
          <w:marRight w:val="0"/>
          <w:marTop w:val="0"/>
          <w:marBottom w:val="0"/>
          <w:divBdr>
            <w:top w:val="none" w:sz="0" w:space="0" w:color="auto"/>
            <w:left w:val="none" w:sz="0" w:space="0" w:color="auto"/>
            <w:bottom w:val="none" w:sz="0" w:space="0" w:color="auto"/>
            <w:right w:val="none" w:sz="0" w:space="0" w:color="auto"/>
          </w:divBdr>
          <w:divsChild>
            <w:div w:id="849679110">
              <w:marLeft w:val="0"/>
              <w:marRight w:val="0"/>
              <w:marTop w:val="0"/>
              <w:marBottom w:val="0"/>
              <w:divBdr>
                <w:top w:val="none" w:sz="0" w:space="0" w:color="auto"/>
                <w:left w:val="none" w:sz="0" w:space="0" w:color="auto"/>
                <w:bottom w:val="none" w:sz="0" w:space="0" w:color="auto"/>
                <w:right w:val="none" w:sz="0" w:space="0" w:color="auto"/>
              </w:divBdr>
              <w:divsChild>
                <w:div w:id="84967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679303">
      <w:marLeft w:val="0"/>
      <w:marRight w:val="0"/>
      <w:marTop w:val="0"/>
      <w:marBottom w:val="0"/>
      <w:divBdr>
        <w:top w:val="none" w:sz="0" w:space="0" w:color="auto"/>
        <w:left w:val="none" w:sz="0" w:space="0" w:color="auto"/>
        <w:bottom w:val="none" w:sz="0" w:space="0" w:color="auto"/>
        <w:right w:val="none" w:sz="0" w:space="0" w:color="auto"/>
      </w:divBdr>
      <w:divsChild>
        <w:div w:id="849679201">
          <w:marLeft w:val="547"/>
          <w:marRight w:val="0"/>
          <w:marTop w:val="115"/>
          <w:marBottom w:val="0"/>
          <w:divBdr>
            <w:top w:val="none" w:sz="0" w:space="0" w:color="auto"/>
            <w:left w:val="none" w:sz="0" w:space="0" w:color="auto"/>
            <w:bottom w:val="none" w:sz="0" w:space="0" w:color="auto"/>
            <w:right w:val="none" w:sz="0" w:space="0" w:color="auto"/>
          </w:divBdr>
        </w:div>
      </w:divsChild>
    </w:div>
    <w:div w:id="849679306">
      <w:marLeft w:val="0"/>
      <w:marRight w:val="0"/>
      <w:marTop w:val="0"/>
      <w:marBottom w:val="0"/>
      <w:divBdr>
        <w:top w:val="none" w:sz="0" w:space="0" w:color="auto"/>
        <w:left w:val="none" w:sz="0" w:space="0" w:color="auto"/>
        <w:bottom w:val="none" w:sz="0" w:space="0" w:color="auto"/>
        <w:right w:val="none" w:sz="0" w:space="0" w:color="auto"/>
      </w:divBdr>
      <w:divsChild>
        <w:div w:id="849678941">
          <w:marLeft w:val="547"/>
          <w:marRight w:val="0"/>
          <w:marTop w:val="77"/>
          <w:marBottom w:val="120"/>
          <w:divBdr>
            <w:top w:val="none" w:sz="0" w:space="0" w:color="auto"/>
            <w:left w:val="none" w:sz="0" w:space="0" w:color="auto"/>
            <w:bottom w:val="none" w:sz="0" w:space="0" w:color="auto"/>
            <w:right w:val="none" w:sz="0" w:space="0" w:color="auto"/>
          </w:divBdr>
        </w:div>
        <w:div w:id="849679085">
          <w:marLeft w:val="1166"/>
          <w:marRight w:val="0"/>
          <w:marTop w:val="77"/>
          <w:marBottom w:val="120"/>
          <w:divBdr>
            <w:top w:val="none" w:sz="0" w:space="0" w:color="auto"/>
            <w:left w:val="none" w:sz="0" w:space="0" w:color="auto"/>
            <w:bottom w:val="none" w:sz="0" w:space="0" w:color="auto"/>
            <w:right w:val="none" w:sz="0" w:space="0" w:color="auto"/>
          </w:divBdr>
        </w:div>
        <w:div w:id="849679131">
          <w:marLeft w:val="1166"/>
          <w:marRight w:val="0"/>
          <w:marTop w:val="77"/>
          <w:marBottom w:val="120"/>
          <w:divBdr>
            <w:top w:val="none" w:sz="0" w:space="0" w:color="auto"/>
            <w:left w:val="none" w:sz="0" w:space="0" w:color="auto"/>
            <w:bottom w:val="none" w:sz="0" w:space="0" w:color="auto"/>
            <w:right w:val="none" w:sz="0" w:space="0" w:color="auto"/>
          </w:divBdr>
        </w:div>
        <w:div w:id="849679315">
          <w:marLeft w:val="547"/>
          <w:marRight w:val="0"/>
          <w:marTop w:val="77"/>
          <w:marBottom w:val="120"/>
          <w:divBdr>
            <w:top w:val="none" w:sz="0" w:space="0" w:color="auto"/>
            <w:left w:val="none" w:sz="0" w:space="0" w:color="auto"/>
            <w:bottom w:val="none" w:sz="0" w:space="0" w:color="auto"/>
            <w:right w:val="none" w:sz="0" w:space="0" w:color="auto"/>
          </w:divBdr>
        </w:div>
        <w:div w:id="849679387">
          <w:marLeft w:val="547"/>
          <w:marRight w:val="0"/>
          <w:marTop w:val="77"/>
          <w:marBottom w:val="120"/>
          <w:divBdr>
            <w:top w:val="none" w:sz="0" w:space="0" w:color="auto"/>
            <w:left w:val="none" w:sz="0" w:space="0" w:color="auto"/>
            <w:bottom w:val="none" w:sz="0" w:space="0" w:color="auto"/>
            <w:right w:val="none" w:sz="0" w:space="0" w:color="auto"/>
          </w:divBdr>
        </w:div>
      </w:divsChild>
    </w:div>
    <w:div w:id="849679319">
      <w:marLeft w:val="0"/>
      <w:marRight w:val="0"/>
      <w:marTop w:val="0"/>
      <w:marBottom w:val="0"/>
      <w:divBdr>
        <w:top w:val="none" w:sz="0" w:space="0" w:color="auto"/>
        <w:left w:val="none" w:sz="0" w:space="0" w:color="auto"/>
        <w:bottom w:val="none" w:sz="0" w:space="0" w:color="auto"/>
        <w:right w:val="none" w:sz="0" w:space="0" w:color="auto"/>
      </w:divBdr>
      <w:divsChild>
        <w:div w:id="849678861">
          <w:marLeft w:val="547"/>
          <w:marRight w:val="0"/>
          <w:marTop w:val="86"/>
          <w:marBottom w:val="120"/>
          <w:divBdr>
            <w:top w:val="none" w:sz="0" w:space="0" w:color="auto"/>
            <w:left w:val="none" w:sz="0" w:space="0" w:color="auto"/>
            <w:bottom w:val="none" w:sz="0" w:space="0" w:color="auto"/>
            <w:right w:val="none" w:sz="0" w:space="0" w:color="auto"/>
          </w:divBdr>
        </w:div>
        <w:div w:id="849678909">
          <w:marLeft w:val="547"/>
          <w:marRight w:val="0"/>
          <w:marTop w:val="86"/>
          <w:marBottom w:val="120"/>
          <w:divBdr>
            <w:top w:val="none" w:sz="0" w:space="0" w:color="auto"/>
            <w:left w:val="none" w:sz="0" w:space="0" w:color="auto"/>
            <w:bottom w:val="none" w:sz="0" w:space="0" w:color="auto"/>
            <w:right w:val="none" w:sz="0" w:space="0" w:color="auto"/>
          </w:divBdr>
        </w:div>
        <w:div w:id="849679088">
          <w:marLeft w:val="1166"/>
          <w:marRight w:val="0"/>
          <w:marTop w:val="77"/>
          <w:marBottom w:val="120"/>
          <w:divBdr>
            <w:top w:val="none" w:sz="0" w:space="0" w:color="auto"/>
            <w:left w:val="none" w:sz="0" w:space="0" w:color="auto"/>
            <w:bottom w:val="none" w:sz="0" w:space="0" w:color="auto"/>
            <w:right w:val="none" w:sz="0" w:space="0" w:color="auto"/>
          </w:divBdr>
        </w:div>
        <w:div w:id="849679246">
          <w:marLeft w:val="547"/>
          <w:marRight w:val="0"/>
          <w:marTop w:val="86"/>
          <w:marBottom w:val="120"/>
          <w:divBdr>
            <w:top w:val="none" w:sz="0" w:space="0" w:color="auto"/>
            <w:left w:val="none" w:sz="0" w:space="0" w:color="auto"/>
            <w:bottom w:val="none" w:sz="0" w:space="0" w:color="auto"/>
            <w:right w:val="none" w:sz="0" w:space="0" w:color="auto"/>
          </w:divBdr>
        </w:div>
        <w:div w:id="849679271">
          <w:marLeft w:val="1166"/>
          <w:marRight w:val="0"/>
          <w:marTop w:val="77"/>
          <w:marBottom w:val="120"/>
          <w:divBdr>
            <w:top w:val="none" w:sz="0" w:space="0" w:color="auto"/>
            <w:left w:val="none" w:sz="0" w:space="0" w:color="auto"/>
            <w:bottom w:val="none" w:sz="0" w:space="0" w:color="auto"/>
            <w:right w:val="none" w:sz="0" w:space="0" w:color="auto"/>
          </w:divBdr>
        </w:div>
        <w:div w:id="849679337">
          <w:marLeft w:val="547"/>
          <w:marRight w:val="0"/>
          <w:marTop w:val="86"/>
          <w:marBottom w:val="120"/>
          <w:divBdr>
            <w:top w:val="none" w:sz="0" w:space="0" w:color="auto"/>
            <w:left w:val="none" w:sz="0" w:space="0" w:color="auto"/>
            <w:bottom w:val="none" w:sz="0" w:space="0" w:color="auto"/>
            <w:right w:val="none" w:sz="0" w:space="0" w:color="auto"/>
          </w:divBdr>
        </w:div>
      </w:divsChild>
    </w:div>
    <w:div w:id="849679321">
      <w:marLeft w:val="0"/>
      <w:marRight w:val="0"/>
      <w:marTop w:val="0"/>
      <w:marBottom w:val="0"/>
      <w:divBdr>
        <w:top w:val="none" w:sz="0" w:space="0" w:color="auto"/>
        <w:left w:val="none" w:sz="0" w:space="0" w:color="auto"/>
        <w:bottom w:val="none" w:sz="0" w:space="0" w:color="auto"/>
        <w:right w:val="none" w:sz="0" w:space="0" w:color="auto"/>
      </w:divBdr>
      <w:divsChild>
        <w:div w:id="849679357">
          <w:marLeft w:val="547"/>
          <w:marRight w:val="0"/>
          <w:marTop w:val="96"/>
          <w:marBottom w:val="120"/>
          <w:divBdr>
            <w:top w:val="none" w:sz="0" w:space="0" w:color="auto"/>
            <w:left w:val="none" w:sz="0" w:space="0" w:color="auto"/>
            <w:bottom w:val="none" w:sz="0" w:space="0" w:color="auto"/>
            <w:right w:val="none" w:sz="0" w:space="0" w:color="auto"/>
          </w:divBdr>
        </w:div>
      </w:divsChild>
    </w:div>
    <w:div w:id="849679324">
      <w:marLeft w:val="0"/>
      <w:marRight w:val="0"/>
      <w:marTop w:val="0"/>
      <w:marBottom w:val="0"/>
      <w:divBdr>
        <w:top w:val="none" w:sz="0" w:space="0" w:color="auto"/>
        <w:left w:val="none" w:sz="0" w:space="0" w:color="auto"/>
        <w:bottom w:val="none" w:sz="0" w:space="0" w:color="auto"/>
        <w:right w:val="none" w:sz="0" w:space="0" w:color="auto"/>
      </w:divBdr>
      <w:divsChild>
        <w:div w:id="849679018">
          <w:marLeft w:val="547"/>
          <w:marRight w:val="0"/>
          <w:marTop w:val="77"/>
          <w:marBottom w:val="120"/>
          <w:divBdr>
            <w:top w:val="none" w:sz="0" w:space="0" w:color="auto"/>
            <w:left w:val="none" w:sz="0" w:space="0" w:color="auto"/>
            <w:bottom w:val="none" w:sz="0" w:space="0" w:color="auto"/>
            <w:right w:val="none" w:sz="0" w:space="0" w:color="auto"/>
          </w:divBdr>
        </w:div>
        <w:div w:id="849679033">
          <w:marLeft w:val="1166"/>
          <w:marRight w:val="0"/>
          <w:marTop w:val="67"/>
          <w:marBottom w:val="120"/>
          <w:divBdr>
            <w:top w:val="none" w:sz="0" w:space="0" w:color="auto"/>
            <w:left w:val="none" w:sz="0" w:space="0" w:color="auto"/>
            <w:bottom w:val="none" w:sz="0" w:space="0" w:color="auto"/>
            <w:right w:val="none" w:sz="0" w:space="0" w:color="auto"/>
          </w:divBdr>
        </w:div>
        <w:div w:id="849679119">
          <w:marLeft w:val="1166"/>
          <w:marRight w:val="0"/>
          <w:marTop w:val="67"/>
          <w:marBottom w:val="120"/>
          <w:divBdr>
            <w:top w:val="none" w:sz="0" w:space="0" w:color="auto"/>
            <w:left w:val="none" w:sz="0" w:space="0" w:color="auto"/>
            <w:bottom w:val="none" w:sz="0" w:space="0" w:color="auto"/>
            <w:right w:val="none" w:sz="0" w:space="0" w:color="auto"/>
          </w:divBdr>
        </w:div>
        <w:div w:id="849679228">
          <w:marLeft w:val="1166"/>
          <w:marRight w:val="0"/>
          <w:marTop w:val="67"/>
          <w:marBottom w:val="120"/>
          <w:divBdr>
            <w:top w:val="none" w:sz="0" w:space="0" w:color="auto"/>
            <w:left w:val="none" w:sz="0" w:space="0" w:color="auto"/>
            <w:bottom w:val="none" w:sz="0" w:space="0" w:color="auto"/>
            <w:right w:val="none" w:sz="0" w:space="0" w:color="auto"/>
          </w:divBdr>
        </w:div>
        <w:div w:id="849679362">
          <w:marLeft w:val="1166"/>
          <w:marRight w:val="0"/>
          <w:marTop w:val="67"/>
          <w:marBottom w:val="120"/>
          <w:divBdr>
            <w:top w:val="none" w:sz="0" w:space="0" w:color="auto"/>
            <w:left w:val="none" w:sz="0" w:space="0" w:color="auto"/>
            <w:bottom w:val="none" w:sz="0" w:space="0" w:color="auto"/>
            <w:right w:val="none" w:sz="0" w:space="0" w:color="auto"/>
          </w:divBdr>
        </w:div>
      </w:divsChild>
    </w:div>
    <w:div w:id="849679326">
      <w:marLeft w:val="0"/>
      <w:marRight w:val="0"/>
      <w:marTop w:val="0"/>
      <w:marBottom w:val="0"/>
      <w:divBdr>
        <w:top w:val="none" w:sz="0" w:space="0" w:color="auto"/>
        <w:left w:val="none" w:sz="0" w:space="0" w:color="auto"/>
        <w:bottom w:val="none" w:sz="0" w:space="0" w:color="auto"/>
        <w:right w:val="none" w:sz="0" w:space="0" w:color="auto"/>
      </w:divBdr>
      <w:divsChild>
        <w:div w:id="849679078">
          <w:marLeft w:val="547"/>
          <w:marRight w:val="0"/>
          <w:marTop w:val="96"/>
          <w:marBottom w:val="120"/>
          <w:divBdr>
            <w:top w:val="none" w:sz="0" w:space="0" w:color="auto"/>
            <w:left w:val="none" w:sz="0" w:space="0" w:color="auto"/>
            <w:bottom w:val="none" w:sz="0" w:space="0" w:color="auto"/>
            <w:right w:val="none" w:sz="0" w:space="0" w:color="auto"/>
          </w:divBdr>
        </w:div>
        <w:div w:id="849679167">
          <w:marLeft w:val="547"/>
          <w:marRight w:val="0"/>
          <w:marTop w:val="96"/>
          <w:marBottom w:val="120"/>
          <w:divBdr>
            <w:top w:val="none" w:sz="0" w:space="0" w:color="auto"/>
            <w:left w:val="none" w:sz="0" w:space="0" w:color="auto"/>
            <w:bottom w:val="none" w:sz="0" w:space="0" w:color="auto"/>
            <w:right w:val="none" w:sz="0" w:space="0" w:color="auto"/>
          </w:divBdr>
        </w:div>
      </w:divsChild>
    </w:div>
    <w:div w:id="849679328">
      <w:marLeft w:val="0"/>
      <w:marRight w:val="0"/>
      <w:marTop w:val="0"/>
      <w:marBottom w:val="0"/>
      <w:divBdr>
        <w:top w:val="none" w:sz="0" w:space="0" w:color="auto"/>
        <w:left w:val="none" w:sz="0" w:space="0" w:color="auto"/>
        <w:bottom w:val="none" w:sz="0" w:space="0" w:color="auto"/>
        <w:right w:val="none" w:sz="0" w:space="0" w:color="auto"/>
      </w:divBdr>
      <w:divsChild>
        <w:div w:id="849678869">
          <w:marLeft w:val="547"/>
          <w:marRight w:val="0"/>
          <w:marTop w:val="96"/>
          <w:marBottom w:val="120"/>
          <w:divBdr>
            <w:top w:val="none" w:sz="0" w:space="0" w:color="auto"/>
            <w:left w:val="none" w:sz="0" w:space="0" w:color="auto"/>
            <w:bottom w:val="none" w:sz="0" w:space="0" w:color="auto"/>
            <w:right w:val="none" w:sz="0" w:space="0" w:color="auto"/>
          </w:divBdr>
        </w:div>
      </w:divsChild>
    </w:div>
    <w:div w:id="849679331">
      <w:marLeft w:val="0"/>
      <w:marRight w:val="0"/>
      <w:marTop w:val="0"/>
      <w:marBottom w:val="0"/>
      <w:divBdr>
        <w:top w:val="none" w:sz="0" w:space="0" w:color="auto"/>
        <w:left w:val="none" w:sz="0" w:space="0" w:color="auto"/>
        <w:bottom w:val="none" w:sz="0" w:space="0" w:color="auto"/>
        <w:right w:val="none" w:sz="0" w:space="0" w:color="auto"/>
      </w:divBdr>
      <w:divsChild>
        <w:div w:id="849678933">
          <w:marLeft w:val="1166"/>
          <w:marRight w:val="0"/>
          <w:marTop w:val="77"/>
          <w:marBottom w:val="120"/>
          <w:divBdr>
            <w:top w:val="none" w:sz="0" w:space="0" w:color="auto"/>
            <w:left w:val="none" w:sz="0" w:space="0" w:color="auto"/>
            <w:bottom w:val="none" w:sz="0" w:space="0" w:color="auto"/>
            <w:right w:val="none" w:sz="0" w:space="0" w:color="auto"/>
          </w:divBdr>
        </w:div>
        <w:div w:id="849679077">
          <w:marLeft w:val="547"/>
          <w:marRight w:val="0"/>
          <w:marTop w:val="86"/>
          <w:marBottom w:val="120"/>
          <w:divBdr>
            <w:top w:val="none" w:sz="0" w:space="0" w:color="auto"/>
            <w:left w:val="none" w:sz="0" w:space="0" w:color="auto"/>
            <w:bottom w:val="none" w:sz="0" w:space="0" w:color="auto"/>
            <w:right w:val="none" w:sz="0" w:space="0" w:color="auto"/>
          </w:divBdr>
        </w:div>
        <w:div w:id="849679081">
          <w:marLeft w:val="547"/>
          <w:marRight w:val="0"/>
          <w:marTop w:val="86"/>
          <w:marBottom w:val="120"/>
          <w:divBdr>
            <w:top w:val="none" w:sz="0" w:space="0" w:color="auto"/>
            <w:left w:val="none" w:sz="0" w:space="0" w:color="auto"/>
            <w:bottom w:val="none" w:sz="0" w:space="0" w:color="auto"/>
            <w:right w:val="none" w:sz="0" w:space="0" w:color="auto"/>
          </w:divBdr>
        </w:div>
        <w:div w:id="849679097">
          <w:marLeft w:val="1166"/>
          <w:marRight w:val="0"/>
          <w:marTop w:val="77"/>
          <w:marBottom w:val="120"/>
          <w:divBdr>
            <w:top w:val="none" w:sz="0" w:space="0" w:color="auto"/>
            <w:left w:val="none" w:sz="0" w:space="0" w:color="auto"/>
            <w:bottom w:val="none" w:sz="0" w:space="0" w:color="auto"/>
            <w:right w:val="none" w:sz="0" w:space="0" w:color="auto"/>
          </w:divBdr>
        </w:div>
        <w:div w:id="849679264">
          <w:marLeft w:val="1166"/>
          <w:marRight w:val="0"/>
          <w:marTop w:val="77"/>
          <w:marBottom w:val="120"/>
          <w:divBdr>
            <w:top w:val="none" w:sz="0" w:space="0" w:color="auto"/>
            <w:left w:val="none" w:sz="0" w:space="0" w:color="auto"/>
            <w:bottom w:val="none" w:sz="0" w:space="0" w:color="auto"/>
            <w:right w:val="none" w:sz="0" w:space="0" w:color="auto"/>
          </w:divBdr>
        </w:div>
      </w:divsChild>
    </w:div>
    <w:div w:id="849679350">
      <w:marLeft w:val="0"/>
      <w:marRight w:val="0"/>
      <w:marTop w:val="0"/>
      <w:marBottom w:val="0"/>
      <w:divBdr>
        <w:top w:val="none" w:sz="0" w:space="0" w:color="auto"/>
        <w:left w:val="none" w:sz="0" w:space="0" w:color="auto"/>
        <w:bottom w:val="none" w:sz="0" w:space="0" w:color="auto"/>
        <w:right w:val="none" w:sz="0" w:space="0" w:color="auto"/>
      </w:divBdr>
      <w:divsChild>
        <w:div w:id="849678942">
          <w:marLeft w:val="1166"/>
          <w:marRight w:val="0"/>
          <w:marTop w:val="86"/>
          <w:marBottom w:val="0"/>
          <w:divBdr>
            <w:top w:val="none" w:sz="0" w:space="0" w:color="auto"/>
            <w:left w:val="none" w:sz="0" w:space="0" w:color="auto"/>
            <w:bottom w:val="none" w:sz="0" w:space="0" w:color="auto"/>
            <w:right w:val="none" w:sz="0" w:space="0" w:color="auto"/>
          </w:divBdr>
        </w:div>
        <w:div w:id="849678949">
          <w:marLeft w:val="1166"/>
          <w:marRight w:val="0"/>
          <w:marTop w:val="86"/>
          <w:marBottom w:val="0"/>
          <w:divBdr>
            <w:top w:val="none" w:sz="0" w:space="0" w:color="auto"/>
            <w:left w:val="none" w:sz="0" w:space="0" w:color="auto"/>
            <w:bottom w:val="none" w:sz="0" w:space="0" w:color="auto"/>
            <w:right w:val="none" w:sz="0" w:space="0" w:color="auto"/>
          </w:divBdr>
        </w:div>
        <w:div w:id="849679013">
          <w:marLeft w:val="1166"/>
          <w:marRight w:val="0"/>
          <w:marTop w:val="86"/>
          <w:marBottom w:val="0"/>
          <w:divBdr>
            <w:top w:val="none" w:sz="0" w:space="0" w:color="auto"/>
            <w:left w:val="none" w:sz="0" w:space="0" w:color="auto"/>
            <w:bottom w:val="none" w:sz="0" w:space="0" w:color="auto"/>
            <w:right w:val="none" w:sz="0" w:space="0" w:color="auto"/>
          </w:divBdr>
        </w:div>
        <w:div w:id="849679335">
          <w:marLeft w:val="547"/>
          <w:marRight w:val="0"/>
          <w:marTop w:val="86"/>
          <w:marBottom w:val="0"/>
          <w:divBdr>
            <w:top w:val="none" w:sz="0" w:space="0" w:color="auto"/>
            <w:left w:val="none" w:sz="0" w:space="0" w:color="auto"/>
            <w:bottom w:val="none" w:sz="0" w:space="0" w:color="auto"/>
            <w:right w:val="none" w:sz="0" w:space="0" w:color="auto"/>
          </w:divBdr>
        </w:div>
        <w:div w:id="849679393">
          <w:marLeft w:val="547"/>
          <w:marRight w:val="0"/>
          <w:marTop w:val="86"/>
          <w:marBottom w:val="0"/>
          <w:divBdr>
            <w:top w:val="none" w:sz="0" w:space="0" w:color="auto"/>
            <w:left w:val="none" w:sz="0" w:space="0" w:color="auto"/>
            <w:bottom w:val="none" w:sz="0" w:space="0" w:color="auto"/>
            <w:right w:val="none" w:sz="0" w:space="0" w:color="auto"/>
          </w:divBdr>
        </w:div>
      </w:divsChild>
    </w:div>
    <w:div w:id="849679355">
      <w:marLeft w:val="0"/>
      <w:marRight w:val="0"/>
      <w:marTop w:val="0"/>
      <w:marBottom w:val="0"/>
      <w:divBdr>
        <w:top w:val="none" w:sz="0" w:space="0" w:color="auto"/>
        <w:left w:val="none" w:sz="0" w:space="0" w:color="auto"/>
        <w:bottom w:val="none" w:sz="0" w:space="0" w:color="auto"/>
        <w:right w:val="none" w:sz="0" w:space="0" w:color="auto"/>
      </w:divBdr>
      <w:divsChild>
        <w:div w:id="849678911">
          <w:marLeft w:val="547"/>
          <w:marRight w:val="0"/>
          <w:marTop w:val="96"/>
          <w:marBottom w:val="120"/>
          <w:divBdr>
            <w:top w:val="none" w:sz="0" w:space="0" w:color="auto"/>
            <w:left w:val="none" w:sz="0" w:space="0" w:color="auto"/>
            <w:bottom w:val="none" w:sz="0" w:space="0" w:color="auto"/>
            <w:right w:val="none" w:sz="0" w:space="0" w:color="auto"/>
          </w:divBdr>
        </w:div>
        <w:div w:id="849678993">
          <w:marLeft w:val="547"/>
          <w:marRight w:val="0"/>
          <w:marTop w:val="96"/>
          <w:marBottom w:val="120"/>
          <w:divBdr>
            <w:top w:val="none" w:sz="0" w:space="0" w:color="auto"/>
            <w:left w:val="none" w:sz="0" w:space="0" w:color="auto"/>
            <w:bottom w:val="none" w:sz="0" w:space="0" w:color="auto"/>
            <w:right w:val="none" w:sz="0" w:space="0" w:color="auto"/>
          </w:divBdr>
        </w:div>
      </w:divsChild>
    </w:div>
    <w:div w:id="849679359">
      <w:marLeft w:val="0"/>
      <w:marRight w:val="0"/>
      <w:marTop w:val="0"/>
      <w:marBottom w:val="0"/>
      <w:divBdr>
        <w:top w:val="none" w:sz="0" w:space="0" w:color="auto"/>
        <w:left w:val="none" w:sz="0" w:space="0" w:color="auto"/>
        <w:bottom w:val="none" w:sz="0" w:space="0" w:color="auto"/>
        <w:right w:val="none" w:sz="0" w:space="0" w:color="auto"/>
      </w:divBdr>
      <w:divsChild>
        <w:div w:id="849678947">
          <w:marLeft w:val="1166"/>
          <w:marRight w:val="0"/>
          <w:marTop w:val="96"/>
          <w:marBottom w:val="120"/>
          <w:divBdr>
            <w:top w:val="none" w:sz="0" w:space="0" w:color="auto"/>
            <w:left w:val="none" w:sz="0" w:space="0" w:color="auto"/>
            <w:bottom w:val="none" w:sz="0" w:space="0" w:color="auto"/>
            <w:right w:val="none" w:sz="0" w:space="0" w:color="auto"/>
          </w:divBdr>
        </w:div>
        <w:div w:id="849679050">
          <w:marLeft w:val="1166"/>
          <w:marRight w:val="0"/>
          <w:marTop w:val="96"/>
          <w:marBottom w:val="120"/>
          <w:divBdr>
            <w:top w:val="none" w:sz="0" w:space="0" w:color="auto"/>
            <w:left w:val="none" w:sz="0" w:space="0" w:color="auto"/>
            <w:bottom w:val="none" w:sz="0" w:space="0" w:color="auto"/>
            <w:right w:val="none" w:sz="0" w:space="0" w:color="auto"/>
          </w:divBdr>
        </w:div>
      </w:divsChild>
    </w:div>
    <w:div w:id="849679360">
      <w:marLeft w:val="0"/>
      <w:marRight w:val="0"/>
      <w:marTop w:val="0"/>
      <w:marBottom w:val="0"/>
      <w:divBdr>
        <w:top w:val="none" w:sz="0" w:space="0" w:color="auto"/>
        <w:left w:val="none" w:sz="0" w:space="0" w:color="auto"/>
        <w:bottom w:val="none" w:sz="0" w:space="0" w:color="auto"/>
        <w:right w:val="none" w:sz="0" w:space="0" w:color="auto"/>
      </w:divBdr>
      <w:divsChild>
        <w:div w:id="849679238">
          <w:marLeft w:val="547"/>
          <w:marRight w:val="0"/>
          <w:marTop w:val="96"/>
          <w:marBottom w:val="120"/>
          <w:divBdr>
            <w:top w:val="none" w:sz="0" w:space="0" w:color="auto"/>
            <w:left w:val="none" w:sz="0" w:space="0" w:color="auto"/>
            <w:bottom w:val="none" w:sz="0" w:space="0" w:color="auto"/>
            <w:right w:val="none" w:sz="0" w:space="0" w:color="auto"/>
          </w:divBdr>
        </w:div>
        <w:div w:id="849679320">
          <w:marLeft w:val="547"/>
          <w:marRight w:val="0"/>
          <w:marTop w:val="96"/>
          <w:marBottom w:val="120"/>
          <w:divBdr>
            <w:top w:val="none" w:sz="0" w:space="0" w:color="auto"/>
            <w:left w:val="none" w:sz="0" w:space="0" w:color="auto"/>
            <w:bottom w:val="none" w:sz="0" w:space="0" w:color="auto"/>
            <w:right w:val="none" w:sz="0" w:space="0" w:color="auto"/>
          </w:divBdr>
        </w:div>
      </w:divsChild>
    </w:div>
    <w:div w:id="849679366">
      <w:marLeft w:val="0"/>
      <w:marRight w:val="0"/>
      <w:marTop w:val="0"/>
      <w:marBottom w:val="0"/>
      <w:divBdr>
        <w:top w:val="none" w:sz="0" w:space="0" w:color="auto"/>
        <w:left w:val="none" w:sz="0" w:space="0" w:color="auto"/>
        <w:bottom w:val="none" w:sz="0" w:space="0" w:color="auto"/>
        <w:right w:val="none" w:sz="0" w:space="0" w:color="auto"/>
      </w:divBdr>
      <w:divsChild>
        <w:div w:id="849678925">
          <w:marLeft w:val="1166"/>
          <w:marRight w:val="0"/>
          <w:marTop w:val="77"/>
          <w:marBottom w:val="0"/>
          <w:divBdr>
            <w:top w:val="none" w:sz="0" w:space="0" w:color="auto"/>
            <w:left w:val="none" w:sz="0" w:space="0" w:color="auto"/>
            <w:bottom w:val="none" w:sz="0" w:space="0" w:color="auto"/>
            <w:right w:val="none" w:sz="0" w:space="0" w:color="auto"/>
          </w:divBdr>
        </w:div>
        <w:div w:id="849679075">
          <w:marLeft w:val="1166"/>
          <w:marRight w:val="0"/>
          <w:marTop w:val="77"/>
          <w:marBottom w:val="0"/>
          <w:divBdr>
            <w:top w:val="none" w:sz="0" w:space="0" w:color="auto"/>
            <w:left w:val="none" w:sz="0" w:space="0" w:color="auto"/>
            <w:bottom w:val="none" w:sz="0" w:space="0" w:color="auto"/>
            <w:right w:val="none" w:sz="0" w:space="0" w:color="auto"/>
          </w:divBdr>
        </w:div>
        <w:div w:id="849679091">
          <w:marLeft w:val="1166"/>
          <w:marRight w:val="0"/>
          <w:marTop w:val="77"/>
          <w:marBottom w:val="0"/>
          <w:divBdr>
            <w:top w:val="none" w:sz="0" w:space="0" w:color="auto"/>
            <w:left w:val="none" w:sz="0" w:space="0" w:color="auto"/>
            <w:bottom w:val="none" w:sz="0" w:space="0" w:color="auto"/>
            <w:right w:val="none" w:sz="0" w:space="0" w:color="auto"/>
          </w:divBdr>
        </w:div>
        <w:div w:id="849679118">
          <w:marLeft w:val="1166"/>
          <w:marRight w:val="0"/>
          <w:marTop w:val="77"/>
          <w:marBottom w:val="0"/>
          <w:divBdr>
            <w:top w:val="none" w:sz="0" w:space="0" w:color="auto"/>
            <w:left w:val="none" w:sz="0" w:space="0" w:color="auto"/>
            <w:bottom w:val="none" w:sz="0" w:space="0" w:color="auto"/>
            <w:right w:val="none" w:sz="0" w:space="0" w:color="auto"/>
          </w:divBdr>
        </w:div>
        <w:div w:id="849679160">
          <w:marLeft w:val="1166"/>
          <w:marRight w:val="0"/>
          <w:marTop w:val="77"/>
          <w:marBottom w:val="0"/>
          <w:divBdr>
            <w:top w:val="none" w:sz="0" w:space="0" w:color="auto"/>
            <w:left w:val="none" w:sz="0" w:space="0" w:color="auto"/>
            <w:bottom w:val="none" w:sz="0" w:space="0" w:color="auto"/>
            <w:right w:val="none" w:sz="0" w:space="0" w:color="auto"/>
          </w:divBdr>
        </w:div>
        <w:div w:id="849679192">
          <w:marLeft w:val="1166"/>
          <w:marRight w:val="0"/>
          <w:marTop w:val="77"/>
          <w:marBottom w:val="0"/>
          <w:divBdr>
            <w:top w:val="none" w:sz="0" w:space="0" w:color="auto"/>
            <w:left w:val="none" w:sz="0" w:space="0" w:color="auto"/>
            <w:bottom w:val="none" w:sz="0" w:space="0" w:color="auto"/>
            <w:right w:val="none" w:sz="0" w:space="0" w:color="auto"/>
          </w:divBdr>
        </w:div>
        <w:div w:id="849679224">
          <w:marLeft w:val="1166"/>
          <w:marRight w:val="0"/>
          <w:marTop w:val="77"/>
          <w:marBottom w:val="0"/>
          <w:divBdr>
            <w:top w:val="none" w:sz="0" w:space="0" w:color="auto"/>
            <w:left w:val="none" w:sz="0" w:space="0" w:color="auto"/>
            <w:bottom w:val="none" w:sz="0" w:space="0" w:color="auto"/>
            <w:right w:val="none" w:sz="0" w:space="0" w:color="auto"/>
          </w:divBdr>
        </w:div>
        <w:div w:id="849679280">
          <w:marLeft w:val="1166"/>
          <w:marRight w:val="0"/>
          <w:marTop w:val="77"/>
          <w:marBottom w:val="0"/>
          <w:divBdr>
            <w:top w:val="none" w:sz="0" w:space="0" w:color="auto"/>
            <w:left w:val="none" w:sz="0" w:space="0" w:color="auto"/>
            <w:bottom w:val="none" w:sz="0" w:space="0" w:color="auto"/>
            <w:right w:val="none" w:sz="0" w:space="0" w:color="auto"/>
          </w:divBdr>
        </w:div>
      </w:divsChild>
    </w:div>
    <w:div w:id="849679367">
      <w:marLeft w:val="0"/>
      <w:marRight w:val="0"/>
      <w:marTop w:val="0"/>
      <w:marBottom w:val="0"/>
      <w:divBdr>
        <w:top w:val="none" w:sz="0" w:space="0" w:color="auto"/>
        <w:left w:val="none" w:sz="0" w:space="0" w:color="auto"/>
        <w:bottom w:val="none" w:sz="0" w:space="0" w:color="auto"/>
        <w:right w:val="none" w:sz="0" w:space="0" w:color="auto"/>
      </w:divBdr>
      <w:divsChild>
        <w:div w:id="849678984">
          <w:marLeft w:val="0"/>
          <w:marRight w:val="0"/>
          <w:marTop w:val="200"/>
          <w:marBottom w:val="1000"/>
          <w:divBdr>
            <w:top w:val="single" w:sz="36" w:space="7" w:color="FFFFFF"/>
            <w:left w:val="single" w:sz="36" w:space="7" w:color="FFFFFF"/>
            <w:bottom w:val="single" w:sz="36" w:space="7" w:color="FFFFFF"/>
            <w:right w:val="single" w:sz="36" w:space="7" w:color="FFFFFF"/>
          </w:divBdr>
        </w:div>
      </w:divsChild>
    </w:div>
    <w:div w:id="849679369">
      <w:marLeft w:val="0"/>
      <w:marRight w:val="0"/>
      <w:marTop w:val="0"/>
      <w:marBottom w:val="0"/>
      <w:divBdr>
        <w:top w:val="none" w:sz="0" w:space="0" w:color="auto"/>
        <w:left w:val="none" w:sz="0" w:space="0" w:color="auto"/>
        <w:bottom w:val="none" w:sz="0" w:space="0" w:color="auto"/>
        <w:right w:val="none" w:sz="0" w:space="0" w:color="auto"/>
      </w:divBdr>
      <w:divsChild>
        <w:div w:id="849679055">
          <w:marLeft w:val="547"/>
          <w:marRight w:val="0"/>
          <w:marTop w:val="0"/>
          <w:marBottom w:val="0"/>
          <w:divBdr>
            <w:top w:val="none" w:sz="0" w:space="0" w:color="auto"/>
            <w:left w:val="none" w:sz="0" w:space="0" w:color="auto"/>
            <w:bottom w:val="none" w:sz="0" w:space="0" w:color="auto"/>
            <w:right w:val="none" w:sz="0" w:space="0" w:color="auto"/>
          </w:divBdr>
        </w:div>
      </w:divsChild>
    </w:div>
    <w:div w:id="849679372">
      <w:marLeft w:val="0"/>
      <w:marRight w:val="0"/>
      <w:marTop w:val="0"/>
      <w:marBottom w:val="0"/>
      <w:divBdr>
        <w:top w:val="none" w:sz="0" w:space="0" w:color="auto"/>
        <w:left w:val="none" w:sz="0" w:space="0" w:color="auto"/>
        <w:bottom w:val="none" w:sz="0" w:space="0" w:color="auto"/>
        <w:right w:val="none" w:sz="0" w:space="0" w:color="auto"/>
      </w:divBdr>
      <w:divsChild>
        <w:div w:id="849679098">
          <w:marLeft w:val="547"/>
          <w:marRight w:val="0"/>
          <w:marTop w:val="86"/>
          <w:marBottom w:val="120"/>
          <w:divBdr>
            <w:top w:val="none" w:sz="0" w:space="0" w:color="auto"/>
            <w:left w:val="none" w:sz="0" w:space="0" w:color="auto"/>
            <w:bottom w:val="none" w:sz="0" w:space="0" w:color="auto"/>
            <w:right w:val="none" w:sz="0" w:space="0" w:color="auto"/>
          </w:divBdr>
        </w:div>
        <w:div w:id="849679316">
          <w:marLeft w:val="547"/>
          <w:marRight w:val="0"/>
          <w:marTop w:val="86"/>
          <w:marBottom w:val="120"/>
          <w:divBdr>
            <w:top w:val="none" w:sz="0" w:space="0" w:color="auto"/>
            <w:left w:val="none" w:sz="0" w:space="0" w:color="auto"/>
            <w:bottom w:val="none" w:sz="0" w:space="0" w:color="auto"/>
            <w:right w:val="none" w:sz="0" w:space="0" w:color="auto"/>
          </w:divBdr>
        </w:div>
      </w:divsChild>
    </w:div>
    <w:div w:id="849679376">
      <w:marLeft w:val="0"/>
      <w:marRight w:val="0"/>
      <w:marTop w:val="0"/>
      <w:marBottom w:val="0"/>
      <w:divBdr>
        <w:top w:val="none" w:sz="0" w:space="0" w:color="auto"/>
        <w:left w:val="none" w:sz="0" w:space="0" w:color="auto"/>
        <w:bottom w:val="none" w:sz="0" w:space="0" w:color="auto"/>
        <w:right w:val="none" w:sz="0" w:space="0" w:color="auto"/>
      </w:divBdr>
      <w:divsChild>
        <w:div w:id="849679025">
          <w:marLeft w:val="547"/>
          <w:marRight w:val="0"/>
          <w:marTop w:val="86"/>
          <w:marBottom w:val="120"/>
          <w:divBdr>
            <w:top w:val="none" w:sz="0" w:space="0" w:color="auto"/>
            <w:left w:val="none" w:sz="0" w:space="0" w:color="auto"/>
            <w:bottom w:val="none" w:sz="0" w:space="0" w:color="auto"/>
            <w:right w:val="none" w:sz="0" w:space="0" w:color="auto"/>
          </w:divBdr>
        </w:div>
        <w:div w:id="849679074">
          <w:marLeft w:val="547"/>
          <w:marRight w:val="0"/>
          <w:marTop w:val="86"/>
          <w:marBottom w:val="120"/>
          <w:divBdr>
            <w:top w:val="none" w:sz="0" w:space="0" w:color="auto"/>
            <w:left w:val="none" w:sz="0" w:space="0" w:color="auto"/>
            <w:bottom w:val="none" w:sz="0" w:space="0" w:color="auto"/>
            <w:right w:val="none" w:sz="0" w:space="0" w:color="auto"/>
          </w:divBdr>
        </w:div>
        <w:div w:id="849679276">
          <w:marLeft w:val="547"/>
          <w:marRight w:val="0"/>
          <w:marTop w:val="86"/>
          <w:marBottom w:val="120"/>
          <w:divBdr>
            <w:top w:val="none" w:sz="0" w:space="0" w:color="auto"/>
            <w:left w:val="none" w:sz="0" w:space="0" w:color="auto"/>
            <w:bottom w:val="none" w:sz="0" w:space="0" w:color="auto"/>
            <w:right w:val="none" w:sz="0" w:space="0" w:color="auto"/>
          </w:divBdr>
        </w:div>
        <w:div w:id="849679338">
          <w:marLeft w:val="547"/>
          <w:marRight w:val="0"/>
          <w:marTop w:val="86"/>
          <w:marBottom w:val="120"/>
          <w:divBdr>
            <w:top w:val="none" w:sz="0" w:space="0" w:color="auto"/>
            <w:left w:val="none" w:sz="0" w:space="0" w:color="auto"/>
            <w:bottom w:val="none" w:sz="0" w:space="0" w:color="auto"/>
            <w:right w:val="none" w:sz="0" w:space="0" w:color="auto"/>
          </w:divBdr>
        </w:div>
      </w:divsChild>
    </w:div>
    <w:div w:id="849679379">
      <w:marLeft w:val="0"/>
      <w:marRight w:val="0"/>
      <w:marTop w:val="0"/>
      <w:marBottom w:val="0"/>
      <w:divBdr>
        <w:top w:val="none" w:sz="0" w:space="0" w:color="auto"/>
        <w:left w:val="none" w:sz="0" w:space="0" w:color="auto"/>
        <w:bottom w:val="none" w:sz="0" w:space="0" w:color="auto"/>
        <w:right w:val="none" w:sz="0" w:space="0" w:color="auto"/>
      </w:divBdr>
      <w:divsChild>
        <w:div w:id="849678928">
          <w:marLeft w:val="1166"/>
          <w:marRight w:val="0"/>
          <w:marTop w:val="67"/>
          <w:marBottom w:val="0"/>
          <w:divBdr>
            <w:top w:val="none" w:sz="0" w:space="0" w:color="auto"/>
            <w:left w:val="none" w:sz="0" w:space="0" w:color="auto"/>
            <w:bottom w:val="none" w:sz="0" w:space="0" w:color="auto"/>
            <w:right w:val="none" w:sz="0" w:space="0" w:color="auto"/>
          </w:divBdr>
        </w:div>
        <w:div w:id="849678983">
          <w:marLeft w:val="547"/>
          <w:marRight w:val="0"/>
          <w:marTop w:val="77"/>
          <w:marBottom w:val="0"/>
          <w:divBdr>
            <w:top w:val="none" w:sz="0" w:space="0" w:color="auto"/>
            <w:left w:val="none" w:sz="0" w:space="0" w:color="auto"/>
            <w:bottom w:val="none" w:sz="0" w:space="0" w:color="auto"/>
            <w:right w:val="none" w:sz="0" w:space="0" w:color="auto"/>
          </w:divBdr>
        </w:div>
        <w:div w:id="849679175">
          <w:marLeft w:val="1166"/>
          <w:marRight w:val="0"/>
          <w:marTop w:val="67"/>
          <w:marBottom w:val="0"/>
          <w:divBdr>
            <w:top w:val="none" w:sz="0" w:space="0" w:color="auto"/>
            <w:left w:val="none" w:sz="0" w:space="0" w:color="auto"/>
            <w:bottom w:val="none" w:sz="0" w:space="0" w:color="auto"/>
            <w:right w:val="none" w:sz="0" w:space="0" w:color="auto"/>
          </w:divBdr>
        </w:div>
        <w:div w:id="849679183">
          <w:marLeft w:val="547"/>
          <w:marRight w:val="0"/>
          <w:marTop w:val="67"/>
          <w:marBottom w:val="0"/>
          <w:divBdr>
            <w:top w:val="none" w:sz="0" w:space="0" w:color="auto"/>
            <w:left w:val="none" w:sz="0" w:space="0" w:color="auto"/>
            <w:bottom w:val="none" w:sz="0" w:space="0" w:color="auto"/>
            <w:right w:val="none" w:sz="0" w:space="0" w:color="auto"/>
          </w:divBdr>
        </w:div>
        <w:div w:id="849679210">
          <w:marLeft w:val="547"/>
          <w:marRight w:val="0"/>
          <w:marTop w:val="67"/>
          <w:marBottom w:val="120"/>
          <w:divBdr>
            <w:top w:val="none" w:sz="0" w:space="0" w:color="auto"/>
            <w:left w:val="none" w:sz="0" w:space="0" w:color="auto"/>
            <w:bottom w:val="none" w:sz="0" w:space="0" w:color="auto"/>
            <w:right w:val="none" w:sz="0" w:space="0" w:color="auto"/>
          </w:divBdr>
        </w:div>
        <w:div w:id="849679231">
          <w:marLeft w:val="1166"/>
          <w:marRight w:val="0"/>
          <w:marTop w:val="67"/>
          <w:marBottom w:val="0"/>
          <w:divBdr>
            <w:top w:val="none" w:sz="0" w:space="0" w:color="auto"/>
            <w:left w:val="none" w:sz="0" w:space="0" w:color="auto"/>
            <w:bottom w:val="none" w:sz="0" w:space="0" w:color="auto"/>
            <w:right w:val="none" w:sz="0" w:space="0" w:color="auto"/>
          </w:divBdr>
        </w:div>
        <w:div w:id="849679240">
          <w:marLeft w:val="1166"/>
          <w:marRight w:val="0"/>
          <w:marTop w:val="67"/>
          <w:marBottom w:val="0"/>
          <w:divBdr>
            <w:top w:val="none" w:sz="0" w:space="0" w:color="auto"/>
            <w:left w:val="none" w:sz="0" w:space="0" w:color="auto"/>
            <w:bottom w:val="none" w:sz="0" w:space="0" w:color="auto"/>
            <w:right w:val="none" w:sz="0" w:space="0" w:color="auto"/>
          </w:divBdr>
        </w:div>
        <w:div w:id="849679325">
          <w:marLeft w:val="1166"/>
          <w:marRight w:val="0"/>
          <w:marTop w:val="67"/>
          <w:marBottom w:val="0"/>
          <w:divBdr>
            <w:top w:val="none" w:sz="0" w:space="0" w:color="auto"/>
            <w:left w:val="none" w:sz="0" w:space="0" w:color="auto"/>
            <w:bottom w:val="none" w:sz="0" w:space="0" w:color="auto"/>
            <w:right w:val="none" w:sz="0" w:space="0" w:color="auto"/>
          </w:divBdr>
        </w:div>
        <w:div w:id="849679339">
          <w:marLeft w:val="1166"/>
          <w:marRight w:val="0"/>
          <w:marTop w:val="67"/>
          <w:marBottom w:val="0"/>
          <w:divBdr>
            <w:top w:val="none" w:sz="0" w:space="0" w:color="auto"/>
            <w:left w:val="none" w:sz="0" w:space="0" w:color="auto"/>
            <w:bottom w:val="none" w:sz="0" w:space="0" w:color="auto"/>
            <w:right w:val="none" w:sz="0" w:space="0" w:color="auto"/>
          </w:divBdr>
        </w:div>
      </w:divsChild>
    </w:div>
    <w:div w:id="849679380">
      <w:marLeft w:val="0"/>
      <w:marRight w:val="0"/>
      <w:marTop w:val="0"/>
      <w:marBottom w:val="0"/>
      <w:divBdr>
        <w:top w:val="none" w:sz="0" w:space="0" w:color="auto"/>
        <w:left w:val="none" w:sz="0" w:space="0" w:color="auto"/>
        <w:bottom w:val="none" w:sz="0" w:space="0" w:color="auto"/>
        <w:right w:val="none" w:sz="0" w:space="0" w:color="auto"/>
      </w:divBdr>
      <w:divsChild>
        <w:div w:id="849678977">
          <w:marLeft w:val="1166"/>
          <w:marRight w:val="0"/>
          <w:marTop w:val="77"/>
          <w:marBottom w:val="120"/>
          <w:divBdr>
            <w:top w:val="none" w:sz="0" w:space="0" w:color="auto"/>
            <w:left w:val="none" w:sz="0" w:space="0" w:color="auto"/>
            <w:bottom w:val="none" w:sz="0" w:space="0" w:color="auto"/>
            <w:right w:val="none" w:sz="0" w:space="0" w:color="auto"/>
          </w:divBdr>
        </w:div>
        <w:div w:id="849679313">
          <w:marLeft w:val="1166"/>
          <w:marRight w:val="0"/>
          <w:marTop w:val="77"/>
          <w:marBottom w:val="120"/>
          <w:divBdr>
            <w:top w:val="none" w:sz="0" w:space="0" w:color="auto"/>
            <w:left w:val="none" w:sz="0" w:space="0" w:color="auto"/>
            <w:bottom w:val="none" w:sz="0" w:space="0" w:color="auto"/>
            <w:right w:val="none" w:sz="0" w:space="0" w:color="auto"/>
          </w:divBdr>
        </w:div>
      </w:divsChild>
    </w:div>
    <w:div w:id="849679381">
      <w:marLeft w:val="0"/>
      <w:marRight w:val="0"/>
      <w:marTop w:val="0"/>
      <w:marBottom w:val="0"/>
      <w:divBdr>
        <w:top w:val="none" w:sz="0" w:space="0" w:color="auto"/>
        <w:left w:val="none" w:sz="0" w:space="0" w:color="auto"/>
        <w:bottom w:val="none" w:sz="0" w:space="0" w:color="auto"/>
        <w:right w:val="none" w:sz="0" w:space="0" w:color="auto"/>
      </w:divBdr>
      <w:divsChild>
        <w:div w:id="849679314">
          <w:marLeft w:val="547"/>
          <w:marRight w:val="0"/>
          <w:marTop w:val="96"/>
          <w:marBottom w:val="0"/>
          <w:divBdr>
            <w:top w:val="none" w:sz="0" w:space="0" w:color="auto"/>
            <w:left w:val="none" w:sz="0" w:space="0" w:color="auto"/>
            <w:bottom w:val="none" w:sz="0" w:space="0" w:color="auto"/>
            <w:right w:val="none" w:sz="0" w:space="0" w:color="auto"/>
          </w:divBdr>
        </w:div>
      </w:divsChild>
    </w:div>
    <w:div w:id="849679383">
      <w:marLeft w:val="0"/>
      <w:marRight w:val="0"/>
      <w:marTop w:val="0"/>
      <w:marBottom w:val="0"/>
      <w:divBdr>
        <w:top w:val="none" w:sz="0" w:space="0" w:color="auto"/>
        <w:left w:val="none" w:sz="0" w:space="0" w:color="auto"/>
        <w:bottom w:val="none" w:sz="0" w:space="0" w:color="auto"/>
        <w:right w:val="none" w:sz="0" w:space="0" w:color="auto"/>
      </w:divBdr>
      <w:divsChild>
        <w:div w:id="849678899">
          <w:marLeft w:val="547"/>
          <w:marRight w:val="0"/>
          <w:marTop w:val="77"/>
          <w:marBottom w:val="0"/>
          <w:divBdr>
            <w:top w:val="none" w:sz="0" w:space="0" w:color="auto"/>
            <w:left w:val="none" w:sz="0" w:space="0" w:color="auto"/>
            <w:bottom w:val="none" w:sz="0" w:space="0" w:color="auto"/>
            <w:right w:val="none" w:sz="0" w:space="0" w:color="auto"/>
          </w:divBdr>
        </w:div>
        <w:div w:id="849678917">
          <w:marLeft w:val="547"/>
          <w:marRight w:val="0"/>
          <w:marTop w:val="77"/>
          <w:marBottom w:val="120"/>
          <w:divBdr>
            <w:top w:val="none" w:sz="0" w:space="0" w:color="auto"/>
            <w:left w:val="none" w:sz="0" w:space="0" w:color="auto"/>
            <w:bottom w:val="none" w:sz="0" w:space="0" w:color="auto"/>
            <w:right w:val="none" w:sz="0" w:space="0" w:color="auto"/>
          </w:divBdr>
        </w:div>
        <w:div w:id="849678964">
          <w:marLeft w:val="547"/>
          <w:marRight w:val="0"/>
          <w:marTop w:val="77"/>
          <w:marBottom w:val="0"/>
          <w:divBdr>
            <w:top w:val="none" w:sz="0" w:space="0" w:color="auto"/>
            <w:left w:val="none" w:sz="0" w:space="0" w:color="auto"/>
            <w:bottom w:val="none" w:sz="0" w:space="0" w:color="auto"/>
            <w:right w:val="none" w:sz="0" w:space="0" w:color="auto"/>
          </w:divBdr>
        </w:div>
        <w:div w:id="849679139">
          <w:marLeft w:val="547"/>
          <w:marRight w:val="0"/>
          <w:marTop w:val="77"/>
          <w:marBottom w:val="120"/>
          <w:divBdr>
            <w:top w:val="none" w:sz="0" w:space="0" w:color="auto"/>
            <w:left w:val="none" w:sz="0" w:space="0" w:color="auto"/>
            <w:bottom w:val="none" w:sz="0" w:space="0" w:color="auto"/>
            <w:right w:val="none" w:sz="0" w:space="0" w:color="auto"/>
          </w:divBdr>
        </w:div>
        <w:div w:id="849679173">
          <w:marLeft w:val="547"/>
          <w:marRight w:val="0"/>
          <w:marTop w:val="77"/>
          <w:marBottom w:val="120"/>
          <w:divBdr>
            <w:top w:val="none" w:sz="0" w:space="0" w:color="auto"/>
            <w:left w:val="none" w:sz="0" w:space="0" w:color="auto"/>
            <w:bottom w:val="none" w:sz="0" w:space="0" w:color="auto"/>
            <w:right w:val="none" w:sz="0" w:space="0" w:color="auto"/>
          </w:divBdr>
        </w:div>
      </w:divsChild>
    </w:div>
    <w:div w:id="849679390">
      <w:marLeft w:val="0"/>
      <w:marRight w:val="0"/>
      <w:marTop w:val="0"/>
      <w:marBottom w:val="0"/>
      <w:divBdr>
        <w:top w:val="none" w:sz="0" w:space="0" w:color="auto"/>
        <w:left w:val="none" w:sz="0" w:space="0" w:color="auto"/>
        <w:bottom w:val="none" w:sz="0" w:space="0" w:color="auto"/>
        <w:right w:val="none" w:sz="0" w:space="0" w:color="auto"/>
      </w:divBdr>
      <w:divsChild>
        <w:div w:id="849679332">
          <w:marLeft w:val="547"/>
          <w:marRight w:val="0"/>
          <w:marTop w:val="134"/>
          <w:marBottom w:val="0"/>
          <w:divBdr>
            <w:top w:val="none" w:sz="0" w:space="0" w:color="auto"/>
            <w:left w:val="none" w:sz="0" w:space="0" w:color="auto"/>
            <w:bottom w:val="none" w:sz="0" w:space="0" w:color="auto"/>
            <w:right w:val="none" w:sz="0" w:space="0" w:color="auto"/>
          </w:divBdr>
        </w:div>
      </w:divsChild>
    </w:div>
    <w:div w:id="849679394">
      <w:marLeft w:val="0"/>
      <w:marRight w:val="0"/>
      <w:marTop w:val="0"/>
      <w:marBottom w:val="0"/>
      <w:divBdr>
        <w:top w:val="none" w:sz="0" w:space="0" w:color="auto"/>
        <w:left w:val="none" w:sz="0" w:space="0" w:color="auto"/>
        <w:bottom w:val="none" w:sz="0" w:space="0" w:color="auto"/>
        <w:right w:val="none" w:sz="0" w:space="0" w:color="auto"/>
      </w:divBdr>
      <w:divsChild>
        <w:div w:id="849678862">
          <w:marLeft w:val="1166"/>
          <w:marRight w:val="0"/>
          <w:marTop w:val="67"/>
          <w:marBottom w:val="120"/>
          <w:divBdr>
            <w:top w:val="none" w:sz="0" w:space="0" w:color="auto"/>
            <w:left w:val="none" w:sz="0" w:space="0" w:color="auto"/>
            <w:bottom w:val="none" w:sz="0" w:space="0" w:color="auto"/>
            <w:right w:val="none" w:sz="0" w:space="0" w:color="auto"/>
          </w:divBdr>
        </w:div>
        <w:div w:id="849678948">
          <w:marLeft w:val="1166"/>
          <w:marRight w:val="0"/>
          <w:marTop w:val="67"/>
          <w:marBottom w:val="120"/>
          <w:divBdr>
            <w:top w:val="none" w:sz="0" w:space="0" w:color="auto"/>
            <w:left w:val="none" w:sz="0" w:space="0" w:color="auto"/>
            <w:bottom w:val="none" w:sz="0" w:space="0" w:color="auto"/>
            <w:right w:val="none" w:sz="0" w:space="0" w:color="auto"/>
          </w:divBdr>
        </w:div>
        <w:div w:id="849679008">
          <w:marLeft w:val="547"/>
          <w:marRight w:val="0"/>
          <w:marTop w:val="77"/>
          <w:marBottom w:val="120"/>
          <w:divBdr>
            <w:top w:val="none" w:sz="0" w:space="0" w:color="auto"/>
            <w:left w:val="none" w:sz="0" w:space="0" w:color="auto"/>
            <w:bottom w:val="none" w:sz="0" w:space="0" w:color="auto"/>
            <w:right w:val="none" w:sz="0" w:space="0" w:color="auto"/>
          </w:divBdr>
        </w:div>
        <w:div w:id="849679046">
          <w:marLeft w:val="547"/>
          <w:marRight w:val="0"/>
          <w:marTop w:val="86"/>
          <w:marBottom w:val="120"/>
          <w:divBdr>
            <w:top w:val="none" w:sz="0" w:space="0" w:color="auto"/>
            <w:left w:val="none" w:sz="0" w:space="0" w:color="auto"/>
            <w:bottom w:val="none" w:sz="0" w:space="0" w:color="auto"/>
            <w:right w:val="none" w:sz="0" w:space="0" w:color="auto"/>
          </w:divBdr>
        </w:div>
        <w:div w:id="849679193">
          <w:marLeft w:val="1166"/>
          <w:marRight w:val="0"/>
          <w:marTop w:val="67"/>
          <w:marBottom w:val="120"/>
          <w:divBdr>
            <w:top w:val="none" w:sz="0" w:space="0" w:color="auto"/>
            <w:left w:val="none" w:sz="0" w:space="0" w:color="auto"/>
            <w:bottom w:val="none" w:sz="0" w:space="0" w:color="auto"/>
            <w:right w:val="none" w:sz="0" w:space="0" w:color="auto"/>
          </w:divBdr>
        </w:div>
        <w:div w:id="849679272">
          <w:marLeft w:val="1166"/>
          <w:marRight w:val="0"/>
          <w:marTop w:val="67"/>
          <w:marBottom w:val="120"/>
          <w:divBdr>
            <w:top w:val="none" w:sz="0" w:space="0" w:color="auto"/>
            <w:left w:val="none" w:sz="0" w:space="0" w:color="auto"/>
            <w:bottom w:val="none" w:sz="0" w:space="0" w:color="auto"/>
            <w:right w:val="none" w:sz="0" w:space="0" w:color="auto"/>
          </w:divBdr>
        </w:div>
      </w:divsChild>
    </w:div>
    <w:div w:id="900361924">
      <w:bodyDiv w:val="1"/>
      <w:marLeft w:val="0"/>
      <w:marRight w:val="0"/>
      <w:marTop w:val="0"/>
      <w:marBottom w:val="0"/>
      <w:divBdr>
        <w:top w:val="none" w:sz="0" w:space="0" w:color="auto"/>
        <w:left w:val="none" w:sz="0" w:space="0" w:color="auto"/>
        <w:bottom w:val="none" w:sz="0" w:space="0" w:color="auto"/>
        <w:right w:val="none" w:sz="0" w:space="0" w:color="auto"/>
      </w:divBdr>
      <w:divsChild>
        <w:div w:id="559101126">
          <w:marLeft w:val="0"/>
          <w:marRight w:val="0"/>
          <w:marTop w:val="0"/>
          <w:marBottom w:val="0"/>
          <w:divBdr>
            <w:top w:val="none" w:sz="0" w:space="0" w:color="auto"/>
            <w:left w:val="none" w:sz="0" w:space="0" w:color="auto"/>
            <w:bottom w:val="none" w:sz="0" w:space="0" w:color="auto"/>
            <w:right w:val="none" w:sz="0" w:space="0" w:color="auto"/>
          </w:divBdr>
          <w:divsChild>
            <w:div w:id="1229415395">
              <w:marLeft w:val="0"/>
              <w:marRight w:val="0"/>
              <w:marTop w:val="0"/>
              <w:marBottom w:val="0"/>
              <w:divBdr>
                <w:top w:val="none" w:sz="0" w:space="0" w:color="auto"/>
                <w:left w:val="none" w:sz="0" w:space="0" w:color="auto"/>
                <w:bottom w:val="none" w:sz="0" w:space="0" w:color="auto"/>
                <w:right w:val="none" w:sz="0" w:space="0" w:color="auto"/>
              </w:divBdr>
              <w:divsChild>
                <w:div w:id="2112237646">
                  <w:marLeft w:val="-225"/>
                  <w:marRight w:val="-225"/>
                  <w:marTop w:val="0"/>
                  <w:marBottom w:val="0"/>
                  <w:divBdr>
                    <w:top w:val="none" w:sz="0" w:space="0" w:color="auto"/>
                    <w:left w:val="none" w:sz="0" w:space="0" w:color="auto"/>
                    <w:bottom w:val="none" w:sz="0" w:space="0" w:color="auto"/>
                    <w:right w:val="none" w:sz="0" w:space="0" w:color="auto"/>
                  </w:divBdr>
                  <w:divsChild>
                    <w:div w:id="102309947">
                      <w:marLeft w:val="0"/>
                      <w:marRight w:val="0"/>
                      <w:marTop w:val="0"/>
                      <w:marBottom w:val="0"/>
                      <w:divBdr>
                        <w:top w:val="none" w:sz="0" w:space="0" w:color="auto"/>
                        <w:left w:val="none" w:sz="0" w:space="0" w:color="auto"/>
                        <w:bottom w:val="none" w:sz="0" w:space="0" w:color="auto"/>
                        <w:right w:val="none" w:sz="0" w:space="0" w:color="auto"/>
                      </w:divBdr>
                      <w:divsChild>
                        <w:div w:id="785464741">
                          <w:marLeft w:val="150"/>
                          <w:marRight w:val="0"/>
                          <w:marTop w:val="0"/>
                          <w:marBottom w:val="0"/>
                          <w:divBdr>
                            <w:top w:val="none" w:sz="0" w:space="0" w:color="auto"/>
                            <w:left w:val="none" w:sz="0" w:space="0" w:color="auto"/>
                            <w:bottom w:val="none" w:sz="0" w:space="0" w:color="auto"/>
                            <w:right w:val="none" w:sz="0" w:space="0" w:color="auto"/>
                          </w:divBdr>
                          <w:divsChild>
                            <w:div w:id="56053293">
                              <w:marLeft w:val="0"/>
                              <w:marRight w:val="0"/>
                              <w:marTop w:val="0"/>
                              <w:marBottom w:val="0"/>
                              <w:divBdr>
                                <w:top w:val="none" w:sz="0" w:space="0" w:color="auto"/>
                                <w:left w:val="none" w:sz="0" w:space="0" w:color="auto"/>
                                <w:bottom w:val="none" w:sz="0" w:space="0" w:color="auto"/>
                                <w:right w:val="none" w:sz="0" w:space="0" w:color="auto"/>
                              </w:divBdr>
                              <w:divsChild>
                                <w:div w:id="241179663">
                                  <w:marLeft w:val="0"/>
                                  <w:marRight w:val="0"/>
                                  <w:marTop w:val="0"/>
                                  <w:marBottom w:val="0"/>
                                  <w:divBdr>
                                    <w:top w:val="none" w:sz="0" w:space="0" w:color="auto"/>
                                    <w:left w:val="none" w:sz="0" w:space="0" w:color="auto"/>
                                    <w:bottom w:val="none" w:sz="0" w:space="0" w:color="auto"/>
                                    <w:right w:val="none" w:sz="0" w:space="0" w:color="auto"/>
                                  </w:divBdr>
                                  <w:divsChild>
                                    <w:div w:id="388306018">
                                      <w:marLeft w:val="0"/>
                                      <w:marRight w:val="0"/>
                                      <w:marTop w:val="0"/>
                                      <w:marBottom w:val="0"/>
                                      <w:divBdr>
                                        <w:top w:val="none" w:sz="0" w:space="0" w:color="auto"/>
                                        <w:left w:val="none" w:sz="0" w:space="0" w:color="auto"/>
                                        <w:bottom w:val="none" w:sz="0" w:space="0" w:color="auto"/>
                                        <w:right w:val="none" w:sz="0" w:space="0" w:color="auto"/>
                                      </w:divBdr>
                                      <w:divsChild>
                                        <w:div w:id="165484269">
                                          <w:marLeft w:val="0"/>
                                          <w:marRight w:val="0"/>
                                          <w:marTop w:val="0"/>
                                          <w:marBottom w:val="0"/>
                                          <w:divBdr>
                                            <w:top w:val="none" w:sz="0" w:space="0" w:color="auto"/>
                                            <w:left w:val="none" w:sz="0" w:space="0" w:color="auto"/>
                                            <w:bottom w:val="none" w:sz="0" w:space="0" w:color="auto"/>
                                            <w:right w:val="none" w:sz="0" w:space="0" w:color="auto"/>
                                          </w:divBdr>
                                          <w:divsChild>
                                            <w:div w:id="1606888321">
                                              <w:marLeft w:val="0"/>
                                              <w:marRight w:val="0"/>
                                              <w:marTop w:val="0"/>
                                              <w:marBottom w:val="0"/>
                                              <w:divBdr>
                                                <w:top w:val="none" w:sz="0" w:space="0" w:color="auto"/>
                                                <w:left w:val="none" w:sz="0" w:space="0" w:color="auto"/>
                                                <w:bottom w:val="none" w:sz="0" w:space="0" w:color="auto"/>
                                                <w:right w:val="none" w:sz="0" w:space="0" w:color="auto"/>
                                              </w:divBdr>
                                              <w:divsChild>
                                                <w:div w:id="1428113038">
                                                  <w:marLeft w:val="0"/>
                                                  <w:marRight w:val="0"/>
                                                  <w:marTop w:val="0"/>
                                                  <w:marBottom w:val="0"/>
                                                  <w:divBdr>
                                                    <w:top w:val="none" w:sz="0" w:space="0" w:color="auto"/>
                                                    <w:left w:val="none" w:sz="0" w:space="0" w:color="auto"/>
                                                    <w:bottom w:val="none" w:sz="0" w:space="0" w:color="auto"/>
                                                    <w:right w:val="none" w:sz="0" w:space="0" w:color="auto"/>
                                                  </w:divBdr>
                                                  <w:divsChild>
                                                    <w:div w:id="291862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03299227">
      <w:bodyDiv w:val="1"/>
      <w:marLeft w:val="0"/>
      <w:marRight w:val="0"/>
      <w:marTop w:val="0"/>
      <w:marBottom w:val="0"/>
      <w:divBdr>
        <w:top w:val="none" w:sz="0" w:space="0" w:color="auto"/>
        <w:left w:val="none" w:sz="0" w:space="0" w:color="auto"/>
        <w:bottom w:val="none" w:sz="0" w:space="0" w:color="auto"/>
        <w:right w:val="none" w:sz="0" w:space="0" w:color="auto"/>
      </w:divBdr>
      <w:divsChild>
        <w:div w:id="1030110904">
          <w:marLeft w:val="0"/>
          <w:marRight w:val="0"/>
          <w:marTop w:val="0"/>
          <w:marBottom w:val="0"/>
          <w:divBdr>
            <w:top w:val="none" w:sz="0" w:space="0" w:color="auto"/>
            <w:left w:val="none" w:sz="0" w:space="0" w:color="auto"/>
            <w:bottom w:val="none" w:sz="0" w:space="0" w:color="auto"/>
            <w:right w:val="none" w:sz="0" w:space="0" w:color="auto"/>
          </w:divBdr>
          <w:divsChild>
            <w:div w:id="599025289">
              <w:marLeft w:val="0"/>
              <w:marRight w:val="0"/>
              <w:marTop w:val="0"/>
              <w:marBottom w:val="0"/>
              <w:divBdr>
                <w:top w:val="none" w:sz="0" w:space="0" w:color="auto"/>
                <w:left w:val="none" w:sz="0" w:space="0" w:color="auto"/>
                <w:bottom w:val="none" w:sz="0" w:space="0" w:color="auto"/>
                <w:right w:val="none" w:sz="0" w:space="0" w:color="auto"/>
              </w:divBdr>
              <w:divsChild>
                <w:div w:id="38915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759423">
      <w:bodyDiv w:val="1"/>
      <w:marLeft w:val="0"/>
      <w:marRight w:val="0"/>
      <w:marTop w:val="0"/>
      <w:marBottom w:val="0"/>
      <w:divBdr>
        <w:top w:val="none" w:sz="0" w:space="0" w:color="auto"/>
        <w:left w:val="none" w:sz="0" w:space="0" w:color="auto"/>
        <w:bottom w:val="none" w:sz="0" w:space="0" w:color="auto"/>
        <w:right w:val="none" w:sz="0" w:space="0" w:color="auto"/>
      </w:divBdr>
      <w:divsChild>
        <w:div w:id="1615865220">
          <w:marLeft w:val="0"/>
          <w:marRight w:val="0"/>
          <w:marTop w:val="0"/>
          <w:marBottom w:val="0"/>
          <w:divBdr>
            <w:top w:val="none" w:sz="0" w:space="0" w:color="auto"/>
            <w:left w:val="none" w:sz="0" w:space="0" w:color="auto"/>
            <w:bottom w:val="none" w:sz="0" w:space="0" w:color="auto"/>
            <w:right w:val="none" w:sz="0" w:space="0" w:color="auto"/>
          </w:divBdr>
          <w:divsChild>
            <w:div w:id="332026821">
              <w:marLeft w:val="0"/>
              <w:marRight w:val="0"/>
              <w:marTop w:val="0"/>
              <w:marBottom w:val="0"/>
              <w:divBdr>
                <w:top w:val="none" w:sz="0" w:space="0" w:color="auto"/>
                <w:left w:val="none" w:sz="0" w:space="0" w:color="auto"/>
                <w:bottom w:val="none" w:sz="0" w:space="0" w:color="auto"/>
                <w:right w:val="none" w:sz="0" w:space="0" w:color="auto"/>
              </w:divBdr>
              <w:divsChild>
                <w:div w:id="9704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194925">
      <w:bodyDiv w:val="1"/>
      <w:marLeft w:val="0"/>
      <w:marRight w:val="0"/>
      <w:marTop w:val="0"/>
      <w:marBottom w:val="0"/>
      <w:divBdr>
        <w:top w:val="none" w:sz="0" w:space="0" w:color="auto"/>
        <w:left w:val="none" w:sz="0" w:space="0" w:color="auto"/>
        <w:bottom w:val="none" w:sz="0" w:space="0" w:color="auto"/>
        <w:right w:val="none" w:sz="0" w:space="0" w:color="auto"/>
      </w:divBdr>
      <w:divsChild>
        <w:div w:id="1153990053">
          <w:marLeft w:val="0"/>
          <w:marRight w:val="0"/>
          <w:marTop w:val="0"/>
          <w:marBottom w:val="0"/>
          <w:divBdr>
            <w:top w:val="none" w:sz="0" w:space="0" w:color="auto"/>
            <w:left w:val="none" w:sz="0" w:space="0" w:color="auto"/>
            <w:bottom w:val="none" w:sz="0" w:space="0" w:color="auto"/>
            <w:right w:val="none" w:sz="0" w:space="0" w:color="auto"/>
          </w:divBdr>
          <w:divsChild>
            <w:div w:id="1796561821">
              <w:marLeft w:val="0"/>
              <w:marRight w:val="0"/>
              <w:marTop w:val="0"/>
              <w:marBottom w:val="0"/>
              <w:divBdr>
                <w:top w:val="none" w:sz="0" w:space="0" w:color="auto"/>
                <w:left w:val="none" w:sz="0" w:space="0" w:color="auto"/>
                <w:bottom w:val="none" w:sz="0" w:space="0" w:color="auto"/>
                <w:right w:val="none" w:sz="0" w:space="0" w:color="auto"/>
              </w:divBdr>
              <w:divsChild>
                <w:div w:id="141774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8148049">
      <w:bodyDiv w:val="1"/>
      <w:marLeft w:val="0"/>
      <w:marRight w:val="0"/>
      <w:marTop w:val="0"/>
      <w:marBottom w:val="0"/>
      <w:divBdr>
        <w:top w:val="none" w:sz="0" w:space="0" w:color="auto"/>
        <w:left w:val="none" w:sz="0" w:space="0" w:color="auto"/>
        <w:bottom w:val="none" w:sz="0" w:space="0" w:color="auto"/>
        <w:right w:val="none" w:sz="0" w:space="0" w:color="auto"/>
      </w:divBdr>
      <w:divsChild>
        <w:div w:id="604849269">
          <w:marLeft w:val="0"/>
          <w:marRight w:val="0"/>
          <w:marTop w:val="0"/>
          <w:marBottom w:val="0"/>
          <w:divBdr>
            <w:top w:val="none" w:sz="0" w:space="0" w:color="auto"/>
            <w:left w:val="none" w:sz="0" w:space="0" w:color="auto"/>
            <w:bottom w:val="none" w:sz="0" w:space="0" w:color="auto"/>
            <w:right w:val="none" w:sz="0" w:space="0" w:color="auto"/>
          </w:divBdr>
          <w:divsChild>
            <w:div w:id="280454409">
              <w:marLeft w:val="0"/>
              <w:marRight w:val="0"/>
              <w:marTop w:val="0"/>
              <w:marBottom w:val="0"/>
              <w:divBdr>
                <w:top w:val="none" w:sz="0" w:space="0" w:color="auto"/>
                <w:left w:val="none" w:sz="0" w:space="0" w:color="auto"/>
                <w:bottom w:val="none" w:sz="0" w:space="0" w:color="auto"/>
                <w:right w:val="none" w:sz="0" w:space="0" w:color="auto"/>
              </w:divBdr>
              <w:divsChild>
                <w:div w:id="143316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9446300">
      <w:bodyDiv w:val="1"/>
      <w:marLeft w:val="0"/>
      <w:marRight w:val="0"/>
      <w:marTop w:val="0"/>
      <w:marBottom w:val="0"/>
      <w:divBdr>
        <w:top w:val="none" w:sz="0" w:space="0" w:color="auto"/>
        <w:left w:val="none" w:sz="0" w:space="0" w:color="auto"/>
        <w:bottom w:val="none" w:sz="0" w:space="0" w:color="auto"/>
        <w:right w:val="none" w:sz="0" w:space="0" w:color="auto"/>
      </w:divBdr>
      <w:divsChild>
        <w:div w:id="1150098666">
          <w:marLeft w:val="0"/>
          <w:marRight w:val="0"/>
          <w:marTop w:val="0"/>
          <w:marBottom w:val="0"/>
          <w:divBdr>
            <w:top w:val="none" w:sz="0" w:space="0" w:color="auto"/>
            <w:left w:val="none" w:sz="0" w:space="0" w:color="auto"/>
            <w:bottom w:val="none" w:sz="0" w:space="0" w:color="auto"/>
            <w:right w:val="none" w:sz="0" w:space="0" w:color="auto"/>
          </w:divBdr>
          <w:divsChild>
            <w:div w:id="1772628396">
              <w:marLeft w:val="0"/>
              <w:marRight w:val="0"/>
              <w:marTop w:val="0"/>
              <w:marBottom w:val="0"/>
              <w:divBdr>
                <w:top w:val="none" w:sz="0" w:space="0" w:color="auto"/>
                <w:left w:val="none" w:sz="0" w:space="0" w:color="auto"/>
                <w:bottom w:val="none" w:sz="0" w:space="0" w:color="auto"/>
                <w:right w:val="none" w:sz="0" w:space="0" w:color="auto"/>
              </w:divBdr>
              <w:divsChild>
                <w:div w:id="196596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178108">
      <w:bodyDiv w:val="1"/>
      <w:marLeft w:val="0"/>
      <w:marRight w:val="0"/>
      <w:marTop w:val="0"/>
      <w:marBottom w:val="0"/>
      <w:divBdr>
        <w:top w:val="none" w:sz="0" w:space="0" w:color="auto"/>
        <w:left w:val="none" w:sz="0" w:space="0" w:color="auto"/>
        <w:bottom w:val="none" w:sz="0" w:space="0" w:color="auto"/>
        <w:right w:val="none" w:sz="0" w:space="0" w:color="auto"/>
      </w:divBdr>
      <w:divsChild>
        <w:div w:id="706834829">
          <w:marLeft w:val="0"/>
          <w:marRight w:val="0"/>
          <w:marTop w:val="0"/>
          <w:marBottom w:val="0"/>
          <w:divBdr>
            <w:top w:val="none" w:sz="0" w:space="0" w:color="auto"/>
            <w:left w:val="none" w:sz="0" w:space="0" w:color="auto"/>
            <w:bottom w:val="none" w:sz="0" w:space="0" w:color="auto"/>
            <w:right w:val="none" w:sz="0" w:space="0" w:color="auto"/>
          </w:divBdr>
          <w:divsChild>
            <w:div w:id="222567420">
              <w:marLeft w:val="0"/>
              <w:marRight w:val="0"/>
              <w:marTop w:val="0"/>
              <w:marBottom w:val="0"/>
              <w:divBdr>
                <w:top w:val="none" w:sz="0" w:space="0" w:color="auto"/>
                <w:left w:val="none" w:sz="0" w:space="0" w:color="auto"/>
                <w:bottom w:val="none" w:sz="0" w:space="0" w:color="auto"/>
                <w:right w:val="none" w:sz="0" w:space="0" w:color="auto"/>
              </w:divBdr>
              <w:divsChild>
                <w:div w:id="304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1390163">
      <w:bodyDiv w:val="1"/>
      <w:marLeft w:val="0"/>
      <w:marRight w:val="0"/>
      <w:marTop w:val="0"/>
      <w:marBottom w:val="0"/>
      <w:divBdr>
        <w:top w:val="none" w:sz="0" w:space="0" w:color="auto"/>
        <w:left w:val="none" w:sz="0" w:space="0" w:color="auto"/>
        <w:bottom w:val="none" w:sz="0" w:space="0" w:color="auto"/>
        <w:right w:val="none" w:sz="0" w:space="0" w:color="auto"/>
      </w:divBdr>
      <w:divsChild>
        <w:div w:id="337344860">
          <w:marLeft w:val="547"/>
          <w:marRight w:val="0"/>
          <w:marTop w:val="134"/>
          <w:marBottom w:val="0"/>
          <w:divBdr>
            <w:top w:val="none" w:sz="0" w:space="0" w:color="auto"/>
            <w:left w:val="none" w:sz="0" w:space="0" w:color="auto"/>
            <w:bottom w:val="none" w:sz="0" w:space="0" w:color="auto"/>
            <w:right w:val="none" w:sz="0" w:space="0" w:color="auto"/>
          </w:divBdr>
        </w:div>
      </w:divsChild>
    </w:div>
    <w:div w:id="1799255521">
      <w:bodyDiv w:val="1"/>
      <w:marLeft w:val="0"/>
      <w:marRight w:val="0"/>
      <w:marTop w:val="0"/>
      <w:marBottom w:val="0"/>
      <w:divBdr>
        <w:top w:val="none" w:sz="0" w:space="0" w:color="auto"/>
        <w:left w:val="none" w:sz="0" w:space="0" w:color="auto"/>
        <w:bottom w:val="none" w:sz="0" w:space="0" w:color="auto"/>
        <w:right w:val="none" w:sz="0" w:space="0" w:color="auto"/>
      </w:divBdr>
      <w:divsChild>
        <w:div w:id="367415271">
          <w:marLeft w:val="0"/>
          <w:marRight w:val="0"/>
          <w:marTop w:val="0"/>
          <w:marBottom w:val="0"/>
          <w:divBdr>
            <w:top w:val="none" w:sz="0" w:space="0" w:color="auto"/>
            <w:left w:val="none" w:sz="0" w:space="0" w:color="auto"/>
            <w:bottom w:val="none" w:sz="0" w:space="0" w:color="auto"/>
            <w:right w:val="none" w:sz="0" w:space="0" w:color="auto"/>
          </w:divBdr>
          <w:divsChild>
            <w:div w:id="547495275">
              <w:marLeft w:val="0"/>
              <w:marRight w:val="0"/>
              <w:marTop w:val="0"/>
              <w:marBottom w:val="0"/>
              <w:divBdr>
                <w:top w:val="none" w:sz="0" w:space="0" w:color="auto"/>
                <w:left w:val="none" w:sz="0" w:space="0" w:color="auto"/>
                <w:bottom w:val="none" w:sz="0" w:space="0" w:color="auto"/>
                <w:right w:val="none" w:sz="0" w:space="0" w:color="auto"/>
              </w:divBdr>
              <w:divsChild>
                <w:div w:id="26099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adilet.zan.kz/rus/docs/K080000099_" TargetMode="External"/><Relationship Id="rId18" Type="http://schemas.openxmlformats.org/officeDocument/2006/relationships/hyperlink" Target="jl:1023502.1780000%201001000099.0%20" TargetMode="External"/><Relationship Id="rId26" Type="http://schemas.openxmlformats.org/officeDocument/2006/relationships/hyperlink" Target="jl:1038630.3230000%201001000099.0%20" TargetMode="External"/><Relationship Id="rId39" Type="http://schemas.openxmlformats.org/officeDocument/2006/relationships/hyperlink" Target="jl:1004237.0%201001000099.0%20" TargetMode="External"/><Relationship Id="rId21" Type="http://schemas.openxmlformats.org/officeDocument/2006/relationships/hyperlink" Target="http://vitaminka.kz/legislation/edition/1683" TargetMode="External"/><Relationship Id="rId34" Type="http://schemas.openxmlformats.org/officeDocument/2006/relationships/hyperlink" Target="jl:1048784.0%201001000099.0%20" TargetMode="External"/><Relationship Id="rId42" Type="http://schemas.openxmlformats.org/officeDocument/2006/relationships/hyperlink" Target="jl:1026994.100%201001000099.0%20" TargetMode="External"/><Relationship Id="rId47" Type="http://schemas.openxmlformats.org/officeDocument/2006/relationships/hyperlink" Target="https://ru.wikisource.org/wiki/%D0%9D%D0%B0%D0%BB%D0%BE%D0%B3%D0%BE%D0%B2%D1%8B%D0%B9_%D0%9A%D0%BE%D0%B4%D0%B5%D0%BA%D1%81_%D0%A0%D0%B5%D1%81%D0%BF%D1%83%D0%B1%D0%BB%D0%B8%D0%BA%D0%B8_%D0%9A%D0%B0%D0%B7%D0%B0%D1%85%D1%81%D1%82%D0%B0%D0%BD_2009_%D0%B3%D0%BE%D0%B4%D0%B0/%D0%93%D0%BB%D0%B0%D0%B2%D0%B0_31" TargetMode="External"/><Relationship Id="rId50" Type="http://schemas.openxmlformats.org/officeDocument/2006/relationships/hyperlink" Target="http://kgd.gov.kz/ru/content/nalog-na-sverhpribyl-1" TargetMode="External"/><Relationship Id="rId55" Type="http://schemas.openxmlformats.org/officeDocument/2006/relationships/hyperlink" Target="jl:30366217.3510000%20" TargetMode="External"/><Relationship Id="rId7" Type="http://schemas.openxmlformats.org/officeDocument/2006/relationships/endnotes" Target="endnotes.xml"/><Relationship Id="rId12" Type="http://schemas.openxmlformats.org/officeDocument/2006/relationships/hyperlink" Target="https://pro1c.kz/articles/16/315/" TargetMode="External"/><Relationship Id="rId17" Type="http://schemas.openxmlformats.org/officeDocument/2006/relationships/hyperlink" Target="https://pro1c.kz/articles/prochee/minimalnyy-raschetnyy-pokazatel-mrp/" TargetMode="External"/><Relationship Id="rId25" Type="http://schemas.openxmlformats.org/officeDocument/2006/relationships/hyperlink" Target="jl:1013880.9610000%201001000099.0%20" TargetMode="External"/><Relationship Id="rId33" Type="http://schemas.openxmlformats.org/officeDocument/2006/relationships/hyperlink" Target="jl:30118747.570000%201001000099.0%20" TargetMode="External"/><Relationship Id="rId38" Type="http://schemas.openxmlformats.org/officeDocument/2006/relationships/hyperlink" Target="jl:30005867.0%201001000099.0%20" TargetMode="External"/><Relationship Id="rId46" Type="http://schemas.openxmlformats.org/officeDocument/2006/relationships/hyperlink" Target="https://ru.wikisource.org/wiki/%D0%9D%D0%B0%D0%BB%D0%BE%D0%B3%D0%BE%D0%B2%D1%8B%D0%B9_%D0%9A%D0%BE%D0%B4%D0%B5%D0%BA%D1%81_%D0%A0%D0%B5%D1%81%D0%BF%D1%83%D0%B1%D0%BB%D0%B8%D0%BA%D0%B8_%D0%9A%D0%B0%D0%B7%D0%B0%D1%85%D1%81%D1%82%D0%B0%D0%BD_2009_%D0%B3%D0%BE%D0%B4%D0%B0/%D0%93%D0%BB%D0%B0%D0%B2%D0%B0_31" TargetMode="Externa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pro1c.kz/articles/3/47/" TargetMode="External"/><Relationship Id="rId20" Type="http://schemas.openxmlformats.org/officeDocument/2006/relationships/hyperlink" Target="http://vitaminka.kz/legislation/edition/1683" TargetMode="External"/><Relationship Id="rId29" Type="http://schemas.openxmlformats.org/officeDocument/2006/relationships/hyperlink" Target="jl:1023502.2170000%201001000099.0%20" TargetMode="External"/><Relationship Id="rId41" Type="http://schemas.openxmlformats.org/officeDocument/2006/relationships/hyperlink" Target="jl:1017053.1%201001000099.0%20" TargetMode="External"/><Relationship Id="rId54" Type="http://schemas.openxmlformats.org/officeDocument/2006/relationships/hyperlink" Target="jl:30366217.3510000%2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o1c.kz/articles/kpn/vychety+po+KPN/" TargetMode="External"/><Relationship Id="rId24" Type="http://schemas.openxmlformats.org/officeDocument/2006/relationships/hyperlink" Target="jl:1013880.8650000%201001000099.0%20" TargetMode="External"/><Relationship Id="rId32" Type="http://schemas.openxmlformats.org/officeDocument/2006/relationships/hyperlink" Target="http://www.pavlodar.com/zakon/index.html?dok=00967&amp;oraz=08&amp;noraz=224" TargetMode="External"/><Relationship Id="rId37" Type="http://schemas.openxmlformats.org/officeDocument/2006/relationships/hyperlink" Target="jl:1006061.1290000%201001000099.0%20" TargetMode="External"/><Relationship Id="rId40" Type="http://schemas.openxmlformats.org/officeDocument/2006/relationships/hyperlink" Target="jl:1999019.4800%201001000099.0%20" TargetMode="External"/><Relationship Id="rId45" Type="http://schemas.openxmlformats.org/officeDocument/2006/relationships/hyperlink" Target="https://ru.wikisource.org/wiki/%D0%9D%D0%B0%D0%BB%D0%BE%D0%B3%D0%BE%D0%B2%D1%8B%D0%B9_%D0%9A%D0%BE%D0%B4%D0%B5%D0%BA%D1%81_%D0%A0%D0%B5%D1%81%D0%BF%D1%83%D0%B1%D0%BB%D0%B8%D0%BA%D0%B8_%D0%9A%D0%B0%D0%B7%D0%B0%D1%85%D1%81%D1%82%D0%B0%D0%BD_2009_%D0%B3%D0%BE%D0%B4%D0%B0/%D0%93%D0%BB%D0%B0%D0%B2%D0%B0_31" TargetMode="External"/><Relationship Id="rId53" Type="http://schemas.openxmlformats.org/officeDocument/2006/relationships/hyperlink" Target="jl:30366217.3510000%20" TargetMode="External"/><Relationship Id="rId58"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pro1c.kz/articles/kpn/vychety+po+KPN/" TargetMode="External"/><Relationship Id="rId23" Type="http://schemas.openxmlformats.org/officeDocument/2006/relationships/hyperlink" Target="jl:1018949.0%201001000099.0%20" TargetMode="External"/><Relationship Id="rId28" Type="http://schemas.openxmlformats.org/officeDocument/2006/relationships/hyperlink" Target="jl:1013880.8660000%201001000099.0%20" TargetMode="External"/><Relationship Id="rId36" Type="http://schemas.openxmlformats.org/officeDocument/2006/relationships/hyperlink" Target="jl:30013858.10006%201001000099.0%20" TargetMode="External"/><Relationship Id="rId49" Type="http://schemas.openxmlformats.org/officeDocument/2006/relationships/hyperlink" Target="https://ru.wikisource.org/wiki/%D0%9D%D0%B0%D0%BB%D0%BE%D0%B3%D0%BE%D0%B2%D1%8B%D0%B9_%D0%9A%D0%BE%D0%B4%D0%B5%D0%BA%D1%81_%D0%A0%D0%B5%D1%81%D0%BF%D1%83%D0%B1%D0%BB%D0%B8%D0%BA%D0%B8_%D0%9A%D0%B0%D0%B7%D0%B0%D1%85%D1%81%D1%82%D0%B0%D0%BD_2009_%D0%B3%D0%BE%D0%B4%D0%B0/%D0%93%D0%BB%D0%B0%D0%B2%D0%B0_35" TargetMode="External"/><Relationship Id="rId57" Type="http://schemas.openxmlformats.org/officeDocument/2006/relationships/image" Target="media/image5.png"/><Relationship Id="rId10" Type="http://schemas.openxmlformats.org/officeDocument/2006/relationships/hyperlink" Target="https://pro1c.kz/articles/kpn/dokhody/" TargetMode="External"/><Relationship Id="rId19" Type="http://schemas.openxmlformats.org/officeDocument/2006/relationships/hyperlink" Target="http://vitaminka.kz/legislation/edition/1683" TargetMode="External"/><Relationship Id="rId31" Type="http://schemas.openxmlformats.org/officeDocument/2006/relationships/hyperlink" Target="https://ru.wikisource.org/wiki/%D0%9D%D0%B0%D0%BB%D0%BE%D0%B3%D0%BE%D0%B2%D1%8B%D0%B9_%D0%9A%D0%BE%D0%B4%D0%B5%D0%BA%D1%81_%D0%A0%D0%B5%D1%81%D0%BF%D1%83%D0%B1%D0%BB%D0%B8%D0%BA%D0%B8_%D0%9A%D0%B0%D0%B7%D0%B0%D1%85%D1%81%D1%82%D0%B0%D0%BD_2009_%D0%B3%D0%BE%D0%B4%D0%B0/%D0%93%D0%BB%D0%B0%D0%B2%D0%B0_30" TargetMode="External"/><Relationship Id="rId44" Type="http://schemas.openxmlformats.org/officeDocument/2006/relationships/hyperlink" Target="https://ru.wikisource.org/wiki/%D0%9D%D0%B0%D0%BB%D0%BE%D0%B3%D0%BE%D0%B2%D1%8B%D0%B9_%D0%9A%D0%BE%D0%B4%D0%B5%D0%BA%D1%81_%D0%A0%D0%B5%D1%81%D0%BF%D1%83%D0%B1%D0%BB%D0%B8%D0%BA%D0%B8_%D0%9A%D0%B0%D0%B7%D0%B0%D1%85%D1%81%D1%82%D0%B0%D0%BD_2009_%D0%B3%D0%BE%D0%B4%D0%B0/%D0%93%D0%BB%D0%B0%D0%B2%D0%B0_31" TargetMode="External"/><Relationship Id="rId52" Type="http://schemas.openxmlformats.org/officeDocument/2006/relationships/hyperlink" Target="jl:30366217.3510000%20"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hyperlink" Target="http://adilet.zan.kz/rus/docs/K080000099_" TargetMode="External"/><Relationship Id="rId22" Type="http://schemas.openxmlformats.org/officeDocument/2006/relationships/hyperlink" Target="http://vitaminka.kz/legislation/edition/1683" TargetMode="External"/><Relationship Id="rId27" Type="http://schemas.openxmlformats.org/officeDocument/2006/relationships/hyperlink" Target="jl:1023502.2170000%201001000099.0%20" TargetMode="External"/><Relationship Id="rId30" Type="http://schemas.openxmlformats.org/officeDocument/2006/relationships/hyperlink" Target="jl:1013880.7080000%201001000099.0%20" TargetMode="External"/><Relationship Id="rId35" Type="http://schemas.openxmlformats.org/officeDocument/2006/relationships/hyperlink" Target="jl:30013858.10009%201001000099.0%20" TargetMode="External"/><Relationship Id="rId43" Type="http://schemas.openxmlformats.org/officeDocument/2006/relationships/hyperlink" Target="https://ru.wikisource.org/wiki/%D0%9D%D0%B0%D0%BB%D0%BE%D0%B3%D0%BE%D0%B2%D1%8B%D0%B9_%D0%9A%D0%BE%D0%B4%D0%B5%D0%BA%D1%81_%D0%A0%D0%B5%D1%81%D0%BF%D1%83%D0%B1%D0%BB%D0%B8%D0%BA%D0%B8_%D0%9A%D0%B0%D0%B7%D0%B0%D1%85%D1%81%D1%82%D0%B0%D0%BD_2009_%D0%B3%D0%BE%D0%B4%D0%B0/%D0%93%D0%BB%D0%B0%D0%B2%D0%B0_31" TargetMode="External"/><Relationship Id="rId48" Type="http://schemas.openxmlformats.org/officeDocument/2006/relationships/hyperlink" Target="https://ru.wikisource.org/wiki/%D0%9D%D0%B0%D0%BB%D0%BE%D0%B3%D0%BE%D0%B2%D1%8B%D0%B9_%D0%9A%D0%BE%D0%B4%D0%B5%D0%BA%D1%81_%D0%A0%D0%B5%D1%81%D0%BF%D1%83%D0%B1%D0%BB%D0%B8%D0%BA%D0%B8_%D0%9A%D0%B0%D0%B7%D0%B0%D1%85%D1%81%D1%82%D0%B0%D0%BD_2009_%D0%B3%D0%BE%D0%B4%D0%B0/%D0%93%D0%BB%D0%B0%D0%B2%D0%B0_35" TargetMode="External"/><Relationship Id="rId56" Type="http://schemas.openxmlformats.org/officeDocument/2006/relationships/image" Target="media/image4.png"/><Relationship Id="rId8" Type="http://schemas.openxmlformats.org/officeDocument/2006/relationships/image" Target="media/image2.jpeg"/><Relationship Id="rId51" Type="http://schemas.openxmlformats.org/officeDocument/2006/relationships/hyperlink" Target="jl:30366217.3510000%20" TargetMode="External"/><Relationship Id="rId3"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4D668-B863-4F27-A294-21A24EA1D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1312</TotalTime>
  <Pages>84</Pages>
  <Words>32179</Words>
  <Characters>183426</Characters>
  <Application>Microsoft Office Word</Application>
  <DocSecurity>0</DocSecurity>
  <Lines>1528</Lines>
  <Paragraphs>430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215175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Admin</cp:lastModifiedBy>
  <cp:revision>81</cp:revision>
  <cp:lastPrinted>2018-01-25T12:59:00Z</cp:lastPrinted>
  <dcterms:created xsi:type="dcterms:W3CDTF">2013-12-22T16:07:00Z</dcterms:created>
  <dcterms:modified xsi:type="dcterms:W3CDTF">2018-01-25T13:00:00Z</dcterms:modified>
</cp:coreProperties>
</file>